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EBAF8" w14:textId="77777777" w:rsidR="001E439B" w:rsidRDefault="00E261E1">
      <w:pPr>
        <w:pStyle w:val="Heading1"/>
      </w:pPr>
      <w:bookmarkStart w:id="0" w:name="header"/>
      <w:bookmarkStart w:id="1" w:name="X0b4a41268f0c8c4d0a30fc873b5fa4eb681478a"/>
      <w:bookmarkStart w:id="2" w:name="content"/>
      <w:bookmarkEnd w:id="0"/>
      <w:proofErr w:type="spellStart"/>
      <w:r>
        <w:t>Invitación</w:t>
      </w:r>
      <w:proofErr w:type="spellEnd"/>
      <w:r>
        <w:t xml:space="preserve"> al Islam para el pueblo de España: memoria compartida, conciencia moral y un </w:t>
      </w:r>
      <w:proofErr w:type="spellStart"/>
      <w:r>
        <w:t>camino</w:t>
      </w:r>
      <w:proofErr w:type="spellEnd"/>
      <w:r>
        <w:t xml:space="preserve"> de misericordia</w:t>
      </w:r>
    </w:p>
    <w:p w14:paraId="17A7FBB5" w14:textId="77777777" w:rsidR="00E261E1" w:rsidRDefault="00E261E1">
      <w:pPr>
        <w:pStyle w:val="Heading2"/>
        <w:rPr>
          <w:rFonts w:asciiTheme="minorHAnsi" w:eastAsiaTheme="minorHAnsi" w:hAnsiTheme="minorHAnsi" w:cstheme="minorBidi"/>
          <w:b/>
          <w:bCs/>
          <w:color w:val="auto"/>
          <w:sz w:val="24"/>
          <w:szCs w:val="24"/>
        </w:rPr>
      </w:pPr>
      <w:bookmarkStart w:id="3" w:name="resumen-ejecutivo"/>
      <w:proofErr w:type="spellStart"/>
      <w:r w:rsidRPr="00E261E1">
        <w:rPr>
          <w:rFonts w:asciiTheme="minorHAnsi" w:eastAsiaTheme="minorHAnsi" w:hAnsiTheme="minorHAnsi" w:cstheme="minorBidi"/>
          <w:b/>
          <w:bCs/>
          <w:color w:val="auto"/>
          <w:sz w:val="24"/>
          <w:szCs w:val="24"/>
        </w:rPr>
        <w:t>Presentado</w:t>
      </w:r>
      <w:proofErr w:type="spellEnd"/>
      <w:r w:rsidRPr="00E261E1">
        <w:rPr>
          <w:rFonts w:asciiTheme="minorHAnsi" w:eastAsiaTheme="minorHAnsi" w:hAnsiTheme="minorHAnsi" w:cstheme="minorBidi"/>
          <w:b/>
          <w:bCs/>
          <w:color w:val="auto"/>
          <w:sz w:val="24"/>
          <w:szCs w:val="24"/>
        </w:rPr>
        <w:t xml:space="preserve"> </w:t>
      </w:r>
      <w:proofErr w:type="spellStart"/>
      <w:r w:rsidRPr="00E261E1">
        <w:rPr>
          <w:rFonts w:asciiTheme="minorHAnsi" w:eastAsiaTheme="minorHAnsi" w:hAnsiTheme="minorHAnsi" w:cstheme="minorBidi"/>
          <w:b/>
          <w:bCs/>
          <w:color w:val="auto"/>
          <w:sz w:val="24"/>
          <w:szCs w:val="24"/>
        </w:rPr>
        <w:t>por</w:t>
      </w:r>
      <w:proofErr w:type="spellEnd"/>
      <w:r w:rsidRPr="00E261E1">
        <w:rPr>
          <w:rFonts w:asciiTheme="minorHAnsi" w:eastAsiaTheme="minorHAnsi" w:hAnsiTheme="minorHAnsi" w:cstheme="minorBidi"/>
          <w:b/>
          <w:bCs/>
          <w:color w:val="auto"/>
          <w:sz w:val="24"/>
          <w:szCs w:val="24"/>
        </w:rPr>
        <w:t xml:space="preserve"> </w:t>
      </w:r>
      <w:proofErr w:type="spellStart"/>
      <w:r w:rsidRPr="00E261E1">
        <w:rPr>
          <w:rFonts w:asciiTheme="minorHAnsi" w:eastAsiaTheme="minorHAnsi" w:hAnsiTheme="minorHAnsi" w:cstheme="minorBidi"/>
          <w:b/>
          <w:bCs/>
          <w:color w:val="auto"/>
          <w:sz w:val="24"/>
          <w:szCs w:val="24"/>
        </w:rPr>
        <w:t>el</w:t>
      </w:r>
      <w:proofErr w:type="spellEnd"/>
      <w:r w:rsidRPr="00E261E1">
        <w:rPr>
          <w:rFonts w:asciiTheme="minorHAnsi" w:eastAsiaTheme="minorHAnsi" w:hAnsiTheme="minorHAnsi" w:cstheme="minorBidi"/>
          <w:b/>
          <w:bCs/>
          <w:color w:val="auto"/>
          <w:sz w:val="24"/>
          <w:szCs w:val="24"/>
        </w:rPr>
        <w:t xml:space="preserve"> Dr. Zia H. Shah</w:t>
      </w:r>
    </w:p>
    <w:p w14:paraId="6967A5E4" w14:textId="42537B24" w:rsidR="001E439B" w:rsidRDefault="00E261E1">
      <w:pPr>
        <w:pStyle w:val="Heading2"/>
      </w:pPr>
      <w:proofErr w:type="spellStart"/>
      <w:r>
        <w:t>Resumen</w:t>
      </w:r>
      <w:proofErr w:type="spellEnd"/>
      <w:r>
        <w:t xml:space="preserve"> </w:t>
      </w:r>
      <w:proofErr w:type="spellStart"/>
      <w:r>
        <w:t>ejecutivo</w:t>
      </w:r>
      <w:proofErr w:type="spellEnd"/>
    </w:p>
    <w:p w14:paraId="485407F3" w14:textId="77777777" w:rsidR="001E439B" w:rsidRDefault="00E261E1">
      <w:pPr>
        <w:pStyle w:val="FirstParagraph"/>
      </w:pPr>
      <w:r>
        <w:t>Este informe-investigación reúne historia, actualidad y fuentes islámicas primarias para construir una invitación al Islam dirigida al público general de España, con un tono respetuoso, interconfesional y poético, sin coerción y en coherencia con el marco legal español de libertad religiosa. La propuesta parte de una constatación histórica: la presencia islámica en la península (Al‑Ándalus) dejó huellas culturales visibles hoy —en la arquitectura, el urbanismo, la lengua y las transmisiones de conocimiento—</w:t>
      </w:r>
      <w:r>
        <w:t xml:space="preserve"> y, a la vez, invita a mirar ese pasado con matices, reconociendo que la “convivencia” fue real en momentos y lugares, pero también discutida y no exenta de tensiones. </w:t>
      </w:r>
      <w:hyperlink r:id="rId5">
        <w:r>
          <w:rPr>
            <w:rStyle w:val="Hyperlink"/>
          </w:rPr>
          <w:t>[1]</w:t>
        </w:r>
      </w:hyperlink>
    </w:p>
    <w:p w14:paraId="5AC1D33C" w14:textId="77777777" w:rsidR="001E439B" w:rsidRDefault="00E261E1">
      <w:pPr>
        <w:pStyle w:val="BodyText"/>
      </w:pPr>
      <w:r>
        <w:t xml:space="preserve">En el plano contemporáneo, se integra evidencia empírica (encuestas y crónicas periodísticas) sobre la sensibilidad moral de la sociedad española ante los conflictos de Gaza, Irán y Líbano, y sobre la percepción ciudadana de acciones de EEUU e Israel, destacando la centralidad del lenguaje de derechos humanos, alto el fuego, proporcionalidad, sanciones y rechazo a la guerra. </w:t>
      </w:r>
      <w:hyperlink r:id="rId6">
        <w:r>
          <w:rPr>
            <w:rStyle w:val="Hyperlink"/>
          </w:rPr>
          <w:t>[2]</w:t>
        </w:r>
      </w:hyperlink>
    </w:p>
    <w:p w14:paraId="58D19C75" w14:textId="77777777" w:rsidR="001E439B" w:rsidRDefault="00E261E1">
      <w:pPr>
        <w:pStyle w:val="BodyText"/>
      </w:pPr>
      <w:r>
        <w:t xml:space="preserve">Sobre esa base, el texto principal (800–1.200 palabras) entrelaza la invitación espiritual con versículos coránicos y hadices centrados en la misericordia, la justicia, la dignidad humana y la libertad de conciencia —incluyendo la idea de que “no hay coacción” en la fe— y ofrece pasos prácticos y seguros para explorar el Islam en un entorno plural. </w:t>
      </w:r>
      <w:hyperlink r:id="rId7">
        <w:r>
          <w:rPr>
            <w:rStyle w:val="Hyperlink"/>
          </w:rPr>
          <w:t>[3]</w:t>
        </w:r>
      </w:hyperlink>
    </w:p>
    <w:p w14:paraId="7C6C1169" w14:textId="77777777" w:rsidR="001E439B" w:rsidRDefault="00E261E1">
      <w:pPr>
        <w:pStyle w:val="Heading2"/>
      </w:pPr>
      <w:bookmarkStart w:id="4" w:name="X7e4b2c0f0a632bf30dc14aa7d0fe5cef5d659ec"/>
      <w:bookmarkEnd w:id="3"/>
      <w:r>
        <w:t>Contexto: Al‑Ándalus, herencia cultural y memoria con matices</w:t>
      </w:r>
    </w:p>
    <w:p w14:paraId="58E4F256" w14:textId="77777777" w:rsidR="001E439B" w:rsidRDefault="00E261E1">
      <w:pPr>
        <w:pStyle w:val="FirstParagraph"/>
      </w:pPr>
      <w:r>
        <w:t xml:space="preserve">La presencia islámica en la península ibérica se inicia en el año 711, cuando fuerzas árabes y bereberes cruzan el Estrecho y, en pocos años, controlan gran parte del territorio que denominaron Al‑Ándalus. </w:t>
      </w:r>
      <w:hyperlink r:id="rId8">
        <w:r>
          <w:rPr>
            <w:rStyle w:val="Hyperlink"/>
          </w:rPr>
          <w:t>[4]</w:t>
        </w:r>
      </w:hyperlink>
      <w:r>
        <w:t xml:space="preserve"> Ese mundo político y cultural no fue uniforme: cambió de forma, de fronteras y de intensidad a lo largo de siglos, e incluyó periodos de esplendor urbano e intelectual, así como episodios de conflicto y transformación. </w:t>
      </w:r>
      <w:hyperlink r:id="rId9">
        <w:r>
          <w:rPr>
            <w:rStyle w:val="Hyperlink"/>
          </w:rPr>
          <w:t>[5]</w:t>
        </w:r>
      </w:hyperlink>
    </w:p>
    <w:p w14:paraId="6231BD8F" w14:textId="77777777" w:rsidR="001E439B" w:rsidRDefault="00E261E1">
      <w:pPr>
        <w:pStyle w:val="BodyText"/>
      </w:pPr>
      <w:r>
        <w:t>Esa huella puede leerse hoy en el paisaje material y simbólico: la Alhambra</w:t>
      </w:r>
      <w:hyperlink r:id="rId10">
        <w:r>
          <w:rPr>
            <w:rStyle w:val="Hyperlink"/>
          </w:rPr>
          <w:t>[6]</w:t>
        </w:r>
      </w:hyperlink>
      <w:r>
        <w:t xml:space="preserve"> y el Albaicín preservan una ciudad palatina y un entramado urbano de origen andalusí, reconocidos por UNESCO</w:t>
      </w:r>
      <w:hyperlink r:id="rId11">
        <w:r>
          <w:rPr>
            <w:rStyle w:val="Hyperlink"/>
          </w:rPr>
          <w:t>[7]</w:t>
        </w:r>
      </w:hyperlink>
      <w:r>
        <w:t xml:space="preserve"> como patrimonio mundial. </w:t>
      </w:r>
      <w:hyperlink r:id="rId12">
        <w:r>
          <w:rPr>
            <w:rStyle w:val="Hyperlink"/>
          </w:rPr>
          <w:t>[8]</w:t>
        </w:r>
      </w:hyperlink>
      <w:r>
        <w:t xml:space="preserve"> En Córdoba</w:t>
      </w:r>
      <w:hyperlink r:id="rId13">
        <w:r>
          <w:rPr>
            <w:rStyle w:val="Hyperlink"/>
          </w:rPr>
          <w:t>[9]</w:t>
        </w:r>
      </w:hyperlink>
      <w:r>
        <w:t>, el centro histórico incorpora la gran herencia omeya y la transformación posterior del gran edificio religioso, y UNESCO</w:t>
      </w:r>
      <w:hyperlink r:id="rId14">
        <w:r>
          <w:rPr>
            <w:rStyle w:val="Hyperlink"/>
          </w:rPr>
          <w:t>[7]</w:t>
        </w:r>
      </w:hyperlink>
      <w:r>
        <w:t xml:space="preserve"> subraya el ciclo de “conquista, conversión y continuidad” que define su historia urbana. </w:t>
      </w:r>
      <w:hyperlink r:id="rId15">
        <w:r>
          <w:rPr>
            <w:rStyle w:val="Hyperlink"/>
          </w:rPr>
          <w:t>[10]</w:t>
        </w:r>
      </w:hyperlink>
      <w:r>
        <w:t xml:space="preserve"> En Sevilla</w:t>
      </w:r>
      <w:hyperlink r:id="rId16">
        <w:r>
          <w:rPr>
            <w:rStyle w:val="Hyperlink"/>
          </w:rPr>
          <w:t>[11]</w:t>
        </w:r>
      </w:hyperlink>
      <w:r>
        <w:t>, la Giralda —antiguo alminar— es citada por UNESCO</w:t>
      </w:r>
      <w:hyperlink r:id="rId17">
        <w:r>
          <w:rPr>
            <w:rStyle w:val="Hyperlink"/>
          </w:rPr>
          <w:t>[7]</w:t>
        </w:r>
      </w:hyperlink>
      <w:r>
        <w:t xml:space="preserve"> como ejemplo de sincretismo cultural al integrarse en la catedral posterior. </w:t>
      </w:r>
      <w:hyperlink r:id="rId18">
        <w:r>
          <w:rPr>
            <w:rStyle w:val="Hyperlink"/>
          </w:rPr>
          <w:t>[12]</w:t>
        </w:r>
      </w:hyperlink>
    </w:p>
    <w:p w14:paraId="2941FB81" w14:textId="77777777" w:rsidR="001E439B" w:rsidRDefault="00E261E1">
      <w:pPr>
        <w:pStyle w:val="BodyText"/>
      </w:pPr>
      <w:r>
        <w:lastRenderedPageBreak/>
        <w:t>La herencia no es solo monumental. En la lengua española, Instituto Cervantes</w:t>
      </w:r>
      <w:hyperlink r:id="rId19">
        <w:r>
          <w:rPr>
            <w:rStyle w:val="Hyperlink"/>
          </w:rPr>
          <w:t>[13]</w:t>
        </w:r>
      </w:hyperlink>
      <w:r>
        <w:t xml:space="preserve"> destaca que el árabe dejó miles de huellas léxicas (más de 3.000 palabras de origen árabe), vinculadas a ámbitos cotidianos y técnicos. </w:t>
      </w:r>
      <w:hyperlink r:id="rId20">
        <w:r>
          <w:rPr>
            <w:rStyle w:val="Hyperlink"/>
          </w:rPr>
          <w:t>[14]</w:t>
        </w:r>
      </w:hyperlink>
      <w:r>
        <w:t xml:space="preserve"> En la transmisión de saberes, la tradición de traducciones en Toledo</w:t>
      </w:r>
      <w:hyperlink r:id="rId21">
        <w:r>
          <w:rPr>
            <w:rStyle w:val="Hyperlink"/>
          </w:rPr>
          <w:t>[15]</w:t>
        </w:r>
      </w:hyperlink>
      <w:r>
        <w:t xml:space="preserve"> —asociada a la “Escuela de Traductores”— aparece en síntesis históricas como un mecanismo por el que obras científicas y filosóficas del ámbito árabe y judío circularon hacia el occidente latino. </w:t>
      </w:r>
      <w:hyperlink r:id="rId22">
        <w:r>
          <w:rPr>
            <w:rStyle w:val="Hyperlink"/>
          </w:rPr>
          <w:t>[16]</w:t>
        </w:r>
      </w:hyperlink>
    </w:p>
    <w:p w14:paraId="635A548F" w14:textId="77777777" w:rsidR="001E439B" w:rsidRDefault="00E261E1">
      <w:pPr>
        <w:pStyle w:val="BodyText"/>
      </w:pPr>
      <w:r>
        <w:t xml:space="preserve">Ahora bien, el relato tradicional de una “convivencia” armónica necesita precisión. La historiografía contemporánea discute el concepto y advierte contra dos caricaturas: ni “utopía interreligiosa” permanente, ni “choque inevitable” sin espacios de intercambio; hubo, más bien, combinaciones variables de cooperación, jerarquías legales, pragmatismo y violencia. </w:t>
      </w:r>
      <w:hyperlink r:id="rId23">
        <w:r>
          <w:rPr>
            <w:rStyle w:val="Hyperlink"/>
          </w:rPr>
          <w:t>[17]</w:t>
        </w:r>
      </w:hyperlink>
      <w:r>
        <w:t xml:space="preserve"> Además, la larga salida forzada de los moriscos (decretada en 1609 y completada aproximadamente cinco años después, según síntesis de Encyclopaedia Britannica</w:t>
      </w:r>
      <w:hyperlink r:id="rId24">
        <w:r>
          <w:rPr>
            <w:rStyle w:val="Hyperlink"/>
          </w:rPr>
          <w:t>[18]</w:t>
        </w:r>
      </w:hyperlink>
      <w:r>
        <w:t xml:space="preserve">) recuerda que la historia española también incluye rupturas traumáticas de pluralidad religiosa. </w:t>
      </w:r>
      <w:hyperlink r:id="rId25">
        <w:r>
          <w:rPr>
            <w:rStyle w:val="Hyperlink"/>
          </w:rPr>
          <w:t>[19]</w:t>
        </w:r>
      </w:hyperlink>
    </w:p>
    <w:p w14:paraId="1B6AE3D8" w14:textId="77777777" w:rsidR="001E439B" w:rsidRDefault="00E261E1">
      <w:pPr>
        <w:pStyle w:val="SourceCode"/>
      </w:pPr>
      <w:r>
        <w:rPr>
          <w:rStyle w:val="VerbatimChar"/>
        </w:rPr>
        <w:t>timeline</w:t>
      </w:r>
      <w:r>
        <w:br/>
      </w:r>
      <w:r>
        <w:rPr>
          <w:rStyle w:val="VerbatimChar"/>
        </w:rPr>
        <w:t xml:space="preserve">  title Presencia islámica en España: de Al-Ándalus a la pluralidad contemporánea</w:t>
      </w:r>
      <w:r>
        <w:br/>
      </w:r>
      <w:r>
        <w:rPr>
          <w:rStyle w:val="VerbatimChar"/>
        </w:rPr>
        <w:t xml:space="preserve">  711  : Inicio de Al-Ándalus (entrada musulmana en la península)</w:t>
      </w:r>
      <w:r>
        <w:br/>
      </w:r>
      <w:r>
        <w:rPr>
          <w:rStyle w:val="VerbatimChar"/>
        </w:rPr>
        <w:t xml:space="preserve">  756  : Consolidación del Emirato de Córdoba</w:t>
      </w:r>
      <w:r>
        <w:br/>
      </w:r>
      <w:r>
        <w:rPr>
          <w:rStyle w:val="VerbatimChar"/>
        </w:rPr>
        <w:t xml:space="preserve">  929  : Proclamación del Califato de Córdoba</w:t>
      </w:r>
      <w:r>
        <w:br/>
      </w:r>
      <w:r>
        <w:rPr>
          <w:rStyle w:val="VerbatimChar"/>
        </w:rPr>
        <w:t xml:space="preserve">  1031 : Fragmentación política (fin del califato; etapa de reinos de taifas)</w:t>
      </w:r>
      <w:r>
        <w:br/>
      </w:r>
      <w:r>
        <w:rPr>
          <w:rStyle w:val="VerbatimChar"/>
        </w:rPr>
        <w:t xml:space="preserve">  1085 : Toledo pasa a dominio cristiano; auge del foco traductor medieval</w:t>
      </w:r>
      <w:r>
        <w:br/>
      </w:r>
      <w:r>
        <w:rPr>
          <w:rStyle w:val="VerbatimChar"/>
        </w:rPr>
        <w:t xml:space="preserve">  1492 : Fin del último reino nazarí (Granada); cierre de una etapa política</w:t>
      </w:r>
      <w:r>
        <w:br/>
      </w:r>
      <w:r>
        <w:rPr>
          <w:rStyle w:val="VerbatimChar"/>
        </w:rPr>
        <w:t xml:space="preserve">  1609 : Decreto de expulsión de los mori</w:t>
      </w:r>
      <w:r>
        <w:rPr>
          <w:rStyle w:val="VerbatimChar"/>
        </w:rPr>
        <w:t>scos; expulsión culmina en torno a 1614</w:t>
      </w:r>
      <w:r>
        <w:br/>
      </w:r>
      <w:r>
        <w:rPr>
          <w:rStyle w:val="VerbatimChar"/>
        </w:rPr>
        <w:t xml:space="preserve">  1978 : Constitución: libertad ideológica, religiosa y de culto</w:t>
      </w:r>
      <w:r>
        <w:br/>
      </w:r>
      <w:r>
        <w:rPr>
          <w:rStyle w:val="VerbatimChar"/>
        </w:rPr>
        <w:t xml:space="preserve">  1992 : Acuerdo de cooperación del Estado con la Comisión Islámica de España</w:t>
      </w:r>
      <w:r>
        <w:br/>
      </w:r>
      <w:r>
        <w:rPr>
          <w:rStyle w:val="VerbatimChar"/>
        </w:rPr>
        <w:t xml:space="preserve">  2024 : Reconocimiento del Estado de Palestina por el Gobierno de España (marco de política exterior)</w:t>
      </w:r>
      <w:r>
        <w:br/>
      </w:r>
      <w:r>
        <w:rPr>
          <w:rStyle w:val="VerbatimChar"/>
        </w:rPr>
        <w:t xml:space="preserve">  2026 : Debate público sobre no participar en la guerra contra Irán; énfasis ciudadano en "no a la guerra"</w:t>
      </w:r>
    </w:p>
    <w:p w14:paraId="6EB38C8A" w14:textId="77777777" w:rsidR="001E439B" w:rsidRDefault="00E261E1">
      <w:pPr>
        <w:pStyle w:val="FirstParagraph"/>
      </w:pPr>
      <w:r>
        <w:t xml:space="preserve">La cronología anterior sintetiza hitos ampliamente documentados: 711 y la denominación Al‑Ándalus; la proclamación califal en 929; la captura de Granada en 1492 (2 de enero); el decreto de expulsión de 1609 y su cierre hacia 1614; y el marco constitucional moderno de libertad religiosa y acuerdos de cooperación. </w:t>
      </w:r>
      <w:hyperlink r:id="rId26">
        <w:r>
          <w:rPr>
            <w:rStyle w:val="Hyperlink"/>
          </w:rPr>
          <w:t>[20]</w:t>
        </w:r>
      </w:hyperlink>
    </w:p>
    <w:p w14:paraId="79237760" w14:textId="77777777" w:rsidR="001E439B" w:rsidRDefault="00E261E1">
      <w:pPr>
        <w:pStyle w:val="Heading2"/>
      </w:pPr>
      <w:bookmarkStart w:id="5" w:name="X61a22a8df26543871b77f8193d231c66d9f9ea7"/>
      <w:bookmarkEnd w:id="4"/>
      <w:r>
        <w:t>Conciencia pública contemporánea ante Gaza, Irán y Líbano</w:t>
      </w:r>
    </w:p>
    <w:p w14:paraId="60A797C8" w14:textId="77777777" w:rsidR="001E439B" w:rsidRDefault="00E261E1">
      <w:pPr>
        <w:pStyle w:val="FirstParagraph"/>
      </w:pPr>
      <w:r>
        <w:t xml:space="preserve">Para una invitación religiosa dirigida al conjunto de la sociedad, no basta la memoria histórica: importa el clima moral actual, las preguntas que la gente ya se hace y el lenguaje ético que emplea. En España, una parte significativa de ese lenguaje se articula hoy alrededor del sufrimiento civil, el derecho internacional, el rechazo a la guerra y la exigencia de coherencia ética ante conflictos que se perciben como asimétricos o desproporcionados. </w:t>
      </w:r>
      <w:hyperlink r:id="rId27">
        <w:r>
          <w:rPr>
            <w:rStyle w:val="Hyperlink"/>
          </w:rPr>
          <w:t>[21]</w:t>
        </w:r>
      </w:hyperlink>
    </w:p>
    <w:p w14:paraId="1876C1E1" w14:textId="77777777" w:rsidR="001E439B" w:rsidRDefault="00E261E1">
      <w:pPr>
        <w:pStyle w:val="BodyText"/>
      </w:pPr>
      <w:r>
        <w:lastRenderedPageBreak/>
        <w:t>En relación con Gaza, el Real Instituto Elcano</w:t>
      </w:r>
      <w:hyperlink r:id="rId28">
        <w:r>
          <w:rPr>
            <w:rStyle w:val="Hyperlink"/>
          </w:rPr>
          <w:t>[22]</w:t>
        </w:r>
      </w:hyperlink>
      <w:r>
        <w:t xml:space="preserve"> </w:t>
      </w:r>
      <w:r>
        <w:t xml:space="preserve">ha publicado barómetros que muestran una condena social muy amplia de la actuación de Israel, con porcentajes elevados que utilizan explícitamente el término “genocidio” para describirla (71% en su oleada de marzo‑abril de 2024; 82% en mayo‑junio de 2025) y mayorías favorables al reconocimiento del Estado palestino por países europeos. </w:t>
      </w:r>
      <w:hyperlink r:id="rId29">
        <w:r>
          <w:rPr>
            <w:rStyle w:val="Hyperlink"/>
          </w:rPr>
          <w:t>[23]</w:t>
        </w:r>
      </w:hyperlink>
      <w:r>
        <w:t xml:space="preserve"> El debate no se limita a encuestas: en octubre de 2025 se registraron grandes movilizaciones en ciudades españolas, documentadas por medios internacionales, donde se exigía “alto el fuego”, “fin del bloqueo” y “ruptura de vínculos” con políticas consideradas injustas; en algunos casos hubo incidentes y detenciones, lo que indica, a la vez, magnitud social y tensión política. </w:t>
      </w:r>
      <w:hyperlink r:id="rId30">
        <w:r>
          <w:rPr>
            <w:rStyle w:val="Hyperlink"/>
          </w:rPr>
          <w:t>[24]</w:t>
        </w:r>
      </w:hyperlink>
    </w:p>
    <w:p w14:paraId="1EF88FA2" w14:textId="77777777" w:rsidR="001E439B" w:rsidRDefault="00E261E1">
      <w:pPr>
        <w:pStyle w:val="BodyText"/>
      </w:pPr>
      <w:r>
        <w:t xml:space="preserve">En el plano institucional, el Gobierno español explicó el reconocimiento del Estado de Palestina (28 de mayo de 2024) como una decisión orientada a la solución de dos Estados y a “contribuir a la paz”, insistiendo en el respeto al derecho internacional, la condena del terrorismo y la urgencia de un alto el fuego y de ayuda humanitaria. </w:t>
      </w:r>
      <w:hyperlink r:id="rId31">
        <w:r>
          <w:rPr>
            <w:rStyle w:val="Hyperlink"/>
          </w:rPr>
          <w:t>[25]</w:t>
        </w:r>
      </w:hyperlink>
    </w:p>
    <w:p w14:paraId="40AB0AD9" w14:textId="77777777" w:rsidR="001E439B" w:rsidRDefault="00E261E1">
      <w:pPr>
        <w:pStyle w:val="BodyText"/>
      </w:pPr>
      <w:r>
        <w:t>El año 2026 añade un nuevo elemento: una guerra abierta contra Irán por la coalición EEUU‑Israel, con repercusiones regionales y un foco adicional en Líbano. En marzo de 2026, Reuters</w:t>
      </w:r>
      <w:hyperlink r:id="rId32">
        <w:r>
          <w:rPr>
            <w:rStyle w:val="Hyperlink"/>
          </w:rPr>
          <w:t>[26]</w:t>
        </w:r>
      </w:hyperlink>
      <w:r>
        <w:t xml:space="preserve"> informó sobre la extensión del conflicto y la presión geopolítica sobre Europa, así como sobre advertencias de represalias iraníes contra países que se alinearan militarmente. </w:t>
      </w:r>
      <w:hyperlink r:id="rId33">
        <w:r>
          <w:rPr>
            <w:rStyle w:val="Hyperlink"/>
          </w:rPr>
          <w:t>[27]</w:t>
        </w:r>
      </w:hyperlink>
      <w:r>
        <w:t xml:space="preserve"> En este contexto, un sondeo rápido de 40dB</w:t>
      </w:r>
      <w:hyperlink r:id="rId34">
        <w:r>
          <w:rPr>
            <w:rStyle w:val="Hyperlink"/>
          </w:rPr>
          <w:t>[28]</w:t>
        </w:r>
      </w:hyperlink>
      <w:r>
        <w:t xml:space="preserve"> para Cadena SER</w:t>
      </w:r>
      <w:hyperlink r:id="rId35">
        <w:r>
          <w:rPr>
            <w:rStyle w:val="Hyperlink"/>
          </w:rPr>
          <w:t>[29]</w:t>
        </w:r>
      </w:hyperlink>
      <w:r>
        <w:t xml:space="preserve"> y El País</w:t>
      </w:r>
      <w:hyperlink r:id="rId36">
        <w:r>
          <w:rPr>
            <w:rStyle w:val="Hyperlink"/>
          </w:rPr>
          <w:t>[30]</w:t>
        </w:r>
      </w:hyperlink>
      <w:r>
        <w:t xml:space="preserve"> registró que alrededor de dos tercios de los españoles rechazaban la ofensiva contra Irán y que una mayoría respaldaba la decisión del Gobierno de no permitir el uso de bases españolas para esa guerra. </w:t>
      </w:r>
      <w:hyperlink r:id="rId37">
        <w:r>
          <w:rPr>
            <w:rStyle w:val="Hyperlink"/>
          </w:rPr>
          <w:t>[31]</w:t>
        </w:r>
      </w:hyperlink>
      <w:r>
        <w:t xml:space="preserve"> La cobertura internacional también reflejó el choque discursivo entre Pedro Sánchez</w:t>
      </w:r>
      <w:hyperlink r:id="rId38">
        <w:r>
          <w:rPr>
            <w:rStyle w:val="Hyperlink"/>
          </w:rPr>
          <w:t>[32]</w:t>
        </w:r>
      </w:hyperlink>
      <w:r>
        <w:t xml:space="preserve"> y la Casa Blanca en torno a esa cooperación militar. </w:t>
      </w:r>
      <w:hyperlink r:id="rId39">
        <w:r>
          <w:rPr>
            <w:rStyle w:val="Hyperlink"/>
          </w:rPr>
          <w:t>[33]</w:t>
        </w:r>
      </w:hyperlink>
    </w:p>
    <w:p w14:paraId="7CCC0E3B" w14:textId="77777777" w:rsidR="001E439B" w:rsidRDefault="00E261E1">
      <w:pPr>
        <w:pStyle w:val="BodyText"/>
      </w:pPr>
      <w:r>
        <w:t xml:space="preserve">En cuanto a Líbano, más allá de la coyuntura bélica, España mantiene desde hace años presencia militar en misiones de paz de Naciones Unidas en el país (UNIFIL), lo que conecta el debate exterior con preocupaciones cívicas sobre seguridad, escalada y coste humano. </w:t>
      </w:r>
      <w:hyperlink r:id="rId40">
        <w:r>
          <w:rPr>
            <w:rStyle w:val="Hyperlink"/>
          </w:rPr>
          <w:t>[34]</w:t>
        </w:r>
      </w:hyperlink>
    </w:p>
    <w:p w14:paraId="3B4AE0C0" w14:textId="77777777" w:rsidR="001E439B" w:rsidRDefault="00E261E1">
      <w:pPr>
        <w:pStyle w:val="Heading2"/>
      </w:pPr>
      <w:bookmarkStart w:id="6" w:name="X8b36d60b926d1b7bcd5924b00286c4801550284"/>
      <w:bookmarkEnd w:id="5"/>
      <w:r>
        <w:t>Fundamentos islámicos para una invitación ética y pacífica</w:t>
      </w:r>
    </w:p>
    <w:p w14:paraId="429CEE35" w14:textId="77777777" w:rsidR="001E439B" w:rsidRDefault="00E261E1">
      <w:pPr>
        <w:pStyle w:val="FirstParagraph"/>
      </w:pPr>
      <w:r>
        <w:t xml:space="preserve">Una invitación al Islam que quiera ser persuasiva para un público español diverso no puede basarse en consignas: debe apoyarse en el corazón de su ética. En términos islámicos, ese corazón se expresa en el Corán y en la enseñanza profética (Sunna) transmitida en hadices. Para esta investigación se han priorizado traducciones accesibles en español y referencias canónicas de colecciones reconocidas. </w:t>
      </w:r>
      <w:hyperlink r:id="rId41">
        <w:r>
          <w:rPr>
            <w:rStyle w:val="Hyperlink"/>
          </w:rPr>
          <w:t>[35]</w:t>
        </w:r>
      </w:hyperlink>
    </w:p>
    <w:p w14:paraId="196B3389" w14:textId="77777777" w:rsidR="001E439B" w:rsidRDefault="00E261E1">
      <w:pPr>
        <w:pStyle w:val="BodyText"/>
      </w:pPr>
      <w:r>
        <w:t xml:space="preserve">La primera condición para cualquier invitación es la libertad: “no se puede forzar a nadie a creer”, en la formulación de Corán 2:256 difundida en traducciones en español. </w:t>
      </w:r>
      <w:hyperlink r:id="rId42">
        <w:r>
          <w:rPr>
            <w:rStyle w:val="Hyperlink"/>
          </w:rPr>
          <w:t>[36]</w:t>
        </w:r>
      </w:hyperlink>
      <w:r>
        <w:t xml:space="preserve"> En paralelo, el Corán exige justicia incluso cuando hay emociones intensas: “Que el rencor… no les conduzca a obrar injustamente. Sean justos…” (5:8). </w:t>
      </w:r>
      <w:hyperlink r:id="rId43">
        <w:r>
          <w:rPr>
            <w:rStyle w:val="Hyperlink"/>
          </w:rPr>
          <w:t>[37]</w:t>
        </w:r>
      </w:hyperlink>
      <w:r>
        <w:t xml:space="preserve"> Esta idea es crucial cuando el interlocutor trae consigo heridas políticas o imágenes de guerra: el Islam reclama una ética sin odio como método. </w:t>
      </w:r>
      <w:hyperlink r:id="rId44">
        <w:r>
          <w:rPr>
            <w:rStyle w:val="Hyperlink"/>
          </w:rPr>
          <w:t>[37]</w:t>
        </w:r>
      </w:hyperlink>
    </w:p>
    <w:p w14:paraId="40A4BECD" w14:textId="77777777" w:rsidR="001E439B" w:rsidRDefault="00E261E1">
      <w:pPr>
        <w:pStyle w:val="BodyText"/>
      </w:pPr>
      <w:r>
        <w:lastRenderedPageBreak/>
        <w:t xml:space="preserve">La misericordia se presenta como propósito profético: “No te he enviado… sino como misericordia para todos los seres” (21:107). </w:t>
      </w:r>
      <w:hyperlink r:id="rId45">
        <w:r>
          <w:rPr>
            <w:rStyle w:val="Hyperlink"/>
          </w:rPr>
          <w:t>[38]</w:t>
        </w:r>
      </w:hyperlink>
      <w:r>
        <w:t xml:space="preserve"> Y la dignidad de la vida humana se formula en términos máximos: “Quien mata… es como si matara a toda la humanidad; quien salva… es como si salvara a toda la humanidad” (5:32). </w:t>
      </w:r>
      <w:hyperlink r:id="rId46">
        <w:r>
          <w:rPr>
            <w:rStyle w:val="Hyperlink"/>
          </w:rPr>
          <w:t>[39]</w:t>
        </w:r>
      </w:hyperlink>
      <w:r>
        <w:t xml:space="preserve"> La convivencia con quienes piensan distinto también aparece explícitamente en el mandato de tratar “con amabilidad y justicia” a quienes no combaten ni expulsan (60:8), un puente directo hacia sociedades plurales. </w:t>
      </w:r>
      <w:hyperlink r:id="rId47">
        <w:r>
          <w:rPr>
            <w:rStyle w:val="Hyperlink"/>
          </w:rPr>
          <w:t>[40]</w:t>
        </w:r>
      </w:hyperlink>
    </w:p>
    <w:p w14:paraId="0B388283" w14:textId="77777777" w:rsidR="001E439B" w:rsidRDefault="00E261E1">
      <w:pPr>
        <w:pStyle w:val="BodyText"/>
      </w:pPr>
      <w:r>
        <w:t xml:space="preserve">En los hadices, el énfasis ético se repite con fuerza: “Los misericordiosos recibirán misericordia… Sed misericordiosos con los que están en la tierra…” (at‑Tirmidhi 1924). </w:t>
      </w:r>
      <w:hyperlink r:id="rId48">
        <w:r>
          <w:rPr>
            <w:rStyle w:val="Hyperlink"/>
          </w:rPr>
          <w:t>[41]</w:t>
        </w:r>
      </w:hyperlink>
      <w:r>
        <w:t xml:space="preserve"> La prioridad del vecino, sea quien sea, se expresa en una máxima ampliamente transmitida: el ángel Gabriel insistió tanto en el buen trato al vecino que el Profeta pensó que acabaría otorgándole derechos de herencia (Sahih al‑Bukhari 6014). </w:t>
      </w:r>
      <w:hyperlink r:id="rId49">
        <w:r>
          <w:rPr>
            <w:rStyle w:val="Hyperlink"/>
          </w:rPr>
          <w:t>[42]</w:t>
        </w:r>
      </w:hyperlink>
      <w:r>
        <w:t xml:space="preserve"> El rechazo de la opresión aparece como advertencia moral mayor: “La opresión será oscuridad el Día de la Resurrección” (Sahih al‑Bukhari 2447) y “Cuidaos de la opresión…” (Sahih Muslim 2578). </w:t>
      </w:r>
      <w:hyperlink r:id="rId50">
        <w:r>
          <w:rPr>
            <w:rStyle w:val="Hyperlink"/>
          </w:rPr>
          <w:t>[43]</w:t>
        </w:r>
      </w:hyperlink>
      <w:r>
        <w:t xml:space="preserve"> Incluso en relación con no musulmanes bajo pacto de seguridad, se transmite una severísima condena del homicidio: “Quien mate a alguien con tratado… no olerá el Paraíso” (Sahih al‑Bukhari 3166). </w:t>
      </w:r>
      <w:hyperlink r:id="rId51">
        <w:r>
          <w:rPr>
            <w:rStyle w:val="Hyperlink"/>
          </w:rPr>
          <w:t>[44]</w:t>
        </w:r>
      </w:hyperlink>
    </w:p>
    <w:p w14:paraId="11F38C5F" w14:textId="77777777" w:rsidR="001E439B" w:rsidRDefault="00E261E1">
      <w:pPr>
        <w:pStyle w:val="BodyText"/>
      </w:pPr>
      <w:r>
        <w:t xml:space="preserve">Por último, una invitación responsable debe situarse en el marco cívico español: la Constitución garantiza la libertad religiosa y de culto (art. 16) y el ordenamiento contempla acuerdos de cooperación con la representación islámica (Ley 26/1992). </w:t>
      </w:r>
      <w:hyperlink r:id="rId52">
        <w:r>
          <w:rPr>
            <w:rStyle w:val="Hyperlink"/>
          </w:rPr>
          <w:t>[45]</w:t>
        </w:r>
      </w:hyperlink>
      <w:r>
        <w:t xml:space="preserve"> Esto no es un “detalle legal”: es un suelo ético para recordar que creer, no creer o cambiar de fe pertenece a la esfera de la conciencia y solo puede hacerse sin presión. </w:t>
      </w:r>
      <w:hyperlink r:id="rId53">
        <w:r>
          <w:rPr>
            <w:rStyle w:val="Hyperlink"/>
          </w:rPr>
          <w:t>[46]</w:t>
        </w:r>
      </w:hyperlink>
    </w:p>
    <w:p w14:paraId="475CD581" w14:textId="77777777" w:rsidR="001E439B" w:rsidRDefault="00E261E1">
      <w:pPr>
        <w:pStyle w:val="Heading2"/>
      </w:pPr>
      <w:bookmarkStart w:id="7" w:name="X8fc7aaa58cf3285064c82ae7a788fa2a9f31863"/>
      <w:bookmarkEnd w:id="6"/>
      <w:r>
        <w:t>La invitación: carta‑ensayo al pueblo de España</w:t>
      </w:r>
    </w:p>
    <w:p w14:paraId="4F778A28" w14:textId="77777777" w:rsidR="001E439B" w:rsidRDefault="00E261E1">
      <w:pPr>
        <w:pStyle w:val="FirstParagraph"/>
      </w:pPr>
      <w:r>
        <w:t>Queridas y queridos compatriotas de esta tierra plural:</w:t>
      </w:r>
    </w:p>
    <w:p w14:paraId="37FC07A2" w14:textId="77777777" w:rsidR="001E439B" w:rsidRDefault="00E261E1">
      <w:pPr>
        <w:pStyle w:val="BodyText"/>
      </w:pPr>
      <w:r>
        <w:t xml:space="preserve">No os escribo para discutir, ni para señalar con el dedo, ni para competir con vuestras creencias —sean cristianas, judías, agnósticas, ateas o de cualquier otro camino. Os escribo para invitar: con respeto, con belleza y con verdad, en la medida humilde en que un ser humano puede buscarla. Y lo primero que quiero declarar, antes de cualquier frase “religiosa”, es esto: en el Islam no tiene sentido la fe impuesta. El propio Corán enseña que “no se puede forzar a nadie a creer” (2:256). </w:t>
      </w:r>
      <w:hyperlink r:id="rId54">
        <w:r>
          <w:rPr>
            <w:rStyle w:val="Hyperlink"/>
          </w:rPr>
          <w:t>[47]</w:t>
        </w:r>
      </w:hyperlink>
    </w:p>
    <w:p w14:paraId="5ABDA94B" w14:textId="77777777" w:rsidR="001E439B" w:rsidRDefault="00E261E1">
      <w:pPr>
        <w:pStyle w:val="BodyText"/>
      </w:pPr>
      <w:r>
        <w:t xml:space="preserve">España conoce lo que significa vivir sobre capas de historia. No hay ciudad vieja que no sea un palimpsesto. En el arco de una calle, en el agua de una acequia, en la geometría de un patio, en una palabra cotidiana heredada del árabe, se puede intuir que la vida humana es mestiza de tiempo: somos memoria que camina. </w:t>
      </w:r>
      <w:hyperlink r:id="rId55">
        <w:r>
          <w:rPr>
            <w:rStyle w:val="Hyperlink"/>
          </w:rPr>
          <w:t>[14]</w:t>
        </w:r>
      </w:hyperlink>
      <w:r>
        <w:t xml:space="preserve"> Y, en esa memoria, Al‑Ándalus no es solo un capítulo político; también es una escuela de preguntas: ¿qué ocurre cuando lenguas distintas se cruzan? ¿Qué nace cuando el arte busca a Dios sin “retrato”, solo con luz, caligrafía y proporción? ¿Qué se transmite cuando el conocimiento cambia de manos por medio de traducciones y bibliotecas? </w:t>
      </w:r>
      <w:hyperlink r:id="rId56">
        <w:r>
          <w:rPr>
            <w:rStyle w:val="Hyperlink"/>
          </w:rPr>
          <w:t>[48]</w:t>
        </w:r>
      </w:hyperlink>
    </w:p>
    <w:p w14:paraId="39147B1D" w14:textId="77777777" w:rsidR="001E439B" w:rsidRDefault="00E261E1">
      <w:pPr>
        <w:pStyle w:val="BodyText"/>
      </w:pPr>
      <w:r>
        <w:lastRenderedPageBreak/>
        <w:t xml:space="preserve">Pero sería injusto romantizar el pasado. La “convivencia” no fue una postal fija, sino una realidad compleja: hubo épocas de intercambio y otras de violencia; hubo pragmatismo, jerarquías y tensiones; hubo, también, rupturas dolorosas como la expulsión de los moriscos en el siglo XVII. Reconocer estos matices no debilita la invitación; la vuelve honesta. Si el Islam es verdad para alguien, no necesita mitologías: necesita claridad, justicia y compasión. </w:t>
      </w:r>
      <w:hyperlink r:id="rId57">
        <w:r>
          <w:rPr>
            <w:rStyle w:val="Hyperlink"/>
          </w:rPr>
          <w:t>[49]</w:t>
        </w:r>
      </w:hyperlink>
    </w:p>
    <w:p w14:paraId="61C3CB58" w14:textId="77777777" w:rsidR="001E439B" w:rsidRDefault="00E261E1">
      <w:pPr>
        <w:pStyle w:val="BodyText"/>
      </w:pPr>
      <w:r>
        <w:t xml:space="preserve">Hoy, en cambio, la pregunta que atraviesa muchas conciencias españolas no es medieval, sino urgente: ¿cómo sostener la dignidad humana cuando el mundo arde? Gaza ha entrado en la conversación pública como herida moral; los sondeos y las calles muestran una sensibilidad persistente hacia el sufrimiento civil y hacia la proporcionalidad y la justicia internacional. </w:t>
      </w:r>
      <w:hyperlink r:id="rId58">
        <w:r>
          <w:rPr>
            <w:rStyle w:val="Hyperlink"/>
          </w:rPr>
          <w:t>[50]</w:t>
        </w:r>
      </w:hyperlink>
      <w:r>
        <w:t xml:space="preserve"> Y en 2026, ante la guerra contra Irán y su extensión regional, vuelve a aparecer un reflejo cívico muy español: el “no a la guerra”, el temor a escaladas y la desconfianza ante aventuras militares, especialmente cuando se percibe que arrastran a aliados y afectan a poblaciones enteras. </w:t>
      </w:r>
      <w:hyperlink r:id="rId59">
        <w:r>
          <w:rPr>
            <w:rStyle w:val="Hyperlink"/>
          </w:rPr>
          <w:t>[51]</w:t>
        </w:r>
      </w:hyperlink>
    </w:p>
    <w:p w14:paraId="2F5CD792" w14:textId="77777777" w:rsidR="001E439B" w:rsidRDefault="00E261E1">
      <w:pPr>
        <w:pStyle w:val="BodyText"/>
      </w:pPr>
      <w:r>
        <w:t xml:space="preserve">Aquí es donde el Islam, leído desde sus fuentes, puede ofrecer algo más que identidad: puede ofrecer disciplina moral para no convertir el dolor en odio. Porque el Corán avisa con una frase que debería estar escrita en las puertas del corazón: “Que el rencor… no les conduzca a obrar injustamente. Sean justos” (5:8). </w:t>
      </w:r>
      <w:hyperlink r:id="rId60">
        <w:r>
          <w:rPr>
            <w:rStyle w:val="Hyperlink"/>
          </w:rPr>
          <w:t>[37]</w:t>
        </w:r>
      </w:hyperlink>
      <w:r>
        <w:t xml:space="preserve"> La justicia, en el Islam, no es un lujo para tiempos tranquilos: es obligación precisamente cuando la sangre ajena intenta comprar nuestra indignación.</w:t>
      </w:r>
    </w:p>
    <w:p w14:paraId="17C6C566" w14:textId="77777777" w:rsidR="001E439B" w:rsidRDefault="00E261E1">
      <w:pPr>
        <w:pStyle w:val="BodyText"/>
      </w:pPr>
      <w:r>
        <w:t xml:space="preserve">Lo segundo que ofrece el Islam es una visión de misericordia como sentido último. El Corán define la misión profética como “misericordia para todos los seres” (21:107), y la tradición profética lo traducirá en un mandato: “Sed misericordiosos con los que están en la tierra…” (at‑Tirmidhi 1924). </w:t>
      </w:r>
      <w:hyperlink r:id="rId61">
        <w:r>
          <w:rPr>
            <w:rStyle w:val="Hyperlink"/>
          </w:rPr>
          <w:t>[52]</w:t>
        </w:r>
      </w:hyperlink>
      <w:r>
        <w:t xml:space="preserve"> Esto no es sentimentalismo. Es una forma de estar en el mundo que convierte la piedad en cuidado: del vecino, del extranjero, del pobre, del herido, del que piensa distinto. Por eso se repite el consejo sobre el derecho del vecino (Sahih al‑Bukhari 6014): una espiritualidad que no produce buen trato a quien tienes al lado se queda en discurso. </w:t>
      </w:r>
      <w:hyperlink r:id="rId62">
        <w:r>
          <w:rPr>
            <w:rStyle w:val="Hyperlink"/>
          </w:rPr>
          <w:t>[42]</w:t>
        </w:r>
      </w:hyperlink>
    </w:p>
    <w:p w14:paraId="3F8F86DD" w14:textId="77777777" w:rsidR="001E439B" w:rsidRDefault="00E261E1">
      <w:pPr>
        <w:pStyle w:val="BodyText"/>
      </w:pPr>
      <w:r>
        <w:t xml:space="preserve">Y lo tercero es una sacralidad de la vida que rompe cálculos tribales. “Quien salva una vida es como si salvara a toda la humanidad” (5:32). </w:t>
      </w:r>
      <w:hyperlink r:id="rId63">
        <w:r>
          <w:rPr>
            <w:rStyle w:val="Hyperlink"/>
          </w:rPr>
          <w:t>[39]</w:t>
        </w:r>
      </w:hyperlink>
      <w:r>
        <w:t xml:space="preserve"> No dice “la vida de los míos”. Dice la vida. Y para evitar equívocos peligrosos —esos que nacen cuando la religión se usa para justificar brutalidades— la propia tradición advierte con severidad contra matar a quien vive bajo pacto de seguridad: “no olerá el Paraíso” (Sahih al‑Bukhari 3166). </w:t>
      </w:r>
      <w:hyperlink r:id="rId64">
        <w:r>
          <w:rPr>
            <w:rStyle w:val="Hyperlink"/>
          </w:rPr>
          <w:t>[44]</w:t>
        </w:r>
      </w:hyperlink>
      <w:r>
        <w:t xml:space="preserve"> En otras palabras: el Islam, tomado en serio, no legitima la deshumanización. La condena de la opresión, descrita como “oscuridad” en el Día del Juicio, es una pedagogía radical contra cualquier abuso de poder. </w:t>
      </w:r>
      <w:hyperlink r:id="rId65">
        <w:r>
          <w:rPr>
            <w:rStyle w:val="Hyperlink"/>
          </w:rPr>
          <w:t>[43]</w:t>
        </w:r>
      </w:hyperlink>
    </w:p>
    <w:p w14:paraId="00359798" w14:textId="77777777" w:rsidR="001E439B" w:rsidRDefault="00E261E1">
      <w:pPr>
        <w:pStyle w:val="BodyText"/>
      </w:pPr>
      <w:r>
        <w:t>Con todo esto, ¿qué significa “invitar” al Islam en España, en 2026?</w:t>
      </w:r>
    </w:p>
    <w:p w14:paraId="23054463" w14:textId="77777777" w:rsidR="001E439B" w:rsidRDefault="00E261E1">
      <w:pPr>
        <w:pStyle w:val="BodyText"/>
      </w:pPr>
      <w:r>
        <w:t xml:space="preserve">Significa invitar a un monoteísmo que libera de ídolos modernos: el ego, el consumo, la tribu política, la humillación del otro como entretenimiento. Significa invitar a una oración que ordena el tiempo y recuerda, cinco veces al día, que la vida no es solo mercado ni </w:t>
      </w:r>
      <w:r>
        <w:lastRenderedPageBreak/>
        <w:t xml:space="preserve">pantalla. Significa invitar a una ética que convierte la fe en responsabilidad: honestidad en el trabajo, ternura en la familia, cuidado del débil, justicia en la palabra. Significa invitar a una pertenencia espiritual que no exige borrar lo español, sino purificarlo: amar la verdad, defender al vulnerable, rechazar la crueldad —y hacerlo sin odio. </w:t>
      </w:r>
      <w:hyperlink r:id="rId66">
        <w:r>
          <w:rPr>
            <w:rStyle w:val="Hyperlink"/>
          </w:rPr>
          <w:t>[53]</w:t>
        </w:r>
      </w:hyperlink>
    </w:p>
    <w:p w14:paraId="1C1D5D37" w14:textId="77777777" w:rsidR="001E439B" w:rsidRDefault="00E261E1">
      <w:pPr>
        <w:pStyle w:val="BodyText"/>
      </w:pPr>
      <w:r>
        <w:t>Y significa, también, invitar con serenidad práctica:</w:t>
      </w:r>
    </w:p>
    <w:p w14:paraId="2D8DC147" w14:textId="77777777" w:rsidR="001E439B" w:rsidRDefault="00E261E1">
      <w:pPr>
        <w:pStyle w:val="BodyText"/>
      </w:pPr>
      <w:r>
        <w:t xml:space="preserve">Primero, leed el Corán en una buena traducción española —sin prisas— como quien entra en un jardín y no pretende verlo todo en una visita. (El complejo del Rey Fahd y proyectos de traducción en español han difundido versiones revisadas y comentadas.) </w:t>
      </w:r>
      <w:hyperlink r:id="rId67">
        <w:r>
          <w:rPr>
            <w:rStyle w:val="Hyperlink"/>
          </w:rPr>
          <w:t>[54]</w:t>
        </w:r>
      </w:hyperlink>
      <w:r>
        <w:br/>
        <w:t>Segundo, visitad una mezquita en jornada de puertas abiertas o en un iftar comunitario durante Ramadán: no para “convertiros”, sino para preguntar y escuchar.</w:t>
      </w:r>
      <w:r>
        <w:br/>
        <w:t xml:space="preserve">Tercero, conversad con musulmanes de perfiles distintos (nacidos aquí, migrantes, conversos): el Islam real es más diverso que su caricatura mediática. </w:t>
      </w:r>
      <w:hyperlink r:id="rId68">
        <w:r>
          <w:rPr>
            <w:rStyle w:val="Hyperlink"/>
          </w:rPr>
          <w:t>[55]</w:t>
        </w:r>
      </w:hyperlink>
      <w:r>
        <w:br/>
        <w:t xml:space="preserve">Cuarto, si algo os conmueve, pedid tiempo: en el Islam la decisión de creer —como exige también el marco constitucional de libertad religiosa— pertenece a la conciencia y no se compra con presión social. </w:t>
      </w:r>
      <w:hyperlink r:id="rId69">
        <w:r>
          <w:rPr>
            <w:rStyle w:val="Hyperlink"/>
          </w:rPr>
          <w:t>[46]</w:t>
        </w:r>
      </w:hyperlink>
    </w:p>
    <w:p w14:paraId="323C8069" w14:textId="77777777" w:rsidR="001E439B" w:rsidRDefault="00E261E1">
      <w:pPr>
        <w:pStyle w:val="BodyText"/>
      </w:pPr>
      <w:r>
        <w:t>Y si, después de aprender, sentís que esta fe os llama, el Islam no os pide un salto al vacío sin razón: os pide un paso interior con honestidad. No os pide odiar a nadie. Os pide, en cambio, rendir el corazón a Dios y hacer de vuestras manos un lugar seguro para el mundo.</w:t>
      </w:r>
    </w:p>
    <w:p w14:paraId="5616F7C9" w14:textId="77777777" w:rsidR="001E439B" w:rsidRDefault="00E261E1">
      <w:pPr>
        <w:pStyle w:val="BodyText"/>
      </w:pPr>
      <w:r>
        <w:t>Os invito, pueblo de España, a ese Islam que no grita, sino que repara; que no humilla, sino que eleva; que no captura la conciencia, sino que la despierta.</w:t>
      </w:r>
    </w:p>
    <w:p w14:paraId="4A2CCA56" w14:textId="77777777" w:rsidR="001E439B" w:rsidRDefault="00E261E1">
      <w:pPr>
        <w:pStyle w:val="Heading2"/>
      </w:pPr>
      <w:bookmarkStart w:id="8" w:name="epílogo-temático-y-materiales-de-apoyo"/>
      <w:bookmarkEnd w:id="7"/>
      <w:r>
        <w:t>Epílogo temático y materiales de apoyo</w:t>
      </w:r>
    </w:p>
    <w:p w14:paraId="335B29CC" w14:textId="77777777" w:rsidR="001E439B" w:rsidRDefault="00E261E1">
      <w:pPr>
        <w:pStyle w:val="FirstParagraph"/>
      </w:pPr>
      <w:r>
        <w:t xml:space="preserve">La esperanza no es ingenuidad; es la forma adulta de la compasión. España —con sus plazas llenas de voces, con su memoria de culturas que se rozaron y a veces se hirieron, con su insistencia contemporánea en decir “no” a la guerra cuando presiente el abismo— tiene una oportunidad rara: volver a ser puente. </w:t>
      </w:r>
      <w:hyperlink r:id="rId70">
        <w:r>
          <w:rPr>
            <w:rStyle w:val="Hyperlink"/>
          </w:rPr>
          <w:t>[56]</w:t>
        </w:r>
      </w:hyperlink>
    </w:p>
    <w:p w14:paraId="4B5F47CF" w14:textId="77777777" w:rsidR="001E439B" w:rsidRDefault="00E261E1">
      <w:pPr>
        <w:pStyle w:val="BodyText"/>
      </w:pPr>
      <w:r>
        <w:t xml:space="preserve">Puente no es “mezcla sin verdad”, ni “tolerancia sin justicia”. Puente es sostener el peso de dos orillas para que la gente cruce sin miedo. En el Islam, ese puente se llama misericordia; y su barandilla se llama justicia. “Sean justos…”, dice el Corán (5:8). Y el Profeta enseña: “Sed misericordiosos con los que están en la tierra…” </w:t>
      </w:r>
      <w:hyperlink r:id="rId71">
        <w:r>
          <w:rPr>
            <w:rStyle w:val="Hyperlink"/>
          </w:rPr>
          <w:t>[57]</w:t>
        </w:r>
      </w:hyperlink>
    </w:p>
    <w:p w14:paraId="21529BBB" w14:textId="77777777" w:rsidR="001E439B" w:rsidRDefault="00E261E1">
      <w:pPr>
        <w:pStyle w:val="BodyText"/>
      </w:pPr>
      <w:r>
        <w:t>Que quienes leen estas líneas —crean o no crean— salgan con un compromiso mínimo y universal: no permitir que el dolor nos convierta en crueles; no permitir que la indignación nos robe la justicia; no permitir que la identidad nos quite la humanidad.</w:t>
      </w:r>
    </w:p>
    <w:p w14:paraId="792D0C01" w14:textId="77777777" w:rsidR="001E439B" w:rsidRDefault="00E261E1">
      <w:pPr>
        <w:pStyle w:val="Heading3"/>
      </w:pPr>
      <w:bookmarkStart w:id="9" w:name="X2b599d2c3183acba020f4aa9450ab170d685339"/>
      <w:r>
        <w:t>Imágenes sugeridas y colocación recomendada</w:t>
      </w:r>
    </w:p>
    <w:p w14:paraId="50326F9C" w14:textId="77777777" w:rsidR="001E439B" w:rsidRDefault="00E261E1">
      <w:pPr>
        <w:pStyle w:val="FirstParagraph"/>
      </w:pPr>
      <w:r>
        <w:t>Para acompañar el texto sin convertirlo en propaganda, conviene elegir imágenes que evoquen memoria compartida y ética universal:</w:t>
      </w:r>
    </w:p>
    <w:p w14:paraId="39F08738" w14:textId="77777777" w:rsidR="001E439B" w:rsidRDefault="00E261E1">
      <w:pPr>
        <w:pStyle w:val="Compact"/>
        <w:numPr>
          <w:ilvl w:val="0"/>
          <w:numId w:val="2"/>
        </w:numPr>
      </w:pPr>
      <w:r>
        <w:lastRenderedPageBreak/>
        <w:t>Una foto de la Mezquita-Catedral de Córdoba</w:t>
      </w:r>
      <w:hyperlink r:id="rId72">
        <w:r>
          <w:rPr>
            <w:rStyle w:val="Hyperlink"/>
          </w:rPr>
          <w:t>[58]</w:t>
        </w:r>
      </w:hyperlink>
      <w:r>
        <w:t xml:space="preserve"> (interior de arcos) al inicio del apartado histórico, como metáfora de capas de tiempo. </w:t>
      </w:r>
      <w:hyperlink r:id="rId73">
        <w:r>
          <w:rPr>
            <w:rStyle w:val="Hyperlink"/>
          </w:rPr>
          <w:t>[10]</w:t>
        </w:r>
      </w:hyperlink>
    </w:p>
    <w:p w14:paraId="5B803720" w14:textId="77777777" w:rsidR="001E439B" w:rsidRDefault="00E261E1">
      <w:pPr>
        <w:pStyle w:val="Compact"/>
        <w:numPr>
          <w:ilvl w:val="0"/>
          <w:numId w:val="2"/>
        </w:numPr>
      </w:pPr>
      <w:r>
        <w:t>Una imagen del Patio de los Leones</w:t>
      </w:r>
      <w:hyperlink r:id="rId74">
        <w:r>
          <w:rPr>
            <w:rStyle w:val="Hyperlink"/>
          </w:rPr>
          <w:t>[59]</w:t>
        </w:r>
      </w:hyperlink>
      <w:r>
        <w:t xml:space="preserve"> (o de detalles de mocárabes) antes del bloque central de “misericordia”, para asociar belleza y trascendencia. </w:t>
      </w:r>
      <w:hyperlink r:id="rId75">
        <w:r>
          <w:rPr>
            <w:rStyle w:val="Hyperlink"/>
          </w:rPr>
          <w:t>[8]</w:t>
        </w:r>
      </w:hyperlink>
    </w:p>
    <w:p w14:paraId="60CFA0E9" w14:textId="77777777" w:rsidR="001E439B" w:rsidRDefault="00E261E1">
      <w:pPr>
        <w:pStyle w:val="Compact"/>
        <w:numPr>
          <w:ilvl w:val="0"/>
          <w:numId w:val="2"/>
        </w:numPr>
      </w:pPr>
      <w:r>
        <w:t>Una foto de la Giralda</w:t>
      </w:r>
      <w:hyperlink r:id="rId76">
        <w:r>
          <w:rPr>
            <w:rStyle w:val="Hyperlink"/>
          </w:rPr>
          <w:t>[60]</w:t>
        </w:r>
      </w:hyperlink>
      <w:r>
        <w:t xml:space="preserve"> (antiguo alminar) en la transición “memoria → pluralidad contemporánea”. </w:t>
      </w:r>
      <w:hyperlink r:id="rId77">
        <w:r>
          <w:rPr>
            <w:rStyle w:val="Hyperlink"/>
          </w:rPr>
          <w:t>[12]</w:t>
        </w:r>
      </w:hyperlink>
    </w:p>
    <w:p w14:paraId="185D0621" w14:textId="77777777" w:rsidR="001E439B" w:rsidRDefault="00E261E1">
      <w:pPr>
        <w:pStyle w:val="Compact"/>
        <w:numPr>
          <w:ilvl w:val="0"/>
          <w:numId w:val="2"/>
        </w:numPr>
      </w:pPr>
      <w:r>
        <w:t xml:space="preserve">Un detalle de caligrafía árabe (sin textos largos) antes del epílogo, como símbolo de palabra cuidada y de “hablar bien a la gente” (eco coránico). </w:t>
      </w:r>
      <w:hyperlink r:id="rId78">
        <w:r>
          <w:rPr>
            <w:rStyle w:val="Hyperlink"/>
          </w:rPr>
          <w:t>[61]</w:t>
        </w:r>
      </w:hyperlink>
    </w:p>
    <w:p w14:paraId="43C0E0A7" w14:textId="77777777" w:rsidR="001E439B" w:rsidRDefault="00E261E1">
      <w:pPr>
        <w:pStyle w:val="Heading3"/>
      </w:pPr>
      <w:bookmarkStart w:id="10" w:name="X3c75f22217f636d075caeee16491c87cd2fd19b"/>
      <w:bookmarkEnd w:id="9"/>
      <w:r>
        <w:t>Nota sobre tono y estrategias retóricas utilizadas</w:t>
      </w:r>
    </w:p>
    <w:p w14:paraId="59773724" w14:textId="77777777" w:rsidR="001E439B" w:rsidRDefault="00E261E1">
      <w:pPr>
        <w:pStyle w:val="FirstParagraph"/>
      </w:pPr>
      <w:r>
        <w:t xml:space="preserve">El texto principal aplica una retórica de “puente” y no de “frontera”: combina </w:t>
      </w:r>
      <w:r>
        <w:rPr>
          <w:b/>
          <w:bCs/>
        </w:rPr>
        <w:t>ethos</w:t>
      </w:r>
      <w:r>
        <w:t xml:space="preserve"> (respeto al marco constitucional y a la pluralidad), </w:t>
      </w:r>
      <w:r>
        <w:rPr>
          <w:b/>
          <w:bCs/>
        </w:rPr>
        <w:t>logos</w:t>
      </w:r>
      <w:r>
        <w:t xml:space="preserve"> (datos verificables de encuestas y hechos públicos) y </w:t>
      </w:r>
      <w:r>
        <w:rPr>
          <w:b/>
          <w:bCs/>
        </w:rPr>
        <w:t>pathos</w:t>
      </w:r>
      <w:r>
        <w:t xml:space="preserve"> (compasión por víctimas y fatiga moral ante la guerra), evitando lenguaje de hostilidad y reforzando explícitamente la no coerción (Corán 2:256). </w:t>
      </w:r>
      <w:hyperlink r:id="rId79">
        <w:r>
          <w:rPr>
            <w:rStyle w:val="Hyperlink"/>
          </w:rPr>
          <w:t>[62]</w:t>
        </w:r>
      </w:hyperlink>
    </w:p>
    <w:p w14:paraId="4D8B3D10" w14:textId="77777777" w:rsidR="001E439B" w:rsidRDefault="00E261E1">
      <w:pPr>
        <w:pStyle w:val="Heading3"/>
      </w:pPr>
      <w:bookmarkStart w:id="11" w:name="X99b56053c89069105ff779f5b4bbcbdc36fb271"/>
      <w:bookmarkEnd w:id="10"/>
      <w:r>
        <w:t>Tabla breve de fuentes primarias y referencias usadas con enlaces</w:t>
      </w:r>
    </w:p>
    <w:p w14:paraId="71B2789C" w14:textId="77777777" w:rsidR="001E439B" w:rsidRDefault="00E261E1">
      <w:pPr>
        <w:pStyle w:val="SourceCode"/>
      </w:pPr>
      <w:r>
        <w:rPr>
          <w:rStyle w:val="VerbatimChar"/>
        </w:rPr>
        <w:t>| Tipo | Referencia | Uso en el informe | Enlace |</w:t>
      </w:r>
      <w:r>
        <w:br/>
      </w:r>
      <w:r>
        <w:rPr>
          <w:rStyle w:val="VerbatimChar"/>
        </w:rPr>
        <w:t>|---|---|---|---|</w:t>
      </w:r>
      <w:r>
        <w:br/>
      </w:r>
      <w:r>
        <w:rPr>
          <w:rStyle w:val="VerbatimChar"/>
        </w:rPr>
        <w:t>| Corán | 2:256 | No coacción en religión | https://quran.com/es/al-baqarah/256 |</w:t>
      </w:r>
      <w:r>
        <w:br/>
      </w:r>
      <w:r>
        <w:rPr>
          <w:rStyle w:val="VerbatimChar"/>
        </w:rPr>
        <w:t>| Corán | 5:8 | Justicia pese al rencor | https://quran.com/es/al-maidah/8 |</w:t>
      </w:r>
      <w:r>
        <w:br/>
      </w:r>
      <w:r>
        <w:rPr>
          <w:rStyle w:val="VerbatimChar"/>
        </w:rPr>
        <w:t>| Corán | 21:107 | Misericordia para todos | https://quran.com/es/al-anbya/107 |</w:t>
      </w:r>
      <w:r>
        <w:br/>
      </w:r>
      <w:r>
        <w:rPr>
          <w:rStyle w:val="VerbatimChar"/>
        </w:rPr>
        <w:t>| Corán | 5:32 | Dignidad de la vida humana | https://quran.com/es/al-maidah/32 |</w:t>
      </w:r>
      <w:r>
        <w:br/>
      </w:r>
      <w:r>
        <w:rPr>
          <w:rStyle w:val="VerbatimChar"/>
        </w:rPr>
        <w:t>| Corán | 60:8 | Amabilidad y justicia con no hostiles | https://surahquran.com/language-Spanish-aya-8-sora-60.html |</w:t>
      </w:r>
      <w:r>
        <w:br/>
      </w:r>
      <w:r>
        <w:rPr>
          <w:rStyle w:val="VerbatimChar"/>
        </w:rPr>
        <w:t>| Corán (traducción) | Abdel Ghani Melara Navío (Complejo Rey Fahd) | Traducción española revisada (PDF) | https://centro-islamico.com/Doc/El-Nobel-Coran-spanish.pdf |</w:t>
      </w:r>
      <w:r>
        <w:br/>
      </w:r>
      <w:r>
        <w:rPr>
          <w:rStyle w:val="VerbatimChar"/>
        </w:rPr>
        <w:t>| Hadiz | Jami` at-Tirmidhi 1924 | Misericordia activa | https://sunnah.com/tirmidhi:1924 |</w:t>
      </w:r>
      <w:r>
        <w:br/>
      </w:r>
      <w:r>
        <w:rPr>
          <w:rStyle w:val="VerbatimChar"/>
        </w:rPr>
        <w:t>| Hadiz | Sahih al-Bukhari 6014 | Derechos del vecino | https://sunnah.com/bukhari:6014 |</w:t>
      </w:r>
      <w:r>
        <w:br/>
      </w:r>
      <w:r>
        <w:rPr>
          <w:rStyle w:val="VerbatimChar"/>
        </w:rPr>
        <w:t>| Hadiz | Sahih Muslim 2578 | Prohibición de</w:t>
      </w:r>
      <w:r>
        <w:rPr>
          <w:rStyle w:val="VerbatimChar"/>
        </w:rPr>
        <w:t xml:space="preserve"> la opresión | https://sunnah.com/muslim:2578 |</w:t>
      </w:r>
      <w:r>
        <w:br/>
      </w:r>
      <w:r>
        <w:rPr>
          <w:rStyle w:val="VerbatimChar"/>
        </w:rPr>
        <w:t>| Hadiz | Sahih al-Bukhari 3166 | Protección de no musulmanes bajo pacto | https://sunnah.com/bukhari:3166 |</w:t>
      </w:r>
      <w:r>
        <w:br/>
      </w:r>
      <w:r>
        <w:rPr>
          <w:rStyle w:val="VerbatimChar"/>
        </w:rPr>
        <w:t>| Historia | UNESCO Alhambra y Albaicín | Herencia material andalusí | https://whc.unesco.org/en/list/314/ |</w:t>
      </w:r>
      <w:r>
        <w:br/>
      </w:r>
      <w:r>
        <w:rPr>
          <w:rStyle w:val="VerbatimChar"/>
        </w:rPr>
        <w:t>| Historia | UNESCO Centro histórico de Córdoba | Huella omeya y transformaciones | https://whc.unesco.org/en/list/313/ |</w:t>
      </w:r>
      <w:r>
        <w:br/>
      </w:r>
      <w:r>
        <w:rPr>
          <w:rStyle w:val="VerbatimChar"/>
        </w:rPr>
        <w:t>| Historia | UNESCO Sevilla (Giralda como alminar) | Sincretismo cultural | https://whc.unesco.org/en/list/383/ |</w:t>
      </w:r>
      <w:r>
        <w:br/>
      </w:r>
      <w:r>
        <w:rPr>
          <w:rStyle w:val="VerbatimChar"/>
        </w:rPr>
        <w:t>| Historia</w:t>
      </w:r>
      <w:r>
        <w:rPr>
          <w:rStyle w:val="VerbatimChar"/>
        </w:rPr>
        <w:t xml:space="preserve"> | Britannica: Al-Andalus | Marco histórico general | </w:t>
      </w:r>
      <w:r>
        <w:rPr>
          <w:rStyle w:val="VerbatimChar"/>
        </w:rPr>
        <w:lastRenderedPageBreak/>
        <w:t>https://www.britannica.com/place/Al-Andalus |</w:t>
      </w:r>
      <w:r>
        <w:br/>
      </w:r>
      <w:r>
        <w:rPr>
          <w:rStyle w:val="VerbatimChar"/>
        </w:rPr>
        <w:t>| Lengua/Cultura | Instituto Cervantes: arabismos | Influencia del árabe en el español | https://cultura.cervantes.es/marrakech/es/Los-arabismos%3A-la-presencia-%C3%A1rabe-en-la-lengua-espa%C3%B1ola/156606 |</w:t>
      </w:r>
      <w:r>
        <w:br/>
      </w:r>
      <w:r>
        <w:rPr>
          <w:rStyle w:val="VerbatimChar"/>
        </w:rPr>
        <w:t>| Opinión pública | BRIE 44 (mayo 2024) | Encuesta sobre Gaza | https://media.realinstitutoelcano.org/wp-content/uploads/2024/05/44brie-informe-mayo2024.pdf |</w:t>
      </w:r>
      <w:r>
        <w:br/>
      </w:r>
      <w:r>
        <w:rPr>
          <w:rStyle w:val="VerbatimChar"/>
        </w:rPr>
        <w:t>| Opinión pública | BRIE 45 (julio 2025) | En</w:t>
      </w:r>
      <w:r>
        <w:rPr>
          <w:rStyle w:val="VerbatimChar"/>
        </w:rPr>
        <w:t>cuesta sobre Gaza | https://media.realinstitutoelcano.org/wp-content/uploads/2025/07/45brie-informe-julio2025.pdf |</w:t>
      </w:r>
      <w:r>
        <w:br/>
      </w:r>
      <w:r>
        <w:rPr>
          <w:rStyle w:val="VerbatimChar"/>
        </w:rPr>
        <w:t>| Opinión pública | 40dB (oct 2025) | Informe encuesta Gaza (PDF) | https://ep00.epimg.net/infografias/encuestas40db/2025/10-barometro/2025_10_informe_gaza.pdf |</w:t>
      </w:r>
      <w:r>
        <w:br/>
      </w:r>
      <w:r>
        <w:rPr>
          <w:rStyle w:val="VerbatimChar"/>
        </w:rPr>
        <w:t>| Política exterior (España) | Declaración 28/05/2024 | Reconocimiento del Estado de Palestina | https://www.lamoncloa.gob.es/presidente/actividades/paginas/2024/280524-sanchez-declaracion-estado-palestina.aspx |</w:t>
      </w:r>
      <w:r>
        <w:br/>
      </w:r>
      <w:r>
        <w:rPr>
          <w:rStyle w:val="VerbatimChar"/>
        </w:rPr>
        <w:t xml:space="preserve">| Guerra Irán (2026) </w:t>
      </w:r>
      <w:r>
        <w:rPr>
          <w:rStyle w:val="VerbatimChar"/>
        </w:rPr>
        <w:t>| Cadena SER 06/03/2026 | Sondeo 40dB sobre rechazo a la guerra | https://cadenaser.com/nacional/2026/03/06/la-mayoria-de-los-espanoles-rechaza-el-ataque-a-iran-y-apoya-la-posicion-del-gobierno-de-pedro-sanchez-cadena-ser/ |</w:t>
      </w:r>
      <w:r>
        <w:br/>
      </w:r>
      <w:r>
        <w:rPr>
          <w:rStyle w:val="VerbatimChar"/>
        </w:rPr>
        <w:t>| Guerra Irán (2026) | Reuters 04/03/2026 | Tensiones sobre cooperación militar | https://www.reuters.com/world/europe/white-house-spain-has-agreed-cooperate-with-us-military-2026-03-04/ |</w:t>
      </w:r>
      <w:r>
        <w:br/>
      </w:r>
      <w:r>
        <w:rPr>
          <w:rStyle w:val="VerbatimChar"/>
        </w:rPr>
        <w:t>| Protestas Gaza (2025) | AP 04/10/2025 | Movilización social en España | https://apnews.com/artic</w:t>
      </w:r>
      <w:r>
        <w:rPr>
          <w:rStyle w:val="VerbatimChar"/>
        </w:rPr>
        <w:t>le/europa-gaza-guerra-palestinos-israel-protestas-espana-italia-df714f8119ebdfa5ee7da886c8dfaae9 |</w:t>
      </w:r>
      <w:r>
        <w:br/>
      </w:r>
      <w:r>
        <w:rPr>
          <w:rStyle w:val="VerbatimChar"/>
        </w:rPr>
        <w:t>| Marco legal | BOE Constitución art. 16 | Libertad religiosa y de culto | https://www.boe.es/buscar/act.php?id=BOE-A-1978-31229 |</w:t>
      </w:r>
      <w:r>
        <w:br/>
      </w:r>
      <w:r>
        <w:rPr>
          <w:rStyle w:val="VerbatimChar"/>
        </w:rPr>
        <w:t>| Marco legal | BOE Ley 26/1992 | Acuerdo con Comisión Islámica | https://www.boe.es/buscar/act.php?id=BOE-A-1992-24855 |</w:t>
      </w:r>
    </w:p>
    <w:bookmarkEnd w:id="1"/>
    <w:bookmarkEnd w:id="2"/>
    <w:bookmarkEnd w:id="8"/>
    <w:bookmarkEnd w:id="11"/>
    <w:p w14:paraId="66C9E4CB" w14:textId="77777777" w:rsidR="001E439B" w:rsidRDefault="00E261E1">
      <w:r>
        <w:pict w14:anchorId="46DA2668">
          <v:rect id="_x0000_i1025" style="width:0;height:1.5pt" o:hralign="center" o:hrstd="t" o:hr="t"/>
        </w:pict>
      </w:r>
    </w:p>
    <w:bookmarkStart w:id="12" w:name="citations"/>
    <w:p w14:paraId="6A5B1DC7" w14:textId="77777777" w:rsidR="001E439B" w:rsidRDefault="00E261E1">
      <w:pPr>
        <w:pStyle w:val="FirstParagraph"/>
      </w:pPr>
      <w:r>
        <w:fldChar w:fldCharType="begin"/>
      </w:r>
      <w:r>
        <w:instrText>HYPERLINK "https://www.britannica.com/place/Al-Andalus?utm_source=chatgpt.com" \h</w:instrText>
      </w:r>
      <w:r>
        <w:fldChar w:fldCharType="separate"/>
      </w:r>
      <w:r>
        <w:rPr>
          <w:rStyle w:val="Hyperlink"/>
        </w:rPr>
        <w:t>[1]</w:t>
      </w:r>
      <w:r>
        <w:fldChar w:fldCharType="end"/>
      </w:r>
      <w:r>
        <w:t xml:space="preserve"> </w:t>
      </w:r>
      <w:hyperlink r:id="rId80">
        <w:r>
          <w:rPr>
            <w:rStyle w:val="Hyperlink"/>
          </w:rPr>
          <w:t>[5]</w:t>
        </w:r>
      </w:hyperlink>
      <w:r>
        <w:t xml:space="preserve"> Al-Andalus | Facts, History, &amp; Maps</w:t>
      </w:r>
    </w:p>
    <w:p w14:paraId="449259EC" w14:textId="77777777" w:rsidR="001E439B" w:rsidRDefault="00E261E1">
      <w:pPr>
        <w:pStyle w:val="BodyText"/>
      </w:pPr>
      <w:hyperlink r:id="rId81">
        <w:r>
          <w:rPr>
            <w:rStyle w:val="Hyperlink"/>
          </w:rPr>
          <w:t>https://www.britannica.com/place/Al-Andalus?utm_source=chatgpt.com</w:t>
        </w:r>
      </w:hyperlink>
    </w:p>
    <w:p w14:paraId="3D908B86" w14:textId="77777777" w:rsidR="001E439B" w:rsidRDefault="00E261E1">
      <w:pPr>
        <w:pStyle w:val="BodyText"/>
      </w:pPr>
      <w:hyperlink r:id="rId82">
        <w:r>
          <w:rPr>
            <w:rStyle w:val="Hyperlink"/>
          </w:rPr>
          <w:t>[2]</w:t>
        </w:r>
      </w:hyperlink>
      <w:r>
        <w:t xml:space="preserve"> </w:t>
      </w:r>
      <w:hyperlink r:id="rId83">
        <w:r>
          <w:rPr>
            <w:rStyle w:val="Hyperlink"/>
          </w:rPr>
          <w:t>[21]</w:t>
        </w:r>
      </w:hyperlink>
      <w:r>
        <w:t xml:space="preserve"> </w:t>
      </w:r>
      <w:hyperlink r:id="rId84">
        <w:r>
          <w:rPr>
            <w:rStyle w:val="Hyperlink"/>
          </w:rPr>
          <w:t>[23]</w:t>
        </w:r>
      </w:hyperlink>
      <w:r>
        <w:t xml:space="preserve"> </w:t>
      </w:r>
      <w:hyperlink r:id="rId85">
        <w:r>
          <w:rPr>
            <w:rStyle w:val="Hyperlink"/>
          </w:rPr>
          <w:t>[50]</w:t>
        </w:r>
      </w:hyperlink>
      <w:r>
        <w:t xml:space="preserve"> Resultados de marzo-abril de 2024, 44ª oleada</w:t>
      </w:r>
    </w:p>
    <w:p w14:paraId="6D4576E2" w14:textId="77777777" w:rsidR="001E439B" w:rsidRDefault="00E261E1">
      <w:pPr>
        <w:pStyle w:val="BodyText"/>
      </w:pPr>
      <w:hyperlink r:id="rId86">
        <w:r>
          <w:rPr>
            <w:rStyle w:val="Hyperlink"/>
          </w:rPr>
          <w:t>https://media.realinstitutoelcano.org/wp-content/uploads/2024/05/44brie-informe-mayo2024.pdf?utm_source=chatgpt.com</w:t>
        </w:r>
      </w:hyperlink>
    </w:p>
    <w:p w14:paraId="1CEEA8D3" w14:textId="77777777" w:rsidR="001E439B" w:rsidRDefault="00E261E1">
      <w:pPr>
        <w:pStyle w:val="BodyText"/>
      </w:pPr>
      <w:hyperlink r:id="rId87">
        <w:r>
          <w:rPr>
            <w:rStyle w:val="Hyperlink"/>
          </w:rPr>
          <w:t>[3]</w:t>
        </w:r>
      </w:hyperlink>
      <w:r>
        <w:t xml:space="preserve"> </w:t>
      </w:r>
      <w:hyperlink r:id="rId88">
        <w:r>
          <w:rPr>
            <w:rStyle w:val="Hyperlink"/>
          </w:rPr>
          <w:t>[6]</w:t>
        </w:r>
      </w:hyperlink>
      <w:r>
        <w:t xml:space="preserve"> </w:t>
      </w:r>
      <w:hyperlink r:id="rId89">
        <w:r>
          <w:rPr>
            <w:rStyle w:val="Hyperlink"/>
          </w:rPr>
          <w:t>[7]</w:t>
        </w:r>
      </w:hyperlink>
      <w:r>
        <w:t xml:space="preserve"> </w:t>
      </w:r>
      <w:hyperlink r:id="rId90">
        <w:r>
          <w:rPr>
            <w:rStyle w:val="Hyperlink"/>
          </w:rPr>
          <w:t>[18]</w:t>
        </w:r>
      </w:hyperlink>
      <w:r>
        <w:t xml:space="preserve"> </w:t>
      </w:r>
      <w:hyperlink r:id="rId91">
        <w:r>
          <w:rPr>
            <w:rStyle w:val="Hyperlink"/>
          </w:rPr>
          <w:t>[36]</w:t>
        </w:r>
      </w:hyperlink>
      <w:r>
        <w:t xml:space="preserve"> </w:t>
      </w:r>
      <w:hyperlink r:id="rId92">
        <w:r>
          <w:rPr>
            <w:rStyle w:val="Hyperlink"/>
          </w:rPr>
          <w:t>[47]</w:t>
        </w:r>
      </w:hyperlink>
      <w:r>
        <w:t xml:space="preserve"> Sura Al-Báqara - 256</w:t>
      </w:r>
    </w:p>
    <w:p w14:paraId="0ACF6FB6" w14:textId="77777777" w:rsidR="001E439B" w:rsidRDefault="00E261E1">
      <w:pPr>
        <w:pStyle w:val="BodyText"/>
      </w:pPr>
      <w:hyperlink r:id="rId93">
        <w:r>
          <w:rPr>
            <w:rStyle w:val="Hyperlink"/>
          </w:rPr>
          <w:t>https://quran.com/es/al-baqarah/256%C2%A0?utm_source=chatgpt.com</w:t>
        </w:r>
      </w:hyperlink>
    </w:p>
    <w:p w14:paraId="52FD506A" w14:textId="77777777" w:rsidR="001E439B" w:rsidRDefault="00E261E1">
      <w:pPr>
        <w:pStyle w:val="BodyText"/>
      </w:pPr>
      <w:hyperlink r:id="rId94">
        <w:r>
          <w:rPr>
            <w:rStyle w:val="Hyperlink"/>
          </w:rPr>
          <w:t>[4]</w:t>
        </w:r>
      </w:hyperlink>
      <w:r>
        <w:t xml:space="preserve"> </w:t>
      </w:r>
      <w:hyperlink r:id="rId95">
        <w:r>
          <w:rPr>
            <w:rStyle w:val="Hyperlink"/>
          </w:rPr>
          <w:t>[20]</w:t>
        </w:r>
      </w:hyperlink>
      <w:r>
        <w:t xml:space="preserve"> </w:t>
      </w:r>
      <w:hyperlink r:id="rId96">
        <w:r>
          <w:rPr>
            <w:rStyle w:val="Hyperlink"/>
          </w:rPr>
          <w:t>[48]</w:t>
        </w:r>
      </w:hyperlink>
      <w:r>
        <w:t xml:space="preserve"> Al-Andalus: The Art of Islamic Spain</w:t>
      </w:r>
    </w:p>
    <w:p w14:paraId="5B02CE4B" w14:textId="77777777" w:rsidR="001E439B" w:rsidRDefault="00E261E1">
      <w:pPr>
        <w:pStyle w:val="BodyText"/>
      </w:pPr>
      <w:hyperlink r:id="rId97">
        <w:r>
          <w:rPr>
            <w:rStyle w:val="Hyperlink"/>
          </w:rPr>
          <w:t>https://www.metmuseum.org/met-publications/al-andalus-the-art-of-islamic-spain?utm_source=chatgpt.com</w:t>
        </w:r>
      </w:hyperlink>
    </w:p>
    <w:p w14:paraId="15B100A5" w14:textId="77777777" w:rsidR="001E439B" w:rsidRDefault="00E261E1">
      <w:pPr>
        <w:pStyle w:val="BodyText"/>
      </w:pPr>
      <w:hyperlink r:id="rId98">
        <w:r>
          <w:rPr>
            <w:rStyle w:val="Hyperlink"/>
          </w:rPr>
          <w:t>[8]</w:t>
        </w:r>
      </w:hyperlink>
      <w:r>
        <w:t xml:space="preserve"> Alhambra, Generalife and Albayzín, Granada</w:t>
      </w:r>
    </w:p>
    <w:p w14:paraId="427274E9" w14:textId="77777777" w:rsidR="001E439B" w:rsidRDefault="00E261E1">
      <w:pPr>
        <w:pStyle w:val="BodyText"/>
      </w:pPr>
      <w:hyperlink r:id="rId99">
        <w:r>
          <w:rPr>
            <w:rStyle w:val="Hyperlink"/>
          </w:rPr>
          <w:t>https://whc.unesco.org/en/list/314/?utm_source=chatgpt.com</w:t>
        </w:r>
      </w:hyperlink>
    </w:p>
    <w:p w14:paraId="3BFBE69C" w14:textId="77777777" w:rsidR="001E439B" w:rsidRDefault="00E261E1">
      <w:pPr>
        <w:pStyle w:val="BodyText"/>
      </w:pPr>
      <w:hyperlink r:id="rId100">
        <w:r>
          <w:rPr>
            <w:rStyle w:val="Hyperlink"/>
          </w:rPr>
          <w:t>[9]</w:t>
        </w:r>
      </w:hyperlink>
      <w:r>
        <w:t xml:space="preserve"> </w:t>
      </w:r>
      <w:hyperlink r:id="rId101">
        <w:r>
          <w:rPr>
            <w:rStyle w:val="Hyperlink"/>
          </w:rPr>
          <w:t>[14]</w:t>
        </w:r>
      </w:hyperlink>
      <w:r>
        <w:t xml:space="preserve"> </w:t>
      </w:r>
      <w:hyperlink r:id="rId102">
        <w:r>
          <w:rPr>
            <w:rStyle w:val="Hyperlink"/>
          </w:rPr>
          <w:t>[28]</w:t>
        </w:r>
      </w:hyperlink>
      <w:r>
        <w:t xml:space="preserve"> </w:t>
      </w:r>
      <w:hyperlink r:id="rId103">
        <w:r>
          <w:rPr>
            <w:rStyle w:val="Hyperlink"/>
          </w:rPr>
          <w:t>[56]</w:t>
        </w:r>
      </w:hyperlink>
      <w:r>
        <w:t xml:space="preserve"> Los arabismos: la presencia árabe en la lengua española</w:t>
      </w:r>
    </w:p>
    <w:p w14:paraId="49CAD1F4" w14:textId="77777777" w:rsidR="001E439B" w:rsidRDefault="00E261E1">
      <w:pPr>
        <w:pStyle w:val="BodyText"/>
      </w:pPr>
      <w:hyperlink r:id="rId104">
        <w:r>
          <w:rPr>
            <w:rStyle w:val="Hyperlink"/>
          </w:rPr>
          <w:t>https://cultura.cervantes.es/marrakech/es/Los-arabismos%3A-la-presencia-%C3%A1rabe-en-la-lengua-espa%C3%B1ola/156606?utm_source=chatgpt.com</w:t>
        </w:r>
      </w:hyperlink>
    </w:p>
    <w:p w14:paraId="04E54AF8" w14:textId="77777777" w:rsidR="001E439B" w:rsidRDefault="00E261E1">
      <w:pPr>
        <w:pStyle w:val="BodyText"/>
      </w:pPr>
      <w:hyperlink r:id="rId105">
        <w:r>
          <w:rPr>
            <w:rStyle w:val="Hyperlink"/>
          </w:rPr>
          <w:t>[10]</w:t>
        </w:r>
      </w:hyperlink>
      <w:r>
        <w:t xml:space="preserve"> Historic Centre of Cordoba - World Heritage - UNESCO</w:t>
      </w:r>
    </w:p>
    <w:p w14:paraId="6B79D0F3" w14:textId="77777777" w:rsidR="001E439B" w:rsidRDefault="00E261E1">
      <w:pPr>
        <w:pStyle w:val="BodyText"/>
      </w:pPr>
      <w:hyperlink r:id="rId106">
        <w:r>
          <w:rPr>
            <w:rStyle w:val="Hyperlink"/>
          </w:rPr>
          <w:t>https://whc.unesco.org/en/list/313/?utm_source=chatgpt.com</w:t>
        </w:r>
      </w:hyperlink>
    </w:p>
    <w:p w14:paraId="3B51F7B5" w14:textId="77777777" w:rsidR="001E439B" w:rsidRDefault="00E261E1">
      <w:pPr>
        <w:pStyle w:val="BodyText"/>
      </w:pPr>
      <w:hyperlink r:id="rId107">
        <w:r>
          <w:rPr>
            <w:rStyle w:val="Hyperlink"/>
          </w:rPr>
          <w:t>[11]</w:t>
        </w:r>
      </w:hyperlink>
      <w:r>
        <w:t xml:space="preserve"> </w:t>
      </w:r>
      <w:hyperlink r:id="rId108">
        <w:r>
          <w:rPr>
            <w:rStyle w:val="Hyperlink"/>
          </w:rPr>
          <w:t>[12]</w:t>
        </w:r>
      </w:hyperlink>
      <w:r>
        <w:t xml:space="preserve"> Cathedral, Alcázar and Archivo de Indias in Seville</w:t>
      </w:r>
    </w:p>
    <w:p w14:paraId="5298B74A" w14:textId="77777777" w:rsidR="001E439B" w:rsidRDefault="00E261E1">
      <w:pPr>
        <w:pStyle w:val="BodyText"/>
      </w:pPr>
      <w:hyperlink r:id="rId109">
        <w:r>
          <w:rPr>
            <w:rStyle w:val="Hyperlink"/>
          </w:rPr>
          <w:t>https://whc.unesco.org/en/list/383/?utm_source=chatgpt.com</w:t>
        </w:r>
      </w:hyperlink>
    </w:p>
    <w:p w14:paraId="47BC783C" w14:textId="77777777" w:rsidR="001E439B" w:rsidRDefault="00E261E1">
      <w:pPr>
        <w:pStyle w:val="BodyText"/>
      </w:pPr>
      <w:hyperlink r:id="rId110">
        <w:r>
          <w:rPr>
            <w:rStyle w:val="Hyperlink"/>
          </w:rPr>
          <w:t>[13]</w:t>
        </w:r>
      </w:hyperlink>
      <w:r>
        <w:t xml:space="preserve"> </w:t>
      </w:r>
      <w:hyperlink r:id="rId111">
        <w:r>
          <w:rPr>
            <w:rStyle w:val="Hyperlink"/>
          </w:rPr>
          <w:t>[42]</w:t>
        </w:r>
      </w:hyperlink>
      <w:r>
        <w:t xml:space="preserve"> </w:t>
      </w:r>
      <w:hyperlink r:id="rId112">
        <w:r>
          <w:rPr>
            <w:rStyle w:val="Hyperlink"/>
          </w:rPr>
          <w:t>[60]</w:t>
        </w:r>
      </w:hyperlink>
      <w:r>
        <w:t xml:space="preserve"> Sahih al-Bukhari 6014 - Good Manners and Form (Al-Adab)</w:t>
      </w:r>
    </w:p>
    <w:p w14:paraId="245D7449" w14:textId="77777777" w:rsidR="001E439B" w:rsidRDefault="00E261E1">
      <w:pPr>
        <w:pStyle w:val="BodyText"/>
      </w:pPr>
      <w:hyperlink r:id="rId113">
        <w:r>
          <w:rPr>
            <w:rStyle w:val="Hyperlink"/>
          </w:rPr>
          <w:t>https://sunnah.com/bukhari%3A6014?utm_source=chatgpt.com</w:t>
        </w:r>
      </w:hyperlink>
    </w:p>
    <w:p w14:paraId="3042C9DF" w14:textId="77777777" w:rsidR="001E439B" w:rsidRDefault="00E261E1">
      <w:pPr>
        <w:pStyle w:val="BodyText"/>
      </w:pPr>
      <w:hyperlink r:id="rId114">
        <w:r>
          <w:rPr>
            <w:rStyle w:val="Hyperlink"/>
          </w:rPr>
          <w:t>[15]</w:t>
        </w:r>
      </w:hyperlink>
      <w:r>
        <w:t xml:space="preserve"> </w:t>
      </w:r>
      <w:hyperlink r:id="rId115">
        <w:r>
          <w:rPr>
            <w:rStyle w:val="Hyperlink"/>
          </w:rPr>
          <w:t>[24]</w:t>
        </w:r>
      </w:hyperlink>
      <w:r>
        <w:t xml:space="preserve"> Cientos de miles marchan en Roma, Barcelona y Madrid ...</w:t>
      </w:r>
    </w:p>
    <w:p w14:paraId="0D473014" w14:textId="77777777" w:rsidR="001E439B" w:rsidRDefault="00E261E1">
      <w:pPr>
        <w:pStyle w:val="BodyText"/>
      </w:pPr>
      <w:hyperlink r:id="rId116">
        <w:r>
          <w:rPr>
            <w:rStyle w:val="Hyperlink"/>
          </w:rPr>
          <w:t>https://apnews.com/article/europa-gaza-guerra-palestinos-israel-protestas-espana-italia-df714f8119ebdfa5ee7da886c8dfaae9?utm_source=chatgpt.com</w:t>
        </w:r>
      </w:hyperlink>
    </w:p>
    <w:p w14:paraId="7F0C2E5A" w14:textId="77777777" w:rsidR="001E439B" w:rsidRDefault="00E261E1">
      <w:pPr>
        <w:pStyle w:val="BodyText"/>
      </w:pPr>
      <w:hyperlink r:id="rId117">
        <w:r>
          <w:rPr>
            <w:rStyle w:val="Hyperlink"/>
          </w:rPr>
          <w:t>[16]</w:t>
        </w:r>
      </w:hyperlink>
      <w:r>
        <w:t xml:space="preserve"> Reconquista | Definition, History, Significance, &amp; Facts</w:t>
      </w:r>
    </w:p>
    <w:p w14:paraId="115B30A7" w14:textId="77777777" w:rsidR="001E439B" w:rsidRDefault="00E261E1">
      <w:pPr>
        <w:pStyle w:val="BodyText"/>
      </w:pPr>
      <w:hyperlink r:id="rId118">
        <w:r>
          <w:rPr>
            <w:rStyle w:val="Hyperlink"/>
          </w:rPr>
          <w:t>https://www.britannica.com/event/Reconquista?utm_source=chatgpt.com</w:t>
        </w:r>
      </w:hyperlink>
    </w:p>
    <w:p w14:paraId="7266372E" w14:textId="77777777" w:rsidR="001E439B" w:rsidRDefault="00E261E1">
      <w:pPr>
        <w:pStyle w:val="BodyText"/>
      </w:pPr>
      <w:hyperlink r:id="rId119">
        <w:r>
          <w:rPr>
            <w:rStyle w:val="Hyperlink"/>
          </w:rPr>
          <w:t>[17]</w:t>
        </w:r>
      </w:hyperlink>
      <w:r>
        <w:t xml:space="preserve"> </w:t>
      </w:r>
      <w:hyperlink r:id="rId120">
        <w:r>
          <w:rPr>
            <w:rStyle w:val="Hyperlink"/>
          </w:rPr>
          <w:t>[49]</w:t>
        </w:r>
      </w:hyperlink>
      <w:r>
        <w:t xml:space="preserve"> Beyond convivencia: critical reflections on the ...</w:t>
      </w:r>
    </w:p>
    <w:p w14:paraId="565FC89C" w14:textId="77777777" w:rsidR="001E439B" w:rsidRDefault="00E261E1">
      <w:pPr>
        <w:pStyle w:val="BodyText"/>
      </w:pPr>
      <w:hyperlink r:id="rId121">
        <w:r>
          <w:rPr>
            <w:rStyle w:val="Hyperlink"/>
          </w:rPr>
          <w:t>https://www.tandfonline.com/doi/abs/10.1080/17546550802700335?utm_source=chatgpt.com</w:t>
        </w:r>
      </w:hyperlink>
    </w:p>
    <w:p w14:paraId="339FEDE7" w14:textId="77777777" w:rsidR="001E439B" w:rsidRDefault="00E261E1">
      <w:pPr>
        <w:pStyle w:val="BodyText"/>
      </w:pPr>
      <w:hyperlink r:id="rId122">
        <w:r>
          <w:rPr>
            <w:rStyle w:val="Hyperlink"/>
          </w:rPr>
          <w:t>[19]</w:t>
        </w:r>
      </w:hyperlink>
      <w:r>
        <w:t xml:space="preserve"> </w:t>
      </w:r>
      <w:hyperlink r:id="rId123">
        <w:r>
          <w:rPr>
            <w:rStyle w:val="Hyperlink"/>
          </w:rPr>
          <w:t>[29]</w:t>
        </w:r>
      </w:hyperlink>
      <w:r>
        <w:t xml:space="preserve"> </w:t>
      </w:r>
      <w:hyperlink r:id="rId124">
        <w:r>
          <w:rPr>
            <w:rStyle w:val="Hyperlink"/>
          </w:rPr>
          <w:t>[30]</w:t>
        </w:r>
      </w:hyperlink>
      <w:r>
        <w:t xml:space="preserve"> Morisco | Expulsion, Reconquista &amp; Inquisition</w:t>
      </w:r>
    </w:p>
    <w:p w14:paraId="1976799B" w14:textId="77777777" w:rsidR="001E439B" w:rsidRDefault="00E261E1">
      <w:pPr>
        <w:pStyle w:val="BodyText"/>
      </w:pPr>
      <w:hyperlink r:id="rId125">
        <w:r>
          <w:rPr>
            <w:rStyle w:val="Hyperlink"/>
          </w:rPr>
          <w:t>https://www.britannica.com/topic/Morisco?utm_source=chatgpt.com</w:t>
        </w:r>
      </w:hyperlink>
    </w:p>
    <w:p w14:paraId="7123FC1B" w14:textId="77777777" w:rsidR="001E439B" w:rsidRDefault="00E261E1">
      <w:pPr>
        <w:pStyle w:val="BodyText"/>
      </w:pPr>
      <w:hyperlink r:id="rId126">
        <w:r>
          <w:rPr>
            <w:rStyle w:val="Hyperlink"/>
          </w:rPr>
          <w:t>[22]</w:t>
        </w:r>
      </w:hyperlink>
      <w:r>
        <w:t xml:space="preserve"> </w:t>
      </w:r>
      <w:hyperlink r:id="rId127">
        <w:r>
          <w:rPr>
            <w:rStyle w:val="Hyperlink"/>
          </w:rPr>
          <w:t>[40]</w:t>
        </w:r>
      </w:hyperlink>
      <w:r>
        <w:t xml:space="preserve"> </w:t>
      </w:r>
      <w:hyperlink r:id="rId128">
        <w:r>
          <w:rPr>
            <w:rStyle w:val="Hyperlink"/>
          </w:rPr>
          <w:t>[59]</w:t>
        </w:r>
      </w:hyperlink>
      <w:r>
        <w:t xml:space="preserve"> Allah no os prohibe que tratéis bien y con justicia a los (60:8)</w:t>
      </w:r>
    </w:p>
    <w:p w14:paraId="0C8B9EFC" w14:textId="77777777" w:rsidR="001E439B" w:rsidRDefault="00E261E1">
      <w:pPr>
        <w:pStyle w:val="BodyText"/>
      </w:pPr>
      <w:hyperlink r:id="rId129">
        <w:r>
          <w:rPr>
            <w:rStyle w:val="Hyperlink"/>
          </w:rPr>
          <w:t>https://surahquran.com/language-Spanish-aya-8-sora-60.html?utm_source=chatgpt.com</w:t>
        </w:r>
      </w:hyperlink>
    </w:p>
    <w:p w14:paraId="635ED0BC" w14:textId="77777777" w:rsidR="001E439B" w:rsidRDefault="00E261E1">
      <w:pPr>
        <w:pStyle w:val="BodyText"/>
      </w:pPr>
      <w:hyperlink r:id="rId130">
        <w:r>
          <w:rPr>
            <w:rStyle w:val="Hyperlink"/>
          </w:rPr>
          <w:t>[25]</w:t>
        </w:r>
      </w:hyperlink>
      <w:r>
        <w:t xml:space="preserve">  La Moncloa. 28/05/2024. Declaración institucional del presidente del Gobierno sobre el reconocimiento del Estado de Palestina [Presidente/Actividad] </w:t>
      </w:r>
    </w:p>
    <w:p w14:paraId="477A9610" w14:textId="77777777" w:rsidR="001E439B" w:rsidRDefault="00E261E1">
      <w:pPr>
        <w:pStyle w:val="BodyText"/>
      </w:pPr>
      <w:hyperlink r:id="rId131">
        <w:r>
          <w:rPr>
            <w:rStyle w:val="Hyperlink"/>
          </w:rPr>
          <w:t>https://www.lamoncloa.gob.es/presidente/actividades/paginas/2024/280524-sanchez-declaracion-estado-palestina.aspx</w:t>
        </w:r>
      </w:hyperlink>
    </w:p>
    <w:p w14:paraId="44DBAE84" w14:textId="77777777" w:rsidR="001E439B" w:rsidRDefault="00E261E1">
      <w:pPr>
        <w:pStyle w:val="BodyText"/>
      </w:pPr>
      <w:hyperlink r:id="rId132">
        <w:r>
          <w:rPr>
            <w:rStyle w:val="Hyperlink"/>
          </w:rPr>
          <w:t>[26]</w:t>
        </w:r>
      </w:hyperlink>
      <w:r>
        <w:t xml:space="preserve"> </w:t>
      </w:r>
      <w:hyperlink r:id="rId133">
        <w:r>
          <w:rPr>
            <w:rStyle w:val="Hyperlink"/>
          </w:rPr>
          <w:t>[44]</w:t>
        </w:r>
      </w:hyperlink>
      <w:r>
        <w:t xml:space="preserve"> Sahih al-Bukhari 3166 - Jizyah and Mawaada'ah</w:t>
      </w:r>
    </w:p>
    <w:p w14:paraId="3AC2DB77" w14:textId="77777777" w:rsidR="001E439B" w:rsidRDefault="00E261E1">
      <w:pPr>
        <w:pStyle w:val="BodyText"/>
      </w:pPr>
      <w:hyperlink r:id="rId134">
        <w:r>
          <w:rPr>
            <w:rStyle w:val="Hyperlink"/>
          </w:rPr>
          <w:t>https://sunnah.com/bukhari%3A3166?utm_source=chatgpt.com</w:t>
        </w:r>
      </w:hyperlink>
    </w:p>
    <w:p w14:paraId="606A3214" w14:textId="77777777" w:rsidR="001E439B" w:rsidRDefault="00E261E1">
      <w:pPr>
        <w:pStyle w:val="BodyText"/>
      </w:pPr>
      <w:hyperlink r:id="rId135">
        <w:r>
          <w:rPr>
            <w:rStyle w:val="Hyperlink"/>
          </w:rPr>
          <w:t>[27]</w:t>
        </w:r>
      </w:hyperlink>
      <w:r>
        <w:t xml:space="preserve"> Middle East conflict widens as Israeli, US strikes again hit ...</w:t>
      </w:r>
    </w:p>
    <w:p w14:paraId="65101EE7" w14:textId="77777777" w:rsidR="001E439B" w:rsidRDefault="00E261E1">
      <w:pPr>
        <w:pStyle w:val="BodyText"/>
      </w:pPr>
      <w:hyperlink r:id="rId136">
        <w:r>
          <w:rPr>
            <w:rStyle w:val="Hyperlink"/>
          </w:rPr>
          <w:t>https://www.reuters.com/world/middle-east/netanyahu-says-us-israel-war-iran-not-going-take-years-2026-03-03/?utm_source=chatgpt.com</w:t>
        </w:r>
      </w:hyperlink>
    </w:p>
    <w:p w14:paraId="367E6480" w14:textId="77777777" w:rsidR="001E439B" w:rsidRDefault="00E261E1">
      <w:pPr>
        <w:pStyle w:val="BodyText"/>
      </w:pPr>
      <w:hyperlink r:id="rId137">
        <w:r>
          <w:rPr>
            <w:rStyle w:val="Hyperlink"/>
          </w:rPr>
          <w:t>[31]</w:t>
        </w:r>
      </w:hyperlink>
      <w:r>
        <w:t xml:space="preserve"> </w:t>
      </w:r>
      <w:hyperlink r:id="rId138">
        <w:r>
          <w:rPr>
            <w:rStyle w:val="Hyperlink"/>
          </w:rPr>
          <w:t>[51]</w:t>
        </w:r>
      </w:hyperlink>
      <w:r>
        <w:t xml:space="preserve"> La mayoría de los españoles rechaza el ataque a Irán y ...</w:t>
      </w:r>
    </w:p>
    <w:p w14:paraId="29E26183" w14:textId="77777777" w:rsidR="001E439B" w:rsidRDefault="00E261E1">
      <w:pPr>
        <w:pStyle w:val="BodyText"/>
      </w:pPr>
      <w:hyperlink r:id="rId139">
        <w:r>
          <w:rPr>
            <w:rStyle w:val="Hyperlink"/>
          </w:rPr>
          <w:t>https://cadenaser.com/nacional/2026/03/06/la-mayoria-de-los-espanoles-rechaza-el-ataque-a-iran-y-apoya-la-posicion-del-gobierno-de-pedro-sanchez-cadena-ser/?utm_source=chatgpt.com</w:t>
        </w:r>
      </w:hyperlink>
    </w:p>
    <w:p w14:paraId="6CC39E5A" w14:textId="77777777" w:rsidR="001E439B" w:rsidRDefault="00E261E1">
      <w:pPr>
        <w:pStyle w:val="BodyText"/>
      </w:pPr>
      <w:hyperlink r:id="rId140">
        <w:r>
          <w:rPr>
            <w:rStyle w:val="Hyperlink"/>
          </w:rPr>
          <w:t>[32]</w:t>
        </w:r>
      </w:hyperlink>
      <w:r>
        <w:t xml:space="preserve"> </w:t>
      </w:r>
      <w:hyperlink r:id="rId141">
        <w:r>
          <w:rPr>
            <w:rStyle w:val="Hyperlink"/>
          </w:rPr>
          <w:t>[38]</w:t>
        </w:r>
      </w:hyperlink>
      <w:r>
        <w:t xml:space="preserve"> </w:t>
      </w:r>
      <w:hyperlink r:id="rId142">
        <w:r>
          <w:rPr>
            <w:rStyle w:val="Hyperlink"/>
          </w:rPr>
          <w:t>[52]</w:t>
        </w:r>
      </w:hyperlink>
      <w:r>
        <w:t xml:space="preserve"> Sura Al-Anbiyá - 107</w:t>
      </w:r>
    </w:p>
    <w:p w14:paraId="279ED2A4" w14:textId="77777777" w:rsidR="001E439B" w:rsidRDefault="00E261E1">
      <w:pPr>
        <w:pStyle w:val="BodyText"/>
      </w:pPr>
      <w:hyperlink r:id="rId143">
        <w:r>
          <w:rPr>
            <w:rStyle w:val="Hyperlink"/>
          </w:rPr>
          <w:t>https://quran.com/es/al-anbya/107?utm_source=chatgpt.com</w:t>
        </w:r>
      </w:hyperlink>
    </w:p>
    <w:p w14:paraId="13039F71" w14:textId="77777777" w:rsidR="001E439B" w:rsidRDefault="00E261E1">
      <w:pPr>
        <w:pStyle w:val="BodyText"/>
      </w:pPr>
      <w:hyperlink r:id="rId144">
        <w:r>
          <w:rPr>
            <w:rStyle w:val="Hyperlink"/>
          </w:rPr>
          <w:t>[33]</w:t>
        </w:r>
      </w:hyperlink>
      <w:r>
        <w:t xml:space="preserve"> Spain denies cooperation with US operations in Mideast</w:t>
      </w:r>
    </w:p>
    <w:p w14:paraId="0D087EEE" w14:textId="77777777" w:rsidR="001E439B" w:rsidRDefault="00E261E1">
      <w:pPr>
        <w:pStyle w:val="BodyText"/>
      </w:pPr>
      <w:hyperlink r:id="rId145">
        <w:r>
          <w:rPr>
            <w:rStyle w:val="Hyperlink"/>
          </w:rPr>
          <w:t>https://apnews.com/article/iran-trump-spain-war-sanchez-bases-26c3132777225c4e473f090b7ab07037?utm_source=chatgpt.com</w:t>
        </w:r>
      </w:hyperlink>
    </w:p>
    <w:p w14:paraId="19FA31E0" w14:textId="77777777" w:rsidR="001E439B" w:rsidRDefault="00E261E1">
      <w:pPr>
        <w:pStyle w:val="BodyText"/>
      </w:pPr>
      <w:hyperlink r:id="rId146">
        <w:r>
          <w:rPr>
            <w:rStyle w:val="Hyperlink"/>
          </w:rPr>
          <w:t>[34]</w:t>
        </w:r>
      </w:hyperlink>
      <w:r>
        <w:t xml:space="preserve"> La opinión pública española ante el reconocimiento del ...</w:t>
      </w:r>
    </w:p>
    <w:p w14:paraId="2E5827CE" w14:textId="77777777" w:rsidR="001E439B" w:rsidRDefault="00E261E1">
      <w:pPr>
        <w:pStyle w:val="BodyText"/>
      </w:pPr>
      <w:hyperlink r:id="rId147">
        <w:r>
          <w:rPr>
            <w:rStyle w:val="Hyperlink"/>
          </w:rPr>
          <w:t>https://www.realinstitutoelcano.org/comentarios/la-opinion-publica-espanola-ante-el-reconocimiento-del-estado-de-palestina/?utm_source=chatgpt.com</w:t>
        </w:r>
      </w:hyperlink>
    </w:p>
    <w:p w14:paraId="06FBE3FA" w14:textId="77777777" w:rsidR="001E439B" w:rsidRDefault="00E261E1">
      <w:pPr>
        <w:pStyle w:val="BodyText"/>
      </w:pPr>
      <w:hyperlink r:id="rId148">
        <w:r>
          <w:rPr>
            <w:rStyle w:val="Hyperlink"/>
          </w:rPr>
          <w:t>[35]</w:t>
        </w:r>
      </w:hyperlink>
      <w:r>
        <w:t xml:space="preserve"> </w:t>
      </w:r>
      <w:hyperlink r:id="rId149">
        <w:r>
          <w:rPr>
            <w:rStyle w:val="Hyperlink"/>
          </w:rPr>
          <w:t>[54]</w:t>
        </w:r>
      </w:hyperlink>
      <w:r>
        <w:t xml:space="preserve"> </w:t>
      </w:r>
      <w:hyperlink r:id="rId150">
        <w:r>
          <w:rPr>
            <w:rStyle w:val="Hyperlink"/>
          </w:rPr>
          <w:t>[58]</w:t>
        </w:r>
      </w:hyperlink>
      <w:r>
        <w:t xml:space="preserve"> Tiene el honor de ordenar la impresión de esta traducción ...</w:t>
      </w:r>
    </w:p>
    <w:p w14:paraId="0865B502" w14:textId="77777777" w:rsidR="001E439B" w:rsidRDefault="00E261E1">
      <w:pPr>
        <w:pStyle w:val="BodyText"/>
      </w:pPr>
      <w:hyperlink r:id="rId151">
        <w:r>
          <w:rPr>
            <w:rStyle w:val="Hyperlink"/>
          </w:rPr>
          <w:t>https://centro-islamico.com/Doc/El-Nobel-Coran-spanish.pdf?utm_source=chatgpt.com</w:t>
        </w:r>
      </w:hyperlink>
    </w:p>
    <w:p w14:paraId="40DDB045" w14:textId="77777777" w:rsidR="001E439B" w:rsidRDefault="00E261E1">
      <w:pPr>
        <w:pStyle w:val="BodyText"/>
      </w:pPr>
      <w:hyperlink r:id="rId152">
        <w:r>
          <w:rPr>
            <w:rStyle w:val="Hyperlink"/>
          </w:rPr>
          <w:t>[37]</w:t>
        </w:r>
      </w:hyperlink>
      <w:r>
        <w:t xml:space="preserve"> </w:t>
      </w:r>
      <w:hyperlink r:id="rId153">
        <w:r>
          <w:rPr>
            <w:rStyle w:val="Hyperlink"/>
          </w:rPr>
          <w:t>[53]</w:t>
        </w:r>
      </w:hyperlink>
      <w:r>
        <w:t xml:space="preserve"> </w:t>
      </w:r>
      <w:hyperlink r:id="rId154">
        <w:r>
          <w:rPr>
            <w:rStyle w:val="Hyperlink"/>
          </w:rPr>
          <w:t>[57]</w:t>
        </w:r>
      </w:hyperlink>
      <w:r>
        <w:t xml:space="preserve"> Sura Al-Máida - 8</w:t>
      </w:r>
    </w:p>
    <w:p w14:paraId="13C016CB" w14:textId="77777777" w:rsidR="001E439B" w:rsidRDefault="00E261E1">
      <w:pPr>
        <w:pStyle w:val="BodyText"/>
      </w:pPr>
      <w:hyperlink r:id="rId155">
        <w:r>
          <w:rPr>
            <w:rStyle w:val="Hyperlink"/>
          </w:rPr>
          <w:t>https://quran.com/es/al-maidah/8?utm_source=chatgpt.com</w:t>
        </w:r>
      </w:hyperlink>
    </w:p>
    <w:p w14:paraId="4B372769" w14:textId="77777777" w:rsidR="001E439B" w:rsidRDefault="00E261E1">
      <w:pPr>
        <w:pStyle w:val="BodyText"/>
      </w:pPr>
      <w:hyperlink r:id="rId156">
        <w:r>
          <w:rPr>
            <w:rStyle w:val="Hyperlink"/>
          </w:rPr>
          <w:t>[39]</w:t>
        </w:r>
      </w:hyperlink>
      <w:r>
        <w:t xml:space="preserve"> Sura Al-Máida - 32</w:t>
      </w:r>
    </w:p>
    <w:p w14:paraId="1DEFD3CB" w14:textId="77777777" w:rsidR="001E439B" w:rsidRDefault="00E261E1">
      <w:pPr>
        <w:pStyle w:val="BodyText"/>
      </w:pPr>
      <w:hyperlink r:id="rId157">
        <w:r>
          <w:rPr>
            <w:rStyle w:val="Hyperlink"/>
          </w:rPr>
          <w:t>https://quran.com/es/al-maidah/32?utm_source=chatgpt.com</w:t>
        </w:r>
      </w:hyperlink>
    </w:p>
    <w:p w14:paraId="149CD4C3" w14:textId="77777777" w:rsidR="001E439B" w:rsidRDefault="00E261E1">
      <w:pPr>
        <w:pStyle w:val="BodyText"/>
      </w:pPr>
      <w:hyperlink r:id="rId158">
        <w:r>
          <w:rPr>
            <w:rStyle w:val="Hyperlink"/>
          </w:rPr>
          <w:t>[41]</w:t>
        </w:r>
      </w:hyperlink>
      <w:r>
        <w:t xml:space="preserve"> Jami` at-Tirmidhi 1924 - Chapters on Righteousness And ...</w:t>
      </w:r>
    </w:p>
    <w:p w14:paraId="5F9AF14A" w14:textId="77777777" w:rsidR="001E439B" w:rsidRDefault="00E261E1">
      <w:pPr>
        <w:pStyle w:val="BodyText"/>
      </w:pPr>
      <w:hyperlink r:id="rId159">
        <w:r>
          <w:rPr>
            <w:rStyle w:val="Hyperlink"/>
          </w:rPr>
          <w:t>https://sunnah.com/tirmidhi%3A1924?utm_source=chatgpt.com</w:t>
        </w:r>
      </w:hyperlink>
    </w:p>
    <w:p w14:paraId="5627836A" w14:textId="77777777" w:rsidR="001E439B" w:rsidRDefault="00E261E1">
      <w:pPr>
        <w:pStyle w:val="BodyText"/>
      </w:pPr>
      <w:hyperlink r:id="rId160">
        <w:r>
          <w:rPr>
            <w:rStyle w:val="Hyperlink"/>
          </w:rPr>
          <w:t>[43]</w:t>
        </w:r>
      </w:hyperlink>
      <w:r>
        <w:t xml:space="preserve"> Sahih al-Bukhari 2447 - Oppressions - </w:t>
      </w:r>
      <w:r>
        <w:t>كتاب</w:t>
      </w:r>
      <w:r>
        <w:t xml:space="preserve"> </w:t>
      </w:r>
      <w:r>
        <w:t>المظالم</w:t>
      </w:r>
    </w:p>
    <w:p w14:paraId="44E96A0D" w14:textId="77777777" w:rsidR="001E439B" w:rsidRDefault="00E261E1">
      <w:pPr>
        <w:pStyle w:val="BodyText"/>
      </w:pPr>
      <w:hyperlink r:id="rId161">
        <w:r>
          <w:rPr>
            <w:rStyle w:val="Hyperlink"/>
          </w:rPr>
          <w:t>https://sunnah.com/bukhari%3A2447?utm_source=chatgpt.com</w:t>
        </w:r>
      </w:hyperlink>
    </w:p>
    <w:p w14:paraId="499647D1" w14:textId="77777777" w:rsidR="001E439B" w:rsidRDefault="00E261E1">
      <w:pPr>
        <w:pStyle w:val="BodyText"/>
      </w:pPr>
      <w:hyperlink r:id="rId162">
        <w:r>
          <w:rPr>
            <w:rStyle w:val="Hyperlink"/>
          </w:rPr>
          <w:t>[45]</w:t>
        </w:r>
      </w:hyperlink>
      <w:r>
        <w:t xml:space="preserve"> </w:t>
      </w:r>
      <w:hyperlink r:id="rId163">
        <w:r>
          <w:rPr>
            <w:rStyle w:val="Hyperlink"/>
          </w:rPr>
          <w:t>[46]</w:t>
        </w:r>
      </w:hyperlink>
      <w:r>
        <w:t xml:space="preserve"> </w:t>
      </w:r>
      <w:hyperlink r:id="rId164">
        <w:r>
          <w:rPr>
            <w:rStyle w:val="Hyperlink"/>
          </w:rPr>
          <w:t>[62]</w:t>
        </w:r>
      </w:hyperlink>
      <w:r>
        <w:t xml:space="preserve"> BOE-A-1978-31229 Constitución Española.</w:t>
      </w:r>
    </w:p>
    <w:p w14:paraId="254E07A0" w14:textId="77777777" w:rsidR="001E439B" w:rsidRDefault="00E261E1">
      <w:pPr>
        <w:pStyle w:val="BodyText"/>
      </w:pPr>
      <w:hyperlink r:id="rId165">
        <w:r>
          <w:rPr>
            <w:rStyle w:val="Hyperlink"/>
          </w:rPr>
          <w:t>https://www.boe.es/buscar/act.php?id=BOE-A-1978-31229&amp;utm_source=chatgpt.com</w:t>
        </w:r>
      </w:hyperlink>
    </w:p>
    <w:p w14:paraId="3D8751C7" w14:textId="77777777" w:rsidR="001E439B" w:rsidRDefault="00E261E1">
      <w:pPr>
        <w:pStyle w:val="BodyText"/>
      </w:pPr>
      <w:hyperlink r:id="rId166">
        <w:r>
          <w:rPr>
            <w:rStyle w:val="Hyperlink"/>
          </w:rPr>
          <w:t>[55]</w:t>
        </w:r>
      </w:hyperlink>
      <w:r>
        <w:t xml:space="preserve"> Estudio demográfico de la población musulmana</w:t>
      </w:r>
    </w:p>
    <w:p w14:paraId="0B59122B" w14:textId="77777777" w:rsidR="001E439B" w:rsidRDefault="00E261E1">
      <w:pPr>
        <w:pStyle w:val="BodyText"/>
      </w:pPr>
      <w:hyperlink r:id="rId167">
        <w:r>
          <w:rPr>
            <w:rStyle w:val="Hyperlink"/>
          </w:rPr>
          <w:t>https://ucide.org/wp-content/uploads/2024/02/estademograf23.pdf?utm_source=chatgpt.com</w:t>
        </w:r>
      </w:hyperlink>
    </w:p>
    <w:p w14:paraId="731AAB0C" w14:textId="77777777" w:rsidR="001E439B" w:rsidRDefault="00E261E1">
      <w:pPr>
        <w:pStyle w:val="BodyText"/>
      </w:pPr>
      <w:hyperlink r:id="rId168">
        <w:r>
          <w:rPr>
            <w:rStyle w:val="Hyperlink"/>
          </w:rPr>
          <w:t>[61]</w:t>
        </w:r>
      </w:hyperlink>
      <w:r>
        <w:t xml:space="preserve"> Surat Al-Baqarah [2:83] - The Noble Qur'an - </w:t>
      </w:r>
      <w:r>
        <w:t>القرآن</w:t>
      </w:r>
      <w:r>
        <w:t xml:space="preserve"> </w:t>
      </w:r>
      <w:r>
        <w:t>الكريم</w:t>
      </w:r>
    </w:p>
    <w:p w14:paraId="6120EABC" w14:textId="77777777" w:rsidR="001E439B" w:rsidRDefault="00E261E1">
      <w:pPr>
        <w:pStyle w:val="BodyText"/>
      </w:pPr>
      <w:hyperlink r:id="rId169">
        <w:r>
          <w:rPr>
            <w:rStyle w:val="Hyperlink"/>
          </w:rPr>
          <w:t>https://legacy.quran.com/2/83?utm_source=chatgpt.com</w:t>
        </w:r>
      </w:hyperlink>
    </w:p>
    <w:bookmarkEnd w:id="12"/>
    <w:sectPr w:rsidR="001E439B">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649C1FC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E050025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876262358">
    <w:abstractNumId w:val="0"/>
  </w:num>
  <w:num w:numId="2" w16cid:durableId="11646653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39B"/>
    <w:rsid w:val="001E439B"/>
    <w:rsid w:val="00D071C0"/>
    <w:rsid w:val="00E26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54EE95A"/>
  <w15:docId w15:val="{53EF539F-8C50-42EC-ABEF-F9B1DB4F0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ritannica.com/event/Reconquista?utm_source=chatgpt.com" TargetMode="External"/><Relationship Id="rId21" Type="http://schemas.openxmlformats.org/officeDocument/2006/relationships/hyperlink" Target="https://apnews.com/article/europa-gaza-guerra-palestinos-israel-protestas-espana-italia-df714f8119ebdfa5ee7da886c8dfaae9?utm_source=chatgpt.com" TargetMode="External"/><Relationship Id="rId42" Type="http://schemas.openxmlformats.org/officeDocument/2006/relationships/hyperlink" Target="https://quran.com/es/al-baqarah/256%C2%A0?utm_source=chatgpt.com" TargetMode="External"/><Relationship Id="rId63" Type="http://schemas.openxmlformats.org/officeDocument/2006/relationships/hyperlink" Target="https://quran.com/es/al-maidah/32?utm_source=chatgpt.com" TargetMode="External"/><Relationship Id="rId84" Type="http://schemas.openxmlformats.org/officeDocument/2006/relationships/hyperlink" Target="https://media.realinstitutoelcano.org/wp-content/uploads/2024/05/44brie-informe-mayo2024.pdf?utm_source=chatgpt.com" TargetMode="External"/><Relationship Id="rId138" Type="http://schemas.openxmlformats.org/officeDocument/2006/relationships/hyperlink" Target="https://cadenaser.com/nacional/2026/03/06/la-mayoria-de-los-espanoles-rechaza-el-ataque-a-iran-y-apoya-la-posicion-del-gobierno-de-pedro-sanchez-cadena-ser/?utm_source=chatgpt.com" TargetMode="External"/><Relationship Id="rId159" Type="http://schemas.openxmlformats.org/officeDocument/2006/relationships/hyperlink" Target="https://sunnah.com/tirmidhi%3A1924?utm_source=chatgpt.com" TargetMode="External"/><Relationship Id="rId170" Type="http://schemas.openxmlformats.org/officeDocument/2006/relationships/fontTable" Target="fontTable.xml"/><Relationship Id="rId107" Type="http://schemas.openxmlformats.org/officeDocument/2006/relationships/hyperlink" Target="https://whc.unesco.org/en/list/383/?utm_source=chatgpt.com" TargetMode="External"/><Relationship Id="rId11" Type="http://schemas.openxmlformats.org/officeDocument/2006/relationships/hyperlink" Target="https://quran.com/es/al-baqarah/256%C2%A0?utm_source=chatgpt.com" TargetMode="External"/><Relationship Id="rId32" Type="http://schemas.openxmlformats.org/officeDocument/2006/relationships/hyperlink" Target="https://sunnah.com/bukhari%3A3166?utm_source=chatgpt.com" TargetMode="External"/><Relationship Id="rId53" Type="http://schemas.openxmlformats.org/officeDocument/2006/relationships/hyperlink" Target="https://www.boe.es/buscar/act.php?id=BOE-A-1978-31229&amp;utm_source=chatgpt.com" TargetMode="External"/><Relationship Id="rId74" Type="http://schemas.openxmlformats.org/officeDocument/2006/relationships/hyperlink" Target="https://surahquran.com/language-Spanish-aya-8-sora-60.html?utm_source=chatgpt.com" TargetMode="External"/><Relationship Id="rId128" Type="http://schemas.openxmlformats.org/officeDocument/2006/relationships/hyperlink" Target="https://surahquran.com/language-Spanish-aya-8-sora-60.html?utm_source=chatgpt.com" TargetMode="External"/><Relationship Id="rId149" Type="http://schemas.openxmlformats.org/officeDocument/2006/relationships/hyperlink" Target="https://centro-islamico.com/Doc/El-Nobel-Coran-spanish.pdf?utm_source=chatgpt.com" TargetMode="External"/><Relationship Id="rId5" Type="http://schemas.openxmlformats.org/officeDocument/2006/relationships/hyperlink" Target="https://www.britannica.com/place/Al-Andalus?utm_source=chatgpt.com" TargetMode="External"/><Relationship Id="rId95" Type="http://schemas.openxmlformats.org/officeDocument/2006/relationships/hyperlink" Target="https://www.metmuseum.org/met-publications/al-andalus-the-art-of-islamic-spain?utm_source=chatgpt.com" TargetMode="External"/><Relationship Id="rId160" Type="http://schemas.openxmlformats.org/officeDocument/2006/relationships/hyperlink" Target="https://sunnah.com/bukhari%3A2447?utm_source=chatgpt.com" TargetMode="External"/><Relationship Id="rId22" Type="http://schemas.openxmlformats.org/officeDocument/2006/relationships/hyperlink" Target="https://www.britannica.com/event/Reconquista?utm_source=chatgpt.com" TargetMode="External"/><Relationship Id="rId43" Type="http://schemas.openxmlformats.org/officeDocument/2006/relationships/hyperlink" Target="https://quran.com/es/al-maidah/8?utm_source=chatgpt.com" TargetMode="External"/><Relationship Id="rId64" Type="http://schemas.openxmlformats.org/officeDocument/2006/relationships/hyperlink" Target="https://sunnah.com/bukhari%3A3166?utm_source=chatgpt.com" TargetMode="External"/><Relationship Id="rId118" Type="http://schemas.openxmlformats.org/officeDocument/2006/relationships/hyperlink" Target="https://www.britannica.com/event/Reconquista?utm_source=chatgpt.com" TargetMode="External"/><Relationship Id="rId139" Type="http://schemas.openxmlformats.org/officeDocument/2006/relationships/hyperlink" Target="https://cadenaser.com/nacional/2026/03/06/la-mayoria-de-los-espanoles-rechaza-el-ataque-a-iran-y-apoya-la-posicion-del-gobierno-de-pedro-sanchez-cadena-ser/?utm_source=chatgpt.com" TargetMode="External"/><Relationship Id="rId85" Type="http://schemas.openxmlformats.org/officeDocument/2006/relationships/hyperlink" Target="https://media.realinstitutoelcano.org/wp-content/uploads/2024/05/44brie-informe-mayo2024.pdf?utm_source=chatgpt.com" TargetMode="External"/><Relationship Id="rId150" Type="http://schemas.openxmlformats.org/officeDocument/2006/relationships/hyperlink" Target="https://centro-islamico.com/Doc/El-Nobel-Coran-spanish.pdf?utm_source=chatgpt.com" TargetMode="External"/><Relationship Id="rId171" Type="http://schemas.openxmlformats.org/officeDocument/2006/relationships/theme" Target="theme/theme1.xml"/><Relationship Id="rId12" Type="http://schemas.openxmlformats.org/officeDocument/2006/relationships/hyperlink" Target="https://whc.unesco.org/en/list/314/?utm_source=chatgpt.com" TargetMode="External"/><Relationship Id="rId33" Type="http://schemas.openxmlformats.org/officeDocument/2006/relationships/hyperlink" Target="https://www.reuters.com/world/middle-east/netanyahu-says-us-israel-war-iran-not-going-take-years-2026-03-03/?utm_source=chatgpt.com" TargetMode="External"/><Relationship Id="rId108" Type="http://schemas.openxmlformats.org/officeDocument/2006/relationships/hyperlink" Target="https://whc.unesco.org/en/list/383/?utm_source=chatgpt.com" TargetMode="External"/><Relationship Id="rId129" Type="http://schemas.openxmlformats.org/officeDocument/2006/relationships/hyperlink" Target="https://surahquran.com/language-Spanish-aya-8-sora-60.html?utm_source=chatgpt.com" TargetMode="External"/><Relationship Id="rId54" Type="http://schemas.openxmlformats.org/officeDocument/2006/relationships/hyperlink" Target="https://quran.com/es/al-baqarah/256%C2%A0?utm_source=chatgpt.com" TargetMode="External"/><Relationship Id="rId70" Type="http://schemas.openxmlformats.org/officeDocument/2006/relationships/hyperlink" Target="https://cultura.cervantes.es/marrakech/es/Los-arabismos%3A-la-presencia-%C3%A1rabe-en-la-lengua-espa%C3%B1ola/156606?utm_source=chatgpt.com" TargetMode="External"/><Relationship Id="rId75" Type="http://schemas.openxmlformats.org/officeDocument/2006/relationships/hyperlink" Target="https://whc.unesco.org/en/list/314/?utm_source=chatgpt.com" TargetMode="External"/><Relationship Id="rId91" Type="http://schemas.openxmlformats.org/officeDocument/2006/relationships/hyperlink" Target="https://quran.com/es/al-baqarah/256%C2%A0?utm_source=chatgpt.com" TargetMode="External"/><Relationship Id="rId96" Type="http://schemas.openxmlformats.org/officeDocument/2006/relationships/hyperlink" Target="https://www.metmuseum.org/met-publications/al-andalus-the-art-of-islamic-spain?utm_source=chatgpt.com" TargetMode="External"/><Relationship Id="rId140" Type="http://schemas.openxmlformats.org/officeDocument/2006/relationships/hyperlink" Target="https://quran.com/es/al-anbya/107?utm_source=chatgpt.com" TargetMode="External"/><Relationship Id="rId145" Type="http://schemas.openxmlformats.org/officeDocument/2006/relationships/hyperlink" Target="https://apnews.com/article/iran-trump-spain-war-sanchez-bases-26c3132777225c4e473f090b7ab07037?utm_source=chatgpt.com" TargetMode="External"/><Relationship Id="rId161" Type="http://schemas.openxmlformats.org/officeDocument/2006/relationships/hyperlink" Target="https://sunnah.com/bukhari%3A2447?utm_source=chatgpt.com" TargetMode="External"/><Relationship Id="rId166" Type="http://schemas.openxmlformats.org/officeDocument/2006/relationships/hyperlink" Target="https://ucide.org/wp-content/uploads/2024/02/estademograf23.pdf?utm_source=chatgpt.com" TargetMode="External"/><Relationship Id="rId1" Type="http://schemas.openxmlformats.org/officeDocument/2006/relationships/numbering" Target="numbering.xml"/><Relationship Id="rId6" Type="http://schemas.openxmlformats.org/officeDocument/2006/relationships/hyperlink" Target="https://media.realinstitutoelcano.org/wp-content/uploads/2024/05/44brie-informe-mayo2024.pdf?utm_source=chatgpt.com" TargetMode="External"/><Relationship Id="rId23" Type="http://schemas.openxmlformats.org/officeDocument/2006/relationships/hyperlink" Target="https://www.tandfonline.com/doi/abs/10.1080/17546550802700335?utm_source=chatgpt.com" TargetMode="External"/><Relationship Id="rId28" Type="http://schemas.openxmlformats.org/officeDocument/2006/relationships/hyperlink" Target="https://surahquran.com/language-Spanish-aya-8-sora-60.html?utm_source=chatgpt.com" TargetMode="External"/><Relationship Id="rId49" Type="http://schemas.openxmlformats.org/officeDocument/2006/relationships/hyperlink" Target="https://sunnah.com/bukhari%3A6014?utm_source=chatgpt.com" TargetMode="External"/><Relationship Id="rId114" Type="http://schemas.openxmlformats.org/officeDocument/2006/relationships/hyperlink" Target="https://apnews.com/article/europa-gaza-guerra-palestinos-israel-protestas-espana-italia-df714f8119ebdfa5ee7da886c8dfaae9?utm_source=chatgpt.com" TargetMode="External"/><Relationship Id="rId119" Type="http://schemas.openxmlformats.org/officeDocument/2006/relationships/hyperlink" Target="https://www.tandfonline.com/doi/abs/10.1080/17546550802700335?utm_source=chatgpt.com" TargetMode="External"/><Relationship Id="rId44" Type="http://schemas.openxmlformats.org/officeDocument/2006/relationships/hyperlink" Target="https://quran.com/es/al-maidah/8?utm_source=chatgpt.com" TargetMode="External"/><Relationship Id="rId60" Type="http://schemas.openxmlformats.org/officeDocument/2006/relationships/hyperlink" Target="https://quran.com/es/al-maidah/8?utm_source=chatgpt.com" TargetMode="External"/><Relationship Id="rId65" Type="http://schemas.openxmlformats.org/officeDocument/2006/relationships/hyperlink" Target="https://sunnah.com/bukhari%3A2447?utm_source=chatgpt.com" TargetMode="External"/><Relationship Id="rId81" Type="http://schemas.openxmlformats.org/officeDocument/2006/relationships/hyperlink" Target="https://www.britannica.com/place/Al-Andalus?utm_source=chatgpt.com" TargetMode="External"/><Relationship Id="rId86" Type="http://schemas.openxmlformats.org/officeDocument/2006/relationships/hyperlink" Target="https://media.realinstitutoelcano.org/wp-content/uploads/2024/05/44brie-informe-mayo2024.pdf?utm_source=chatgpt.com" TargetMode="External"/><Relationship Id="rId130" Type="http://schemas.openxmlformats.org/officeDocument/2006/relationships/hyperlink" Target="https://www.lamoncloa.gob.es/presidente/actividades/paginas/2024/280524-sanchez-declaracion-estado-palestina.aspx" TargetMode="External"/><Relationship Id="rId135" Type="http://schemas.openxmlformats.org/officeDocument/2006/relationships/hyperlink" Target="https://www.reuters.com/world/middle-east/netanyahu-says-us-israel-war-iran-not-going-take-years-2026-03-03/?utm_source=chatgpt.com" TargetMode="External"/><Relationship Id="rId151" Type="http://schemas.openxmlformats.org/officeDocument/2006/relationships/hyperlink" Target="https://centro-islamico.com/Doc/El-Nobel-Coran-spanish.pdf?utm_source=chatgpt.com" TargetMode="External"/><Relationship Id="rId156" Type="http://schemas.openxmlformats.org/officeDocument/2006/relationships/hyperlink" Target="https://quran.com/es/al-maidah/32?utm_source=chatgpt.com" TargetMode="External"/><Relationship Id="rId13" Type="http://schemas.openxmlformats.org/officeDocument/2006/relationships/hyperlink" Target="https://cultura.cervantes.es/marrakech/es/Los-arabismos%3A-la-presencia-%C3%A1rabe-en-la-lengua-espa%C3%B1ola/156606?utm_source=chatgpt.com" TargetMode="External"/><Relationship Id="rId18" Type="http://schemas.openxmlformats.org/officeDocument/2006/relationships/hyperlink" Target="https://whc.unesco.org/en/list/383/?utm_source=chatgpt.com" TargetMode="External"/><Relationship Id="rId39" Type="http://schemas.openxmlformats.org/officeDocument/2006/relationships/hyperlink" Target="https://apnews.com/article/iran-trump-spain-war-sanchez-bases-26c3132777225c4e473f090b7ab07037?utm_source=chatgpt.com" TargetMode="External"/><Relationship Id="rId109" Type="http://schemas.openxmlformats.org/officeDocument/2006/relationships/hyperlink" Target="https://whc.unesco.org/en/list/383/?utm_source=chatgpt.com" TargetMode="External"/><Relationship Id="rId34" Type="http://schemas.openxmlformats.org/officeDocument/2006/relationships/hyperlink" Target="https://cultura.cervantes.es/marrakech/es/Los-arabismos%3A-la-presencia-%C3%A1rabe-en-la-lengua-espa%C3%B1ola/156606?utm_source=chatgpt.com" TargetMode="External"/><Relationship Id="rId50" Type="http://schemas.openxmlformats.org/officeDocument/2006/relationships/hyperlink" Target="https://sunnah.com/bukhari%3A2447?utm_source=chatgpt.com" TargetMode="External"/><Relationship Id="rId55" Type="http://schemas.openxmlformats.org/officeDocument/2006/relationships/hyperlink" Target="https://cultura.cervantes.es/marrakech/es/Los-arabismos%3A-la-presencia-%C3%A1rabe-en-la-lengua-espa%C3%B1ola/156606?utm_source=chatgpt.com" TargetMode="External"/><Relationship Id="rId76" Type="http://schemas.openxmlformats.org/officeDocument/2006/relationships/hyperlink" Target="https://sunnah.com/bukhari%3A6014?utm_source=chatgpt.com" TargetMode="External"/><Relationship Id="rId97" Type="http://schemas.openxmlformats.org/officeDocument/2006/relationships/hyperlink" Target="https://www.metmuseum.org/met-publications/al-andalus-the-art-of-islamic-spain?utm_source=chatgpt.com" TargetMode="External"/><Relationship Id="rId104" Type="http://schemas.openxmlformats.org/officeDocument/2006/relationships/hyperlink" Target="https://cultura.cervantes.es/marrakech/es/Los-arabismos%3A-la-presencia-%C3%A1rabe-en-la-lengua-espa%C3%B1ola/156606?utm_source=chatgpt.com" TargetMode="External"/><Relationship Id="rId120" Type="http://schemas.openxmlformats.org/officeDocument/2006/relationships/hyperlink" Target="https://www.tandfonline.com/doi/abs/10.1080/17546550802700335?utm_source=chatgpt.com" TargetMode="External"/><Relationship Id="rId125" Type="http://schemas.openxmlformats.org/officeDocument/2006/relationships/hyperlink" Target="https://www.britannica.com/topic/Morisco?utm_source=chatgpt.com" TargetMode="External"/><Relationship Id="rId141" Type="http://schemas.openxmlformats.org/officeDocument/2006/relationships/hyperlink" Target="https://quran.com/es/al-anbya/107?utm_source=chatgpt.com" TargetMode="External"/><Relationship Id="rId146" Type="http://schemas.openxmlformats.org/officeDocument/2006/relationships/hyperlink" Target="https://www.realinstitutoelcano.org/comentarios/la-opinion-publica-espanola-ante-el-reconocimiento-del-estado-de-palestina/?utm_source=chatgpt.com" TargetMode="External"/><Relationship Id="rId167" Type="http://schemas.openxmlformats.org/officeDocument/2006/relationships/hyperlink" Target="https://ucide.org/wp-content/uploads/2024/02/estademograf23.pdf?utm_source=chatgpt.com" TargetMode="External"/><Relationship Id="rId7" Type="http://schemas.openxmlformats.org/officeDocument/2006/relationships/hyperlink" Target="https://quran.com/es/al-baqarah/256%C2%A0?utm_source=chatgpt.com" TargetMode="External"/><Relationship Id="rId71" Type="http://schemas.openxmlformats.org/officeDocument/2006/relationships/hyperlink" Target="https://quran.com/es/al-maidah/8?utm_source=chatgpt.com" TargetMode="External"/><Relationship Id="rId92" Type="http://schemas.openxmlformats.org/officeDocument/2006/relationships/hyperlink" Target="https://quran.com/es/al-baqarah/256%C2%A0?utm_source=chatgpt.com" TargetMode="External"/><Relationship Id="rId162" Type="http://schemas.openxmlformats.org/officeDocument/2006/relationships/hyperlink" Target="https://www.boe.es/buscar/act.php?id=BOE-A-1978-31229&amp;utm_source=chatgpt.com" TargetMode="External"/><Relationship Id="rId2" Type="http://schemas.openxmlformats.org/officeDocument/2006/relationships/styles" Target="styles.xml"/><Relationship Id="rId29" Type="http://schemas.openxmlformats.org/officeDocument/2006/relationships/hyperlink" Target="https://media.realinstitutoelcano.org/wp-content/uploads/2024/05/44brie-informe-mayo2024.pdf?utm_source=chatgpt.com" TargetMode="External"/><Relationship Id="rId24" Type="http://schemas.openxmlformats.org/officeDocument/2006/relationships/hyperlink" Target="https://quran.com/es/al-baqarah/256%C2%A0?utm_source=chatgpt.com" TargetMode="External"/><Relationship Id="rId40" Type="http://schemas.openxmlformats.org/officeDocument/2006/relationships/hyperlink" Target="https://www.realinstitutoelcano.org/comentarios/la-opinion-publica-espanola-ante-el-reconocimiento-del-estado-de-palestina/?utm_source=chatgpt.com" TargetMode="External"/><Relationship Id="rId45" Type="http://schemas.openxmlformats.org/officeDocument/2006/relationships/hyperlink" Target="https://quran.com/es/al-anbya/107?utm_source=chatgpt.com" TargetMode="External"/><Relationship Id="rId66" Type="http://schemas.openxmlformats.org/officeDocument/2006/relationships/hyperlink" Target="https://quran.com/es/al-maidah/8?utm_source=chatgpt.com" TargetMode="External"/><Relationship Id="rId87" Type="http://schemas.openxmlformats.org/officeDocument/2006/relationships/hyperlink" Target="https://quran.com/es/al-baqarah/256%C2%A0?utm_source=chatgpt.com" TargetMode="External"/><Relationship Id="rId110" Type="http://schemas.openxmlformats.org/officeDocument/2006/relationships/hyperlink" Target="https://sunnah.com/bukhari%3A6014?utm_source=chatgpt.com" TargetMode="External"/><Relationship Id="rId115" Type="http://schemas.openxmlformats.org/officeDocument/2006/relationships/hyperlink" Target="https://apnews.com/article/europa-gaza-guerra-palestinos-israel-protestas-espana-italia-df714f8119ebdfa5ee7da886c8dfaae9?utm_source=chatgpt.com" TargetMode="External"/><Relationship Id="rId131" Type="http://schemas.openxmlformats.org/officeDocument/2006/relationships/hyperlink" Target="https://www.lamoncloa.gob.es/presidente/actividades/paginas/2024/280524-sanchez-declaracion-estado-palestina.aspx" TargetMode="External"/><Relationship Id="rId136" Type="http://schemas.openxmlformats.org/officeDocument/2006/relationships/hyperlink" Target="https://www.reuters.com/world/middle-east/netanyahu-says-us-israel-war-iran-not-going-take-years-2026-03-03/?utm_source=chatgpt.com" TargetMode="External"/><Relationship Id="rId157" Type="http://schemas.openxmlformats.org/officeDocument/2006/relationships/hyperlink" Target="https://quran.com/es/al-maidah/32?utm_source=chatgpt.com" TargetMode="External"/><Relationship Id="rId61" Type="http://schemas.openxmlformats.org/officeDocument/2006/relationships/hyperlink" Target="https://quran.com/es/al-anbya/107?utm_source=chatgpt.com" TargetMode="External"/><Relationship Id="rId82" Type="http://schemas.openxmlformats.org/officeDocument/2006/relationships/hyperlink" Target="https://media.realinstitutoelcano.org/wp-content/uploads/2024/05/44brie-informe-mayo2024.pdf?utm_source=chatgpt.com" TargetMode="External"/><Relationship Id="rId152" Type="http://schemas.openxmlformats.org/officeDocument/2006/relationships/hyperlink" Target="https://quran.com/es/al-maidah/8?utm_source=chatgpt.com" TargetMode="External"/><Relationship Id="rId19" Type="http://schemas.openxmlformats.org/officeDocument/2006/relationships/hyperlink" Target="https://sunnah.com/bukhari%3A6014?utm_source=chatgpt.com" TargetMode="External"/><Relationship Id="rId14" Type="http://schemas.openxmlformats.org/officeDocument/2006/relationships/hyperlink" Target="https://quran.com/es/al-baqarah/256%C2%A0?utm_source=chatgpt.com" TargetMode="External"/><Relationship Id="rId30" Type="http://schemas.openxmlformats.org/officeDocument/2006/relationships/hyperlink" Target="https://apnews.com/article/europa-gaza-guerra-palestinos-israel-protestas-espana-italia-df714f8119ebdfa5ee7da886c8dfaae9?utm_source=chatgpt.com" TargetMode="External"/><Relationship Id="rId35" Type="http://schemas.openxmlformats.org/officeDocument/2006/relationships/hyperlink" Target="https://www.britannica.com/topic/Morisco?utm_source=chatgpt.com" TargetMode="External"/><Relationship Id="rId56" Type="http://schemas.openxmlformats.org/officeDocument/2006/relationships/hyperlink" Target="https://www.metmuseum.org/met-publications/al-andalus-the-art-of-islamic-spain?utm_source=chatgpt.com" TargetMode="External"/><Relationship Id="rId77" Type="http://schemas.openxmlformats.org/officeDocument/2006/relationships/hyperlink" Target="https://whc.unesco.org/en/list/383/?utm_source=chatgpt.com" TargetMode="External"/><Relationship Id="rId100" Type="http://schemas.openxmlformats.org/officeDocument/2006/relationships/hyperlink" Target="https://cultura.cervantes.es/marrakech/es/Los-arabismos%3A-la-presencia-%C3%A1rabe-en-la-lengua-espa%C3%B1ola/156606?utm_source=chatgpt.com" TargetMode="External"/><Relationship Id="rId105" Type="http://schemas.openxmlformats.org/officeDocument/2006/relationships/hyperlink" Target="https://whc.unesco.org/en/list/313/?utm_source=chatgpt.com" TargetMode="External"/><Relationship Id="rId126" Type="http://schemas.openxmlformats.org/officeDocument/2006/relationships/hyperlink" Target="https://surahquran.com/language-Spanish-aya-8-sora-60.html?utm_source=chatgpt.com" TargetMode="External"/><Relationship Id="rId147" Type="http://schemas.openxmlformats.org/officeDocument/2006/relationships/hyperlink" Target="https://www.realinstitutoelcano.org/comentarios/la-opinion-publica-espanola-ante-el-reconocimiento-del-estado-de-palestina/?utm_source=chatgpt.com" TargetMode="External"/><Relationship Id="rId168" Type="http://schemas.openxmlformats.org/officeDocument/2006/relationships/hyperlink" Target="https://legacy.quran.com/2/83?utm_source=chatgpt.com" TargetMode="External"/><Relationship Id="rId8" Type="http://schemas.openxmlformats.org/officeDocument/2006/relationships/hyperlink" Target="https://www.metmuseum.org/met-publications/al-andalus-the-art-of-islamic-spain?utm_source=chatgpt.com" TargetMode="External"/><Relationship Id="rId51" Type="http://schemas.openxmlformats.org/officeDocument/2006/relationships/hyperlink" Target="https://sunnah.com/bukhari%3A3166?utm_source=chatgpt.com" TargetMode="External"/><Relationship Id="rId72" Type="http://schemas.openxmlformats.org/officeDocument/2006/relationships/hyperlink" Target="https://centro-islamico.com/Doc/El-Nobel-Coran-spanish.pdf?utm_source=chatgpt.com" TargetMode="External"/><Relationship Id="rId93" Type="http://schemas.openxmlformats.org/officeDocument/2006/relationships/hyperlink" Target="https://quran.com/es/al-baqarah/256%C2%A0?utm_source=chatgpt.com" TargetMode="External"/><Relationship Id="rId98" Type="http://schemas.openxmlformats.org/officeDocument/2006/relationships/hyperlink" Target="https://whc.unesco.org/en/list/314/?utm_source=chatgpt.com" TargetMode="External"/><Relationship Id="rId121" Type="http://schemas.openxmlformats.org/officeDocument/2006/relationships/hyperlink" Target="https://www.tandfonline.com/doi/abs/10.1080/17546550802700335?utm_source=chatgpt.com" TargetMode="External"/><Relationship Id="rId142" Type="http://schemas.openxmlformats.org/officeDocument/2006/relationships/hyperlink" Target="https://quran.com/es/al-anbya/107?utm_source=chatgpt.com" TargetMode="External"/><Relationship Id="rId163" Type="http://schemas.openxmlformats.org/officeDocument/2006/relationships/hyperlink" Target="https://www.boe.es/buscar/act.php?id=BOE-A-1978-31229&amp;utm_source=chatgpt.com" TargetMode="External"/><Relationship Id="rId3" Type="http://schemas.openxmlformats.org/officeDocument/2006/relationships/settings" Target="settings.xml"/><Relationship Id="rId25" Type="http://schemas.openxmlformats.org/officeDocument/2006/relationships/hyperlink" Target="https://www.britannica.com/topic/Morisco?utm_source=chatgpt.com" TargetMode="External"/><Relationship Id="rId46" Type="http://schemas.openxmlformats.org/officeDocument/2006/relationships/hyperlink" Target="https://quran.com/es/al-maidah/32?utm_source=chatgpt.com" TargetMode="External"/><Relationship Id="rId67" Type="http://schemas.openxmlformats.org/officeDocument/2006/relationships/hyperlink" Target="https://centro-islamico.com/Doc/El-Nobel-Coran-spanish.pdf?utm_source=chatgpt.com" TargetMode="External"/><Relationship Id="rId116" Type="http://schemas.openxmlformats.org/officeDocument/2006/relationships/hyperlink" Target="https://apnews.com/article/europa-gaza-guerra-palestinos-israel-protestas-espana-italia-df714f8119ebdfa5ee7da886c8dfaae9?utm_source=chatgpt.com" TargetMode="External"/><Relationship Id="rId137" Type="http://schemas.openxmlformats.org/officeDocument/2006/relationships/hyperlink" Target="https://cadenaser.com/nacional/2026/03/06/la-mayoria-de-los-espanoles-rechaza-el-ataque-a-iran-y-apoya-la-posicion-del-gobierno-de-pedro-sanchez-cadena-ser/?utm_source=chatgpt.com" TargetMode="External"/><Relationship Id="rId158" Type="http://schemas.openxmlformats.org/officeDocument/2006/relationships/hyperlink" Target="https://sunnah.com/tirmidhi%3A1924?utm_source=chatgpt.com" TargetMode="External"/><Relationship Id="rId20" Type="http://schemas.openxmlformats.org/officeDocument/2006/relationships/hyperlink" Target="https://cultura.cervantes.es/marrakech/es/Los-arabismos%3A-la-presencia-%C3%A1rabe-en-la-lengua-espa%C3%B1ola/156606?utm_source=chatgpt.com" TargetMode="External"/><Relationship Id="rId41" Type="http://schemas.openxmlformats.org/officeDocument/2006/relationships/hyperlink" Target="https://centro-islamico.com/Doc/El-Nobel-Coran-spanish.pdf?utm_source=chatgpt.com" TargetMode="External"/><Relationship Id="rId62" Type="http://schemas.openxmlformats.org/officeDocument/2006/relationships/hyperlink" Target="https://sunnah.com/bukhari%3A6014?utm_source=chatgpt.com" TargetMode="External"/><Relationship Id="rId83" Type="http://schemas.openxmlformats.org/officeDocument/2006/relationships/hyperlink" Target="https://media.realinstitutoelcano.org/wp-content/uploads/2024/05/44brie-informe-mayo2024.pdf?utm_source=chatgpt.com" TargetMode="External"/><Relationship Id="rId88" Type="http://schemas.openxmlformats.org/officeDocument/2006/relationships/hyperlink" Target="https://quran.com/es/al-baqarah/256%C2%A0?utm_source=chatgpt.com" TargetMode="External"/><Relationship Id="rId111" Type="http://schemas.openxmlformats.org/officeDocument/2006/relationships/hyperlink" Target="https://sunnah.com/bukhari%3A6014?utm_source=chatgpt.com" TargetMode="External"/><Relationship Id="rId132" Type="http://schemas.openxmlformats.org/officeDocument/2006/relationships/hyperlink" Target="https://sunnah.com/bukhari%3A3166?utm_source=chatgpt.com" TargetMode="External"/><Relationship Id="rId153" Type="http://schemas.openxmlformats.org/officeDocument/2006/relationships/hyperlink" Target="https://quran.com/es/al-maidah/8?utm_source=chatgpt.com" TargetMode="External"/><Relationship Id="rId15" Type="http://schemas.openxmlformats.org/officeDocument/2006/relationships/hyperlink" Target="https://whc.unesco.org/en/list/313/?utm_source=chatgpt.com" TargetMode="External"/><Relationship Id="rId36" Type="http://schemas.openxmlformats.org/officeDocument/2006/relationships/hyperlink" Target="https://www.britannica.com/topic/Morisco?utm_source=chatgpt.com" TargetMode="External"/><Relationship Id="rId57" Type="http://schemas.openxmlformats.org/officeDocument/2006/relationships/hyperlink" Target="https://www.tandfonline.com/doi/abs/10.1080/17546550802700335?utm_source=chatgpt.com" TargetMode="External"/><Relationship Id="rId106" Type="http://schemas.openxmlformats.org/officeDocument/2006/relationships/hyperlink" Target="https://whc.unesco.org/en/list/313/?utm_source=chatgpt.com" TargetMode="External"/><Relationship Id="rId127" Type="http://schemas.openxmlformats.org/officeDocument/2006/relationships/hyperlink" Target="https://surahquran.com/language-Spanish-aya-8-sora-60.html?utm_source=chatgpt.com" TargetMode="External"/><Relationship Id="rId10" Type="http://schemas.openxmlformats.org/officeDocument/2006/relationships/hyperlink" Target="https://quran.com/es/al-baqarah/256%C2%A0?utm_source=chatgpt.com" TargetMode="External"/><Relationship Id="rId31" Type="http://schemas.openxmlformats.org/officeDocument/2006/relationships/hyperlink" Target="https://www.lamoncloa.gob.es/presidente/actividades/paginas/2024/280524-sanchez-declaracion-estado-palestina.aspx" TargetMode="External"/><Relationship Id="rId52" Type="http://schemas.openxmlformats.org/officeDocument/2006/relationships/hyperlink" Target="https://www.boe.es/buscar/act.php?id=BOE-A-1978-31229&amp;utm_source=chatgpt.com" TargetMode="External"/><Relationship Id="rId73" Type="http://schemas.openxmlformats.org/officeDocument/2006/relationships/hyperlink" Target="https://whc.unesco.org/en/list/313/?utm_source=chatgpt.com" TargetMode="External"/><Relationship Id="rId78" Type="http://schemas.openxmlformats.org/officeDocument/2006/relationships/hyperlink" Target="https://legacy.quran.com/2/83?utm_source=chatgpt.com" TargetMode="External"/><Relationship Id="rId94" Type="http://schemas.openxmlformats.org/officeDocument/2006/relationships/hyperlink" Target="https://www.metmuseum.org/met-publications/al-andalus-the-art-of-islamic-spain?utm_source=chatgpt.com" TargetMode="External"/><Relationship Id="rId99" Type="http://schemas.openxmlformats.org/officeDocument/2006/relationships/hyperlink" Target="https://whc.unesco.org/en/list/314/?utm_source=chatgpt.com" TargetMode="External"/><Relationship Id="rId101" Type="http://schemas.openxmlformats.org/officeDocument/2006/relationships/hyperlink" Target="https://cultura.cervantes.es/marrakech/es/Los-arabismos%3A-la-presencia-%C3%A1rabe-en-la-lengua-espa%C3%B1ola/156606?utm_source=chatgpt.com" TargetMode="External"/><Relationship Id="rId122" Type="http://schemas.openxmlformats.org/officeDocument/2006/relationships/hyperlink" Target="https://www.britannica.com/topic/Morisco?utm_source=chatgpt.com" TargetMode="External"/><Relationship Id="rId143" Type="http://schemas.openxmlformats.org/officeDocument/2006/relationships/hyperlink" Target="https://quran.com/es/al-anbya/107?utm_source=chatgpt.com" TargetMode="External"/><Relationship Id="rId148" Type="http://schemas.openxmlformats.org/officeDocument/2006/relationships/hyperlink" Target="https://centro-islamico.com/Doc/El-Nobel-Coran-spanish.pdf?utm_source=chatgpt.com" TargetMode="External"/><Relationship Id="rId164" Type="http://schemas.openxmlformats.org/officeDocument/2006/relationships/hyperlink" Target="https://www.boe.es/buscar/act.php?id=BOE-A-1978-31229&amp;utm_source=chatgpt.com" TargetMode="External"/><Relationship Id="rId169" Type="http://schemas.openxmlformats.org/officeDocument/2006/relationships/hyperlink" Target="https://legacy.quran.com/2/83?utm_source=chatgpt.com" TargetMode="External"/><Relationship Id="rId4" Type="http://schemas.openxmlformats.org/officeDocument/2006/relationships/webSettings" Target="webSettings.xml"/><Relationship Id="rId9" Type="http://schemas.openxmlformats.org/officeDocument/2006/relationships/hyperlink" Target="https://www.britannica.com/place/Al-Andalus?utm_source=chatgpt.com" TargetMode="External"/><Relationship Id="rId26" Type="http://schemas.openxmlformats.org/officeDocument/2006/relationships/hyperlink" Target="https://www.metmuseum.org/met-publications/al-andalus-the-art-of-islamic-spain?utm_source=chatgpt.com" TargetMode="External"/><Relationship Id="rId47" Type="http://schemas.openxmlformats.org/officeDocument/2006/relationships/hyperlink" Target="https://surahquran.com/language-Spanish-aya-8-sora-60.html?utm_source=chatgpt.com" TargetMode="External"/><Relationship Id="rId68" Type="http://schemas.openxmlformats.org/officeDocument/2006/relationships/hyperlink" Target="https://ucide.org/wp-content/uploads/2024/02/estademograf23.pdf?utm_source=chatgpt.com" TargetMode="External"/><Relationship Id="rId89" Type="http://schemas.openxmlformats.org/officeDocument/2006/relationships/hyperlink" Target="https://quran.com/es/al-baqarah/256%C2%A0?utm_source=chatgpt.com" TargetMode="External"/><Relationship Id="rId112" Type="http://schemas.openxmlformats.org/officeDocument/2006/relationships/hyperlink" Target="https://sunnah.com/bukhari%3A6014?utm_source=chatgpt.com" TargetMode="External"/><Relationship Id="rId133" Type="http://schemas.openxmlformats.org/officeDocument/2006/relationships/hyperlink" Target="https://sunnah.com/bukhari%3A3166?utm_source=chatgpt.com" TargetMode="External"/><Relationship Id="rId154" Type="http://schemas.openxmlformats.org/officeDocument/2006/relationships/hyperlink" Target="https://quran.com/es/al-maidah/8?utm_source=chatgpt.com" TargetMode="External"/><Relationship Id="rId16" Type="http://schemas.openxmlformats.org/officeDocument/2006/relationships/hyperlink" Target="https://whc.unesco.org/en/list/383/?utm_source=chatgpt.com" TargetMode="External"/><Relationship Id="rId37" Type="http://schemas.openxmlformats.org/officeDocument/2006/relationships/hyperlink" Target="https://cadenaser.com/nacional/2026/03/06/la-mayoria-de-los-espanoles-rechaza-el-ataque-a-iran-y-apoya-la-posicion-del-gobierno-de-pedro-sanchez-cadena-ser/?utm_source=chatgpt.com" TargetMode="External"/><Relationship Id="rId58" Type="http://schemas.openxmlformats.org/officeDocument/2006/relationships/hyperlink" Target="https://media.realinstitutoelcano.org/wp-content/uploads/2024/05/44brie-informe-mayo2024.pdf?utm_source=chatgpt.com" TargetMode="External"/><Relationship Id="rId79" Type="http://schemas.openxmlformats.org/officeDocument/2006/relationships/hyperlink" Target="https://www.boe.es/buscar/act.php?id=BOE-A-1978-31229&amp;utm_source=chatgpt.com" TargetMode="External"/><Relationship Id="rId102" Type="http://schemas.openxmlformats.org/officeDocument/2006/relationships/hyperlink" Target="https://cultura.cervantes.es/marrakech/es/Los-arabismos%3A-la-presencia-%C3%A1rabe-en-la-lengua-espa%C3%B1ola/156606?utm_source=chatgpt.com" TargetMode="External"/><Relationship Id="rId123" Type="http://schemas.openxmlformats.org/officeDocument/2006/relationships/hyperlink" Target="https://www.britannica.com/topic/Morisco?utm_source=chatgpt.com" TargetMode="External"/><Relationship Id="rId144" Type="http://schemas.openxmlformats.org/officeDocument/2006/relationships/hyperlink" Target="https://apnews.com/article/iran-trump-spain-war-sanchez-bases-26c3132777225c4e473f090b7ab07037?utm_source=chatgpt.com" TargetMode="External"/><Relationship Id="rId90" Type="http://schemas.openxmlformats.org/officeDocument/2006/relationships/hyperlink" Target="https://quran.com/es/al-baqarah/256%C2%A0?utm_source=chatgpt.com" TargetMode="External"/><Relationship Id="rId165" Type="http://schemas.openxmlformats.org/officeDocument/2006/relationships/hyperlink" Target="https://www.boe.es/buscar/act.php?id=BOE-A-1978-31229&amp;utm_source=chatgpt.com" TargetMode="External"/><Relationship Id="rId27" Type="http://schemas.openxmlformats.org/officeDocument/2006/relationships/hyperlink" Target="https://media.realinstitutoelcano.org/wp-content/uploads/2024/05/44brie-informe-mayo2024.pdf?utm_source=chatgpt.com" TargetMode="External"/><Relationship Id="rId48" Type="http://schemas.openxmlformats.org/officeDocument/2006/relationships/hyperlink" Target="https://sunnah.com/tirmidhi%3A1924?utm_source=chatgpt.com" TargetMode="External"/><Relationship Id="rId69" Type="http://schemas.openxmlformats.org/officeDocument/2006/relationships/hyperlink" Target="https://www.boe.es/buscar/act.php?id=BOE-A-1978-31229&amp;utm_source=chatgpt.com" TargetMode="External"/><Relationship Id="rId113" Type="http://schemas.openxmlformats.org/officeDocument/2006/relationships/hyperlink" Target="https://sunnah.com/bukhari%3A6014?utm_source=chatgpt.com" TargetMode="External"/><Relationship Id="rId134" Type="http://schemas.openxmlformats.org/officeDocument/2006/relationships/hyperlink" Target="https://sunnah.com/bukhari%3A3166?utm_source=chatgpt.com" TargetMode="External"/><Relationship Id="rId80" Type="http://schemas.openxmlformats.org/officeDocument/2006/relationships/hyperlink" Target="https://www.britannica.com/place/Al-Andalus?utm_source=chatgpt.com" TargetMode="External"/><Relationship Id="rId155" Type="http://schemas.openxmlformats.org/officeDocument/2006/relationships/hyperlink" Target="https://quran.com/es/al-maidah/8?utm_source=chatgpt.com" TargetMode="External"/><Relationship Id="rId17" Type="http://schemas.openxmlformats.org/officeDocument/2006/relationships/hyperlink" Target="https://quran.com/es/al-baqarah/256%C2%A0?utm_source=chatgpt.com" TargetMode="External"/><Relationship Id="rId38" Type="http://schemas.openxmlformats.org/officeDocument/2006/relationships/hyperlink" Target="https://quran.com/es/al-anbya/107?utm_source=chatgpt.com" TargetMode="External"/><Relationship Id="rId59" Type="http://schemas.openxmlformats.org/officeDocument/2006/relationships/hyperlink" Target="https://cadenaser.com/nacional/2026/03/06/la-mayoria-de-los-espanoles-rechaza-el-ataque-a-iran-y-apoya-la-posicion-del-gobierno-de-pedro-sanchez-cadena-ser/?utm_source=chatgpt.com" TargetMode="External"/><Relationship Id="rId103" Type="http://schemas.openxmlformats.org/officeDocument/2006/relationships/hyperlink" Target="https://cultura.cervantes.es/marrakech/es/Los-arabismos%3A-la-presencia-%C3%A1rabe-en-la-lengua-espa%C3%B1ola/156606?utm_source=chatgpt.com" TargetMode="External"/><Relationship Id="rId124" Type="http://schemas.openxmlformats.org/officeDocument/2006/relationships/hyperlink" Target="https://www.britannica.com/topic/Morisco?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6476</Words>
  <Characters>36915</Characters>
  <Application>Microsoft Office Word</Application>
  <DocSecurity>0</DocSecurity>
  <Lines>307</Lines>
  <Paragraphs>86</Paragraphs>
  <ScaleCrop>false</ScaleCrop>
  <Company/>
  <LinksUpToDate>false</LinksUpToDate>
  <CharactersWithSpaces>43305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Shah, Zia</dc:creator>
  <cp:keywords/>
  <cp:lastModifiedBy>Shah, Zia</cp:lastModifiedBy>
  <cp:revision>2</cp:revision>
  <dcterms:created xsi:type="dcterms:W3CDTF">2026-03-07T14:22:00Z</dcterms:created>
  <dcterms:modified xsi:type="dcterms:W3CDTF">2026-03-07T14:22:00Z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