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Gilded Cage of Esotericism: The Monopolization of the Quran and the Disenfranchisement of the Believer in Nizari Ismailism</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Architecture of Spiritual Dependency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religious authority is often a history of access—who is permitted to speak for the Divine, and who is relegated to the role of passive recipient. In the landscape of Islamic theology, few case studies are as illustrative of the systematic monopolization of scripture as the Nizari Ismaili Imamate, specifically under the lineage of the Aga Khans. From the arrival of Aga Khan I in British India to the recent ascension of Prince Rahim al-Hussaini as Aga Khan V in 2025, the Ismaili leadership has cultivated a theological ecosystem where the Quran is rendered structurally inaccessible to the laity.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posits a critical thesis: that the Ismaili scholarly establishment, operating under the tacit or explicit approval of the Aga Khans, utilizes a sophisticated hermeneutical framework to "monopolize" the understanding of the Quran and the very concept of Monotheism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By designating the Imam as the </w:t>
      </w:r>
      <w:r w:rsidDel="00000000" w:rsidR="00000000" w:rsidRPr="00000000">
        <w:rPr>
          <w:rFonts w:ascii="Google Sans Text" w:cs="Google Sans Text" w:eastAsia="Google Sans Text" w:hAnsi="Google Sans Text"/>
          <w:i w:val="1"/>
          <w:iCs w:val="1"/>
          <w:color w:val="1f1f1f"/>
          <w:rtl w:val="0"/>
        </w:rPr>
        <w:t xml:space="preserve">Quran-e-Natiq</w:t>
      </w:r>
      <w:r w:rsidDel="00000000" w:rsidR="00000000" w:rsidRPr="00000000">
        <w:rPr>
          <w:rFonts w:ascii="Google Sans Text" w:cs="Google Sans Text" w:eastAsia="Google Sans Text" w:hAnsi="Google Sans Text"/>
          <w:color w:val="1f1f1f"/>
          <w:rtl w:val="0"/>
        </w:rPr>
        <w:t xml:space="preserve"> (Speaking Quran) and the physical scripture as </w:t>
      </w:r>
      <w:r w:rsidDel="00000000" w:rsidR="00000000" w:rsidRPr="00000000">
        <w:rPr>
          <w:rFonts w:ascii="Google Sans Text" w:cs="Google Sans Text" w:eastAsia="Google Sans Text" w:hAnsi="Google Sans Text"/>
          <w:i w:val="1"/>
          <w:iCs w:val="1"/>
          <w:color w:val="1f1f1f"/>
          <w:rtl w:val="0"/>
        </w:rPr>
        <w:t xml:space="preserve">Quran-e-Samit</w:t>
      </w:r>
      <w:r w:rsidDel="00000000" w:rsidR="00000000" w:rsidRPr="00000000">
        <w:rPr>
          <w:rFonts w:ascii="Google Sans Text" w:cs="Google Sans Text" w:eastAsia="Google Sans Text" w:hAnsi="Google Sans Text"/>
          <w:color w:val="1f1f1f"/>
          <w:rtl w:val="0"/>
        </w:rPr>
        <w:t xml:space="preserve"> (Silent Quran), Ismaili doctrine does not merely offer an alternative interpretation; it effectively invalidates the text's ability to guide the individual believer independent of the Imam’s authority.</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irony at the heart of this monopoly is the "Silence of the Princes." While Ismaili missionaries (</w:t>
      </w:r>
      <w:r w:rsidDel="00000000" w:rsidR="00000000" w:rsidRPr="00000000">
        <w:rPr>
          <w:rFonts w:ascii="Google Sans Text" w:cs="Google Sans Text" w:eastAsia="Google Sans Text" w:hAnsi="Google Sans Text"/>
          <w:i w:val="1"/>
          <w:iCs w:val="1"/>
          <w:color w:val="1f1f1f"/>
          <w:rtl w:val="0"/>
        </w:rPr>
        <w:t xml:space="preserve">waezins</w:t>
      </w:r>
      <w:r w:rsidDel="00000000" w:rsidR="00000000" w:rsidRPr="00000000">
        <w:rPr>
          <w:rFonts w:ascii="Google Sans Text" w:cs="Google Sans Text" w:eastAsia="Google Sans Text" w:hAnsi="Google Sans Text"/>
          <w:color w:val="1f1f1f"/>
          <w:rtl w:val="0"/>
        </w:rPr>
        <w:t xml:space="preserve">) and scholars make extravagant claims about the Imam’s unique ability to decode the esoteric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essence of the Quran, the Aga Khans themselves—Aga Khan I, II, III, IV, and now V—have consistently abstained from authoring comprehensive Quranic commentaries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They do not engage in the scholarly rigour of line-by-line exegesis that characterizes the work of great Islamic scholars, from Tabari to Zamakhshari. Instead, they issue "Farmans"—administrative and ethical directives—leaving the heavy lifting of theological justification to a cadre of missionaries who employ rhetorical strategies that can be best described as "spiritual gaslighting."</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scholars, prominent among them figures like Abualy A. Aziz and Allamah Nasir al-Din Hunzai, construct a narrative where the believer is intellectually crippled without the Imam. They argue that the Quran is a "shell," a mute object, or even a potential source of discord if approached without the "Noor" (Light) of the Aga Khan. This creates a closed loop of cognitive dependency: the believer is told they cannot understand the Quran because they lack the Imam's light, and the proof that they lack the light is their inability to understand the Quran’s "true" (esoteric) meaning—a meaning that the Imam rarely defines in writing, but which the missionaries claim to possess by proxy.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analysis of this phenomenon. It scrutinizes the reigns of the five Aga Khans, contrasting their lack of exegetical output with the "tall claims" of their subordinates. It examines the literary mechanics of Ismaili missionaries, documenting how they fragment verses, interpolate words, and redefine eschatology to center the Aga Khan family. Finally, it argues for the democratization of Quranic scholarship, asserting that the Divine Word is "easy to remember" (Quran 54:17) and open to all humanity, specifically those willing to overcome the cognitive dissonance of indoctrination.</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Theological Mechanism of Monopoly: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Ta'wil</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Ta'lim</w:t>
      </w:r>
      <w:r w:rsidDel="00000000" w:rsidR="00000000" w:rsidRPr="00000000">
        <w:rPr>
          <w:rFonts w:ascii="Google Sans" w:cs="Google Sans" w:eastAsia="Google Sans" w:hAnsi="Google Sans"/>
          <w:color w:val="1f1f1f"/>
          <w:rtl w:val="0"/>
        </w:rPr>
        <w:t xml:space="preserve">, and the Silencing of the Text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how the monopoly is maintained, one must first deconstruct the theological machinery that creates it. The Ismaili approach to the Quran is not merely a preference for allegory; it is a structural subordination of the revealed text (</w:t>
      </w:r>
      <w:r w:rsidDel="00000000" w:rsidR="00000000" w:rsidRPr="00000000">
        <w:rPr>
          <w:rFonts w:ascii="Google Sans Text" w:cs="Google Sans Text" w:eastAsia="Google Sans Text" w:hAnsi="Google Sans Text"/>
          <w:i w:val="1"/>
          <w:iCs w:val="1"/>
          <w:color w:val="1f1f1f"/>
          <w:rtl w:val="0"/>
        </w:rPr>
        <w:t xml:space="preserve">Tanzil</w:t>
      </w:r>
      <w:r w:rsidDel="00000000" w:rsidR="00000000" w:rsidRPr="00000000">
        <w:rPr>
          <w:rFonts w:ascii="Google Sans Text" w:cs="Google Sans Text" w:eastAsia="Google Sans Text" w:hAnsi="Google Sans Text"/>
          <w:color w:val="1f1f1f"/>
          <w:rtl w:val="0"/>
        </w:rPr>
        <w:t xml:space="preserve">) to the interpretative authority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of the Imam.</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Doctrine of the "Two Qurans"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potent tool in the Ismaili hermeneutical arsenal is the binary classification of the Quran into "Silent" and "Speaking."</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Silent Quran (</w:t>
      </w:r>
      <w:r w:rsidDel="00000000" w:rsidR="00000000" w:rsidRPr="00000000">
        <w:rPr>
          <w:rFonts w:ascii="Google Sans Text" w:cs="Google Sans Text" w:eastAsia="Google Sans Text" w:hAnsi="Google Sans Text"/>
          <w:b w:val="1"/>
          <w:bCs w:val="1"/>
          <w:i w:val="1"/>
          <w:iCs w:val="1"/>
          <w:color w:val="1f1f1f"/>
          <w:rtl w:val="0"/>
        </w:rPr>
        <w:t xml:space="preserve">Quran-e-Samit</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refers to the physical </w:t>
      </w:r>
      <w:r w:rsidDel="00000000" w:rsidR="00000000" w:rsidRPr="00000000">
        <w:rPr>
          <w:rFonts w:ascii="Google Sans Text" w:cs="Google Sans Text" w:eastAsia="Google Sans Text" w:hAnsi="Google Sans Text"/>
          <w:i w:val="1"/>
          <w:iCs w:val="1"/>
          <w:color w:val="1f1f1f"/>
          <w:rtl w:val="0"/>
        </w:rPr>
        <w:t xml:space="preserve">Mushaf</w:t>
      </w:r>
      <w:r w:rsidDel="00000000" w:rsidR="00000000" w:rsidRPr="00000000">
        <w:rPr>
          <w:rFonts w:ascii="Google Sans Text" w:cs="Google Sans Text" w:eastAsia="Google Sans Text" w:hAnsi="Google Sans Text"/>
          <w:color w:val="1f1f1f"/>
          <w:rtl w:val="0"/>
        </w:rPr>
        <w:t xml:space="preserve">, the book revealed to Prophet Muhammad. In Ismaili polemics, the Silent Quran is portrayed as static, ambiguous, and ultimately insufficient. Missionaries frequently argue that a silent book cannot defend itself against misinterpretation, nor can it guide a community through changing times.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Speaking Quran (</w:t>
      </w:r>
      <w:r w:rsidDel="00000000" w:rsidR="00000000" w:rsidRPr="00000000">
        <w:rPr>
          <w:rFonts w:ascii="Google Sans Text" w:cs="Google Sans Text" w:eastAsia="Google Sans Text" w:hAnsi="Google Sans Text"/>
          <w:b w:val="1"/>
          <w:bCs w:val="1"/>
          <w:i w:val="1"/>
          <w:iCs w:val="1"/>
          <w:color w:val="1f1f1f"/>
          <w:rtl w:val="0"/>
        </w:rPr>
        <w:t xml:space="preserve">Quran-e-Natiq</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title is bestowed upon the Imam of the Time. The Imam is not merely a teacher of the Quran; he is the Quran personified. His word is the living revelation. If the text of the Quran says one thing, and the Speaking Quran commands another, the Speaking Quran takes precedence because he represents the "soul" of the text, while the book is merely the "body".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distinction is weaponized to silence the text. When a believer reads a verse that contradicts Ismaili practice—for example, the detailed prescription of </w:t>
      </w:r>
      <w:r w:rsidDel="00000000" w:rsidR="00000000" w:rsidRPr="00000000">
        <w:rPr>
          <w:rFonts w:ascii="Google Sans Text" w:cs="Google Sans Text" w:eastAsia="Google Sans Text" w:hAnsi="Google Sans Text"/>
          <w:i w:val="1"/>
          <w:iCs w:val="1"/>
          <w:color w:val="1f1f1f"/>
          <w:rtl w:val="0"/>
        </w:rPr>
        <w:t xml:space="preserve">Salah</w:t>
      </w:r>
      <w:r w:rsidDel="00000000" w:rsidR="00000000" w:rsidRPr="00000000">
        <w:rPr>
          <w:rFonts w:ascii="Google Sans Text" w:cs="Google Sans Text" w:eastAsia="Google Sans Text" w:hAnsi="Google Sans Text"/>
          <w:color w:val="1f1f1f"/>
          <w:rtl w:val="0"/>
        </w:rPr>
        <w:t xml:space="preserve"> (ritual prayer) or specific dietary laws—they are told that they are clinging to the "Silent" body while ignoring the "Living" soul. The text is effectively gagged; it is not allowed to speak for itself. Its plain meaning (</w:t>
      </w:r>
      <w:r w:rsidDel="00000000" w:rsidR="00000000" w:rsidRPr="00000000">
        <w:rPr>
          <w:rFonts w:ascii="Google Sans Text" w:cs="Google Sans Text" w:eastAsia="Google Sans Text" w:hAnsi="Google Sans Text"/>
          <w:i w:val="1"/>
          <w:iCs w:val="1"/>
          <w:color w:val="1f1f1f"/>
          <w:rtl w:val="0"/>
        </w:rPr>
        <w:t xml:space="preserve">Zahir</w:t>
      </w:r>
      <w:r w:rsidDel="00000000" w:rsidR="00000000" w:rsidRPr="00000000">
        <w:rPr>
          <w:rFonts w:ascii="Google Sans Text" w:cs="Google Sans Text" w:eastAsia="Google Sans Text" w:hAnsi="Google Sans Text"/>
          <w:color w:val="1f1f1f"/>
          <w:rtl w:val="0"/>
        </w:rPr>
        <w:t xml:space="preserve">) is dismissed as a relic or a shell, valid only for the uninitiated masses, while the "real" meaning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remains the exclusive property of the Imam.</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Ta'wil</w:t>
      </w:r>
      <w:r w:rsidDel="00000000" w:rsidR="00000000" w:rsidRPr="00000000">
        <w:rPr>
          <w:rFonts w:ascii="Google Sans" w:cs="Google Sans" w:eastAsia="Google Sans" w:hAnsi="Google Sans"/>
          <w:color w:val="1f1f1f"/>
          <w:rtl w:val="0"/>
        </w:rPr>
        <w:t xml:space="preserve">: The Key to the Locked House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often translated as esoteric interpretation, literally means "to take something back to its origin." In Ismaili theology, it is the process of unveiling the inner truth (</w:t>
      </w:r>
      <w:r w:rsidDel="00000000" w:rsidR="00000000" w:rsidRPr="00000000">
        <w:rPr>
          <w:rFonts w:ascii="Google Sans Text" w:cs="Google Sans Text" w:eastAsia="Google Sans Text" w:hAnsi="Google Sans Text"/>
          <w:i w:val="1"/>
          <w:iCs w:val="1"/>
          <w:color w:val="1f1f1f"/>
          <w:rtl w:val="0"/>
        </w:rPr>
        <w:t xml:space="preserve">Haqiqa</w:t>
      </w:r>
      <w:r w:rsidDel="00000000" w:rsidR="00000000" w:rsidRPr="00000000">
        <w:rPr>
          <w:rFonts w:ascii="Google Sans Text" w:cs="Google Sans Text" w:eastAsia="Google Sans Text" w:hAnsi="Google Sans Text"/>
          <w:color w:val="1f1f1f"/>
          <w:rtl w:val="0"/>
        </w:rPr>
        <w:t xml:space="preserve">) concealed within the outer law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many Islamic traditions (such as Sufism) value inner meanings, Ismaili doctrine uniquely institutionalizes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as a monopoly. The Preamble of the Ismaili Constitution explicitly states that the Imam continues the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Ta'lim</w:t>
      </w:r>
      <w:r w:rsidDel="00000000" w:rsidR="00000000" w:rsidRPr="00000000">
        <w:rPr>
          <w:rFonts w:ascii="Google Sans Text" w:cs="Google Sans Text" w:eastAsia="Google Sans Text" w:hAnsi="Google Sans Text"/>
          <w:color w:val="1f1f1f"/>
          <w:rtl w:val="0"/>
        </w:rPr>
        <w:t xml:space="preserve"> (teaching) of Allah's message.</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This implies that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is not a skill that can be learned by a scholar through piety and study; it is an ontological status inherited by the Imam.</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danger of this doctrine lies in its potential for "hermeneutical absolutism." If the Imam is the sole possessor of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then no interpretation by any other human being is valid unless it aligns with the Imam’s. This effectively invalidates the intellectual efforts of 1,400 years of non-Ismaili scholarship. It tells the Ismaili that the libraries of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written by Sunni or Twelver scholars are, at best, partial truths, and at worst, misguidance. The believer is thus cut off from the broader heritage of Islamic thought, isolated in a silo where the only valid knowledge is that which flows—or is claimed to flow—from the Aga Khan.</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"Almond Shell" Analogy: A Masterclass in Gaslighting</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Perhaps the most damaging rhetorical device used to enforce this monopoly is the "Almond Shell" analogy, famously attributed to Aga Khan III (Sultan Muhammad Shah) in a Farman delivered in Zanzibar in 1899:</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“You eat the shells of the almond nuts, but you do not eat the nuts, which is why you do...</w:t>
      </w:r>
      <w:hyperlink r:id="rId6">
        <w:r w:rsidDel="00000000" w:rsidR="00000000" w:rsidRPr="00000000">
          <w:rPr>
            <w:rFonts w:ascii="Google Sans Text" w:cs="Google Sans Text" w:eastAsia="Google Sans Text" w:hAnsi="Google Sans Text"/>
            <w:color w:val="0b57d0"/>
            <w:u w:val="single"/>
            <w:rtl w:val="0"/>
          </w:rPr>
          <w:t xml:space="preserve">source</w:t>
        </w:r>
      </w:hyperlink>
      <w:r w:rsidDel="00000000" w:rsidR="00000000" w:rsidRPr="00000000">
        <w:rPr>
          <w:rFonts w:ascii="Google Sans Text" w:cs="Google Sans Text" w:eastAsia="Google Sans Text" w:hAnsi="Google Sans Text"/>
          <w:color w:val="1f1f1f"/>
          <w:rtl w:val="0"/>
        </w:rPr>
        <w:t xml:space="preserve"> the real attributes [worth] of it.” </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statement is a profound act of psychological conditioning. It tells the faithful that their adherence to the </w:t>
      </w:r>
      <w:r w:rsidDel="00000000" w:rsidR="00000000" w:rsidRPr="00000000">
        <w:rPr>
          <w:rFonts w:ascii="Google Sans Text" w:cs="Google Sans Text" w:eastAsia="Google Sans Text" w:hAnsi="Google Sans Text"/>
          <w:i w:val="1"/>
          <w:iCs w:val="1"/>
          <w:color w:val="1f1f1f"/>
          <w:rtl w:val="0"/>
        </w:rPr>
        <w:t xml:space="preserve">Zahir</w:t>
      </w:r>
      <w:r w:rsidDel="00000000" w:rsidR="00000000" w:rsidRPr="00000000">
        <w:rPr>
          <w:rFonts w:ascii="Google Sans Text" w:cs="Google Sans Text" w:eastAsia="Google Sans Text" w:hAnsi="Google Sans Text"/>
          <w:color w:val="1f1f1f"/>
          <w:rtl w:val="0"/>
        </w:rPr>
        <w:t xml:space="preserve">—the plain commands of the Quran, the rituals, the physical discipline of religion—is essentially worthless, akin to eating garbage. It frames the "Nut" (the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as the only thing of value.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since the Imam rarely publishes the "Nut" in the form of clear, accessible books, the believer is left in a state of perpetual hunger and insecurity. They are told the shell is bad, but the nut is hidden. This creates a vacuum that the missionaries fill. They present themselves as the distributors of the "nuts" on behalf of the Imam, thereby gaining immense power over the laity. The believer is gaslit into thinking that if they find comfort in the "shell" (e.g., reading the Quran literally), they are spiritually immature.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Silence of the Princes: A Historical Audit of the Aga Khans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examination of the Aga Khan lineage reveals a striking pattern: the centralization of hermeneutical authority is inversely proportional to the production of actual hermeneutical literature by the Imams. The claim to be the "Speaking Quran" is maintained by men who, in the literary sense, have remained remarkably silent on the Quran itself.</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Aga Khan I (Hasan Ali Shah) [1817–1881]: The Legalist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When Aga Khan I arrived in India from Persia in the 19th century, his primary objective was not theological explication but the consolidation of socio-political authority over the Khoja caste. The Khojas, a trading community with a syncretic Satpanth (True Path) tradition, revered the Imam as an Avatar of Vishnu (specifically the tenth avatar, Naklanki).</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Aga Khan I did not seek to correct this through a Quranic commentary. Instead, he utilized the British legal system to formalize his status. The landmark </w:t>
      </w:r>
      <w:r w:rsidDel="00000000" w:rsidR="00000000" w:rsidRPr="00000000">
        <w:rPr>
          <w:rFonts w:ascii="Google Sans Text" w:cs="Google Sans Text" w:eastAsia="Google Sans Text" w:hAnsi="Google Sans Text"/>
          <w:i w:val="1"/>
          <w:iCs w:val="1"/>
          <w:color w:val="1f1f1f"/>
          <w:rtl w:val="0"/>
        </w:rPr>
        <w:t xml:space="preserve">Aga Khan Case</w:t>
      </w:r>
      <w:r w:rsidDel="00000000" w:rsidR="00000000" w:rsidRPr="00000000">
        <w:rPr>
          <w:rFonts w:ascii="Google Sans Text" w:cs="Google Sans Text" w:eastAsia="Google Sans Text" w:hAnsi="Google Sans Text"/>
          <w:color w:val="1f1f1f"/>
          <w:rtl w:val="0"/>
        </w:rPr>
        <w:t xml:space="preserve"> of 1866 in the Bombay High Court was a turning point. The British judge, Justice Arnould, ruled that the Khojas were Ismailis and that the Aga Khan was their absolute owner and master.</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Missing Tafsir: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There is no record of Aga Khan I writing a Tafsir or a systematic theological treatise to explain how the Quran justifies his absolute authority or how the Satpanth tradition aligns with the Quranic Tawhid. His "speaking" was legal and administrative, focused on securing the tithe (dasond) and defining the boundaries of the community against the reformist "Barhaiya" group. The Quran remained "silent" in his court, while his person became the sole locus of loyalty.11</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Aga Khan II (Ali Shah) [1881–1885]: The Interim Custodian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Aga Khan II reigned for a brief period of four years. His tenure was marked by a focus on modern education and social welfare. He was a member of the Bombay Legislative Council and worked to improve the standing of Muslims in India.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Missing Tafsir: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Like his father, Aga Khan II left no written commentary on the Quran. Snippets from Ismaili devotional literature (Munajats) reference him as the "Lord of the Age" and the "Valid Sultan," but these are poetic praises, not theological explications.13 The community relied on the oral traditions of the Pirs and the growing bureaucracy of the estate, rather than a direct engagement with the Quranic text guided by the Imam’s pen.</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Aga Khan III (Sultan Muhammad Shah) [1885–1957]: The Modernist Monarch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Aga Khan III is a pivotal figure in the modernization of Ismailism. His 72-year Imamate saw the radical transformation of the community from a disparate group of castes into a centralized, modern institution. He was a global statesman, President of the League of Nations, and a racehorse owner.</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"Memoirs" and the Monopoly:</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his Memoirs of Aga Khan: World Enough and Time (1954), Aga Khan III explicitly defines the Imam's role: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Imam is thus the successor of the Prophet in his religious capacity; he is the man who must be obeyed and who dwells among those from whom he commands spiritual obedience." </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argues that the Imam has the right to adjust the forms of religion to the "spirit" of the age. However, he never produced a work demonstrating how this "spirit" is derived from the Quranic text. When he abolished the hijab for Ismaili women or adjusted the prayer times, these were issued as Farmans (decrees), not as </w:t>
      </w:r>
      <w:r w:rsidDel="00000000" w:rsidR="00000000" w:rsidRPr="00000000">
        <w:rPr>
          <w:rFonts w:ascii="Google Sans Text" w:cs="Google Sans Text" w:eastAsia="Google Sans Text" w:hAnsi="Google Sans Text"/>
          <w:i w:val="1"/>
          <w:iCs w:val="1"/>
          <w:color w:val="1f1f1f"/>
          <w:rtl w:val="0"/>
        </w:rPr>
        <w:t xml:space="preserve">Fatwas</w:t>
      </w:r>
      <w:r w:rsidDel="00000000" w:rsidR="00000000" w:rsidRPr="00000000">
        <w:rPr>
          <w:rFonts w:ascii="Google Sans Text" w:cs="Google Sans Text" w:eastAsia="Google Sans Text" w:hAnsi="Google Sans Text"/>
          <w:color w:val="1f1f1f"/>
          <w:rtl w:val="0"/>
        </w:rPr>
        <w:t xml:space="preserve"> grounded in Quranic exegesis.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gap between his lifestyle (European aristocracy) and the asceticism of the Quran was bridged by the "Batin" doctrine. By claiming that the "inner meaning" of the Quran allows for engagement with the material world, he monopolized the definition of piety. Piety was no longer about ritual prayer or fasting (the "shell"); it was about loyalty to the Imam and ethical conduct as defined by him. Yet, he never wrote the book that explained the "nut." He left the "Silent Quran" to gather dust while he became the sole voice of authority.</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Aga Khan IV (Karim al-Hussaini) [1957–2025]: The Institutionalizer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Aga Khan IV, who passed away in February 2025 </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spent his life institutionalizing the Imamat. He founded the Institute of Ismaili Studies (IIS) in London, arguably the most significant academic body for Ismaili studies.</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IIS Paradox:</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existence of the IIS presents a paradox. The institute employs PhDs from Harvard and Oxford to write academic papers about Ismailism, history, and philosophy. Yet, Aga Khan IV himself never authored a Tafsir. He gave hundreds of speeches (collected in volumes) where he spoke about the Quran—praising its pluralism, its ethics, and its aesthetics.6</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framed the Quran as a book of "parable and allegory" </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a description that serves the monopoly well. If the book is all allegory, then literal meanings are dangerous. He stated:</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"Does not the Qur'an challenge the artist, as much as the mystic, to go beyond the physical – the outward – so as to seek to unveil that which lies at the centre...?"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rhetoric sounds enlightened, but in practice, it reinforces the barrier. By emphasizing the "ineffable" and "beyond being" nature of the Quran, he implies that the common man cannot access it. It requires a Guide. Yet, the Guide (himself) spent his time on development projects (AKDN), architecture, and diplomacy, leaving the theological hunger of the masses to be fed by the "gaslighting" missionaries who claimed the Aga Khan knew the interpretation of every atom in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3.5 Aga Khan V (Prince Rahim al-Hussaini) [2025–Present]: The New Guard</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2025, Prince Rahim al-Hussaini ascended as the 50th Imam, Aga Khan V.</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The transition, marked by the unsealing of the will and the bestowal of the title "His Highness" by King Charles </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was a seamless transfer of corporate and spiritual assets.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Continuation of Silence:</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Early indications from his reign—visits to Paris, Uganda, and Kenya 21—suggest a continuation of his father's model. He is the "Noor of Allah" by inheritance. There is no expectation from the community that he needs to prove his knowledge of the Quran. The monopoly is so deeply entrenched that the "Speaking Quran" does not actually need to speak about the Quran; his mere presence is considered a living exegesis.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community’s reaction to his succession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highlights the success of the indoctrination. Followers expressed that "Our Love for our 50th Imam is palpable" and viewed the succession as a "historic" and "divine" event. The question of whether the new Imam would finally unlock the "Silent Quran" with a written commentary was never asked. The monopoly is complete; the Imam is the message, and the book is an artifact.</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3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Enforcers: Missionary Scholars and the Gaslighting of the Indoctrinated</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Since the Aga Khans do not write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the task of explaining the theology falls to the missionaries (</w:t>
      </w:r>
      <w:r w:rsidDel="00000000" w:rsidR="00000000" w:rsidRPr="00000000">
        <w:rPr>
          <w:rFonts w:ascii="Google Sans Text" w:cs="Google Sans Text" w:eastAsia="Google Sans Text" w:hAnsi="Google Sans Text"/>
          <w:i w:val="1"/>
          <w:iCs w:val="1"/>
          <w:color w:val="1f1f1f"/>
          <w:rtl w:val="0"/>
        </w:rPr>
        <w:t xml:space="preserve">waezins</w:t>
      </w:r>
      <w:r w:rsidDel="00000000" w:rsidR="00000000" w:rsidRPr="00000000">
        <w:rPr>
          <w:rFonts w:ascii="Google Sans Text" w:cs="Google Sans Text" w:eastAsia="Google Sans Text" w:hAnsi="Google Sans Text"/>
          <w:color w:val="1f1f1f"/>
          <w:rtl w:val="0"/>
        </w:rPr>
        <w:t xml:space="preserve">) and scholars. These individuals act as the enforcers of the monopoly. Their writings and lectures function to dismantle the believer's confidence in the text and redirect their dependency toward the Imam. This process can be analyzed as a form of "theological gaslighting."</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Abualy A. Aziz: The Distortion of Scripture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Al-Waiz Abualy A. Aziz is a towering figure in modern Ismaili missionary work. His books, particularly </w:t>
      </w:r>
      <w:r w:rsidDel="00000000" w:rsidR="00000000" w:rsidRPr="00000000">
        <w:rPr>
          <w:rFonts w:ascii="Google Sans Text" w:cs="Google Sans Text" w:eastAsia="Google Sans Text" w:hAnsi="Google Sans Text"/>
          <w:i w:val="1"/>
          <w:iCs w:val="1"/>
          <w:color w:val="1f1f1f"/>
          <w:rtl w:val="0"/>
        </w:rPr>
        <w:t xml:space="preserve">A Brief History of Ismailism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Ismaili Tariqah</w:t>
      </w:r>
      <w:r w:rsidDel="00000000" w:rsidR="00000000" w:rsidRPr="00000000">
        <w:rPr>
          <w:rFonts w:ascii="Google Sans Text" w:cs="Google Sans Text" w:eastAsia="Google Sans Text" w:hAnsi="Google Sans Text"/>
          <w:color w:val="1f1f1f"/>
          <w:rtl w:val="0"/>
        </w:rPr>
        <w:t xml:space="preserve">, are foundational texts for the indoctrination of Ismaili youth. A close textual analysis of his work reveals systematic manipulation of Quranic verses to support the Imam's monopoly.</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"Noor" Fragmentation (Verse 33:33):</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Abualy frequently cites the "Verse of Purification" (33:33). However, as noted in critical analyses 25, he engages in fragmentary quotation. He often presents the verse as saying: "He (Imam) is the Noor of Allah, therefore, he is immaculate and sinless."</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Deception:</w:t>
      </w:r>
      <w:r w:rsidDel="00000000" w:rsidR="00000000" w:rsidRPr="00000000">
        <w:rPr>
          <w:rFonts w:ascii="Google Sans Text" w:cs="Google Sans Text" w:eastAsia="Google Sans Text" w:hAnsi="Google Sans Text"/>
          <w:color w:val="1f1f1f"/>
          <w:rtl w:val="0"/>
        </w:rPr>
        <w:t xml:space="preserve"> The actual Quranic verse refers to the </w:t>
      </w:r>
      <w:r w:rsidDel="00000000" w:rsidR="00000000" w:rsidRPr="00000000">
        <w:rPr>
          <w:rFonts w:ascii="Google Sans Text" w:cs="Google Sans Text" w:eastAsia="Google Sans Text" w:hAnsi="Google Sans Text"/>
          <w:i w:val="1"/>
          <w:iCs w:val="1"/>
          <w:color w:val="1f1f1f"/>
          <w:rtl w:val="0"/>
        </w:rPr>
        <w:t xml:space="preserve">Ahl al-Bayt</w:t>
      </w:r>
      <w:r w:rsidDel="00000000" w:rsidR="00000000" w:rsidRPr="00000000">
        <w:rPr>
          <w:rFonts w:ascii="Google Sans Text" w:cs="Google Sans Text" w:eastAsia="Google Sans Text" w:hAnsi="Google Sans Text"/>
          <w:color w:val="1f1f1f"/>
          <w:rtl w:val="0"/>
        </w:rPr>
        <w:t xml:space="preserve"> (House of the Prophet) and uses the plural "Kum" (you, plural). It is a prayer or declaration of purification, not a statement of ontological divinity for a singular hereditary line in perpetuity. By fragmenting the verse and injecting the word "Imam," Abualy gaslights the reader into believing the Quran explicitly names the Aga Khan as the "Noor," thereby making any criticism of the Aga Khan a criticism of God.</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Interpolation of Authority (Verse 36:12):</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Another favorite tactic is the manipulation of Surah Ya-Sin, Verse 12: "And We have vested everything in a manifest Imam (Imam-in Mubeen)."</w:t>
      </w:r>
    </w:p>
    <w:p w:rsidR="00000000" w:rsidDel="00000000" w:rsidP="00000000" w:rsidRDefault="00000000" w:rsidRPr="00000000" w14:paraId="00000041">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Gaslight:</w:t>
      </w:r>
      <w:r w:rsidDel="00000000" w:rsidR="00000000" w:rsidRPr="00000000">
        <w:rPr>
          <w:rFonts w:ascii="Google Sans Text" w:cs="Google Sans Text" w:eastAsia="Google Sans Text" w:hAnsi="Google Sans Text"/>
          <w:color w:val="1f1f1f"/>
          <w:rtl w:val="0"/>
        </w:rPr>
        <w:t xml:space="preserve"> Standard Islamic exegesis (both Sunni and Shia) often interprets </w:t>
      </w:r>
      <w:r w:rsidDel="00000000" w:rsidR="00000000" w:rsidRPr="00000000">
        <w:rPr>
          <w:rFonts w:ascii="Google Sans Text" w:cs="Google Sans Text" w:eastAsia="Google Sans Text" w:hAnsi="Google Sans Text"/>
          <w:i w:val="1"/>
          <w:iCs w:val="1"/>
          <w:color w:val="1f1f1f"/>
          <w:rtl w:val="0"/>
        </w:rPr>
        <w:t xml:space="preserve">Imam-in Mubeen</w:t>
      </w:r>
      <w:r w:rsidDel="00000000" w:rsidR="00000000" w:rsidRPr="00000000">
        <w:rPr>
          <w:rFonts w:ascii="Google Sans Text" w:cs="Google Sans Text" w:eastAsia="Google Sans Text" w:hAnsi="Google Sans Text"/>
          <w:color w:val="1f1f1f"/>
          <w:rtl w:val="0"/>
        </w:rPr>
        <w:t xml:space="preserve"> in this context as a "Clear Register" or "Book of Deeds" (Lawh al-Mahfuz), based on the linguistic usage of the word </w:t>
      </w:r>
      <w:r w:rsidDel="00000000" w:rsidR="00000000" w:rsidRPr="00000000">
        <w:rPr>
          <w:rFonts w:ascii="Google Sans Text" w:cs="Google Sans Text" w:eastAsia="Google Sans Text" w:hAnsi="Google Sans Text"/>
          <w:i w:val="1"/>
          <w:iCs w:val="1"/>
          <w:color w:val="1f1f1f"/>
          <w:rtl w:val="0"/>
        </w:rPr>
        <w:t xml:space="preserve">Imam</w:t>
      </w:r>
      <w:r w:rsidDel="00000000" w:rsidR="00000000" w:rsidRPr="00000000">
        <w:rPr>
          <w:rFonts w:ascii="Google Sans Text" w:cs="Google Sans Text" w:eastAsia="Google Sans Text" w:hAnsi="Google Sans Text"/>
          <w:color w:val="1f1f1f"/>
          <w:rtl w:val="0"/>
        </w:rPr>
        <w:t xml:space="preserve"> in Arabic to mean "record" or "path." However, Abualy and other missionaries treat the parenthetical interpretation—(The Aga Khan)—as the revealed text itself.</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They teach Ismailis to recite the translation </w:t>
      </w:r>
      <w:r w:rsidDel="00000000" w:rsidR="00000000" w:rsidRPr="00000000">
        <w:rPr>
          <w:rFonts w:ascii="Google Sans Text" w:cs="Google Sans Text" w:eastAsia="Google Sans Text" w:hAnsi="Google Sans Text"/>
          <w:i w:val="1"/>
          <w:iCs w:val="1"/>
          <w:color w:val="1f1f1f"/>
          <w:rtl w:val="0"/>
        </w:rPr>
        <w:t xml:space="preserve">with</w:t>
      </w:r>
      <w:r w:rsidDel="00000000" w:rsidR="00000000" w:rsidRPr="00000000">
        <w:rPr>
          <w:rFonts w:ascii="Google Sans Text" w:cs="Google Sans Text" w:eastAsia="Google Sans Text" w:hAnsi="Google Sans Text"/>
          <w:color w:val="1f1f1f"/>
          <w:rtl w:val="0"/>
        </w:rPr>
        <w:t xml:space="preserve"> the interpolation, creating a false memory of the scripture. The believer is told: "Look, the Quran says 'Manifest Imam.' Who is manifest? The Aga Khan. Therefore, the Aga Khan holds 'everything' (all knowledge)." This circular logic traps the believer: to deny the Aga Khan’s omniscience is to deny the Quran.</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Allamah Nasir al-Din Hunzai: Gnosticism as a Control Mechanism</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Abualy focused on history and polemics, Allamah Nasir al-Din Hunzai monopolized the spiritual domain through Gnosticism. His writings on the "Luminous Body" and "Intellectual Resurrection" are dense, esoteric, and designed to overwhelm the reader with complexity, thereby reinforcing the need for a Guide.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Redefinition of Paradise:</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his work True Vision: Haqiqi Didar, Hunzai radically reinterprets the concept of Jannah (Paradise). He writes: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"Whatever may be the nature and reality of the vision of God, it contains within it Paradise... And wherever in the Qur'an, Paradise is described... it is an allegorical explanation of the vision of God... or the Divine manifestations." </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Implication: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a theological coup. By defining Paradise solely as the "Vision" (Didar) of the Divine Manifestation (the Imam), Hunzai effectively privatizes salvation. Paradise is no longer a place of reward for the righteous as described in the Quran (with rivers, gardens, peace); it is an emotional/spiritual state triggered by seeing the Aga Khan. This means that access to Paradise is controlled entirely by the institution of the Imamat. If you are excommunicated or fail to submit to the Imam, you are cut off from Paradise itself. This fear keeps the indoctrinated in line, as they believe their eternal soul depends on the Aga Khan’s gaze.27</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"Intellectual Resurrection":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Hunzai preaches that the "Resurrection" (Qiyama) is not a physical event at the end of time, but a spiritual awakening that happens when one recognizes the Imam.27 He quotes the philosopher Nasir al-Din Tusi to support this. This doctrine serves to neutralize the Quran’s warnings about Judgment Day. If Judgment Day is personal and happens now through the Imam, then the terrifying accountability described in the "Silent Quran" is defanged. The "Speaking Quran" (Imam) offers an easier route: obedience equals resurrection.27</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Al-Waez Kamaluddin: The "Incomplete" Quran Narrative</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Al-Waez Kamaluddin is cited in Ismaili forums arguing that the Quran is, in a practical sense, incomplete or at least insufficient without the Imam.</w:t>
      </w:r>
    </w:p>
    <w:p w:rsidR="00000000" w:rsidDel="00000000" w:rsidP="00000000" w:rsidRDefault="00000000" w:rsidRPr="00000000" w14:paraId="0000004D">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He posits that rituals and contexts change. If the Quran was "complete" in a literal sense, it would be static and dead. Therefore, for the Quran to be "alive," it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be incomplete without the continuous interpretation of the Imam.</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Gaslight:</w:t>
      </w:r>
      <w:r w:rsidDel="00000000" w:rsidR="00000000" w:rsidRPr="00000000">
        <w:rPr>
          <w:rFonts w:ascii="Google Sans Text" w:cs="Google Sans Text" w:eastAsia="Google Sans Text" w:hAnsi="Google Sans Text"/>
          <w:color w:val="1f1f1f"/>
          <w:rtl w:val="0"/>
        </w:rPr>
        <w:t xml:space="preserve"> This sets up a false dichotomy. It suggests that a text cannot be dynamic unless it is subjected to the authority of a living human master. It ignores the vast capacity of the human intellect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to apply fixed principles to changing circumstances (Ijtihad). By denying the laity the right to Ijtihad, Kamaluddin forces them to rely on the Imam’s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The Psychology of "Eating Shells"</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cumulative effect of these teachings is a profound cognitive dissonance. The Ismaili is told that the Quran is the "Highest Miracle," yet they are discouraged from reading it for guidance. They are told to look for the "Nut" (Batin), but the only person who has the Nut (the Imam) won't show it to them directly; he only sends vague signals through the missionaries.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creates a "Learned Helplessness." The believer feels: </w:t>
      </w:r>
      <w:r w:rsidDel="00000000" w:rsidR="00000000" w:rsidRPr="00000000">
        <w:rPr>
          <w:rFonts w:ascii="Google Sans Text" w:cs="Google Sans Text" w:eastAsia="Google Sans Text" w:hAnsi="Google Sans Text"/>
          <w:i w:val="1"/>
          <w:iCs w:val="1"/>
          <w:color w:val="1f1f1f"/>
          <w:rtl w:val="0"/>
        </w:rPr>
        <w:t xml:space="preserve">I am not smart enough to understand the Batin. I am just a commoner. I must rely on the Missionary, who relies on the Imam.</w:t>
      </w:r>
      <w:r w:rsidDel="00000000" w:rsidR="00000000" w:rsidRPr="00000000">
        <w:rPr>
          <w:rFonts w:ascii="Google Sans Text" w:cs="Google Sans Text" w:eastAsia="Google Sans Text" w:hAnsi="Google Sans Text"/>
          <w:color w:val="1f1f1f"/>
          <w:rtl w:val="0"/>
        </w:rPr>
        <w:t xml:space="preserve"> This hierarchy protects the Aga Khan from scrutiny. If a believer reads the Quran and finds a contradiction (e.g., the prohibition of interest/usury vs. the Ismaili banking institutions), they immediately suppress the thought, telling themselves, "That is just the shell. The Imam knows the Batin.".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5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Counter-Narrative: Democratizing the Divine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monopoly constructed by the Aga Khans and their scholars is not impregnable. It relies on the suppression of the Quran’s own internal testimony regarding its accessibility and universality. A critical reading of the text dismantles the "Silent/Speaking" binary and restores agency to the individual believer.</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"Easy to Remember" Imperative (54:17)</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direct refutation of the "Silent Quran" doctrine is found in </w:t>
      </w:r>
      <w:r w:rsidDel="00000000" w:rsidR="00000000" w:rsidRPr="00000000">
        <w:rPr>
          <w:rFonts w:ascii="Google Sans Text" w:cs="Google Sans Text" w:eastAsia="Google Sans Text" w:hAnsi="Google Sans Text"/>
          <w:b w:val="1"/>
          <w:bCs w:val="1"/>
          <w:color w:val="1f1f1f"/>
          <w:rtl w:val="0"/>
        </w:rPr>
        <w:t xml:space="preserve">Surah Al-Qamar, Verse 54:17</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have certainly made the Quran easy for remembrance, so is there any who will remember?"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repeated four times in the same Surah (Verses 17, 22, 32, 40). It is a Divine assertion that the text is designed for accessibility (</w:t>
      </w:r>
      <w:r w:rsidDel="00000000" w:rsidR="00000000" w:rsidRPr="00000000">
        <w:rPr>
          <w:rFonts w:ascii="Google Sans Text" w:cs="Google Sans Text" w:eastAsia="Google Sans Text" w:hAnsi="Google Sans Text"/>
          <w:i w:val="1"/>
          <w:iCs w:val="1"/>
          <w:color w:val="1f1f1f"/>
          <w:rtl w:val="0"/>
        </w:rPr>
        <w:t xml:space="preserve">Yassarna</w:t>
      </w:r>
      <w:r w:rsidDel="00000000" w:rsidR="00000000" w:rsidRPr="00000000">
        <w:rPr>
          <w:rFonts w:ascii="Google Sans Text" w:cs="Google Sans Text" w:eastAsia="Google Sans Text" w:hAnsi="Google Sans Text"/>
          <w:color w:val="1f1f1f"/>
          <w:rtl w:val="0"/>
        </w:rPr>
        <w:t xml:space="preserve"> - We made easy). It does not say "We made it easy </w:t>
      </w:r>
      <w:r w:rsidDel="00000000" w:rsidR="00000000" w:rsidRPr="00000000">
        <w:rPr>
          <w:rFonts w:ascii="Google Sans Text" w:cs="Google Sans Text" w:eastAsia="Google Sans Text" w:hAnsi="Google Sans Text"/>
          <w:i w:val="1"/>
          <w:iCs w:val="1"/>
          <w:color w:val="1f1f1f"/>
          <w:rtl w:val="0"/>
        </w:rPr>
        <w:t xml:space="preserve">for the Imam</w:t>
      </w:r>
      <w:r w:rsidDel="00000000" w:rsidR="00000000" w:rsidRPr="00000000">
        <w:rPr>
          <w:rFonts w:ascii="Google Sans Text" w:cs="Google Sans Text" w:eastAsia="Google Sans Text" w:hAnsi="Google Sans Text"/>
          <w:color w:val="1f1f1f"/>
          <w:rtl w:val="0"/>
        </w:rPr>
        <w:t xml:space="preserve">." It asks, "Is there </w:t>
      </w:r>
      <w:r w:rsidDel="00000000" w:rsidR="00000000" w:rsidRPr="00000000">
        <w:rPr>
          <w:rFonts w:ascii="Google Sans Text" w:cs="Google Sans Text" w:eastAsia="Google Sans Text" w:hAnsi="Google Sans Text"/>
          <w:i w:val="1"/>
          <w:iCs w:val="1"/>
          <w:color w:val="1f1f1f"/>
          <w:rtl w:val="0"/>
        </w:rPr>
        <w:t xml:space="preserve">any</w:t>
      </w:r>
      <w:r w:rsidDel="00000000" w:rsidR="00000000" w:rsidRPr="00000000">
        <w:rPr>
          <w:rFonts w:ascii="Google Sans Text" w:cs="Google Sans Text" w:eastAsia="Google Sans Text" w:hAnsi="Google Sans Text"/>
          <w:color w:val="1f1f1f"/>
          <w:rtl w:val="0"/>
        </w:rPr>
        <w:t xml:space="preserve"> who will remember?" The invitation is universal.</w:t>
      </w:r>
    </w:p>
    <w:p w:rsidR="00000000" w:rsidDel="00000000" w:rsidP="00000000" w:rsidRDefault="00000000" w:rsidRPr="00000000" w14:paraId="00000058">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Breaking the Gaslight:</w:t>
      </w:r>
      <w:r w:rsidDel="00000000" w:rsidR="00000000" w:rsidRPr="00000000">
        <w:rPr>
          <w:rFonts w:ascii="Google Sans Text" w:cs="Google Sans Text" w:eastAsia="Google Sans Text" w:hAnsi="Google Sans Text"/>
          <w:color w:val="1f1f1f"/>
          <w:rtl w:val="0"/>
        </w:rPr>
        <w:t xml:space="preserve"> If God says the Quran is easy to access for guidance, and the Ismaili scholar says it is a "locked shell" or "unintelligible," the scholar is contradicting God. The doctrine of the "mute" text is a fabrication designed to sell the "speaking" cure.</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Quran as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Al-Bayan</w:t>
      </w:r>
      <w:r w:rsidDel="00000000" w:rsidR="00000000" w:rsidRPr="00000000">
        <w:rPr>
          <w:rFonts w:ascii="Google Sans" w:cs="Google Sans" w:eastAsia="Google Sans" w:hAnsi="Google Sans"/>
          <w:color w:val="1f1f1f"/>
          <w:rtl w:val="0"/>
        </w:rPr>
        <w:t xml:space="preserve"> (The Clear Statement)</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itself as </w:t>
      </w:r>
      <w:r w:rsidDel="00000000" w:rsidR="00000000" w:rsidRPr="00000000">
        <w:rPr>
          <w:rFonts w:ascii="Google Sans Text" w:cs="Google Sans Text" w:eastAsia="Google Sans Text" w:hAnsi="Google Sans Text"/>
          <w:i w:val="1"/>
          <w:iCs w:val="1"/>
          <w:color w:val="1f1f1f"/>
          <w:rtl w:val="0"/>
        </w:rPr>
        <w:t xml:space="preserve">Al-Bayan</w:t>
      </w:r>
      <w:r w:rsidDel="00000000" w:rsidR="00000000" w:rsidRPr="00000000">
        <w:rPr>
          <w:rFonts w:ascii="Google Sans Text" w:cs="Google Sans Text" w:eastAsia="Google Sans Text" w:hAnsi="Google Sans Text"/>
          <w:color w:val="1f1f1f"/>
          <w:rtl w:val="0"/>
        </w:rPr>
        <w:t xml:space="preserve"> (The Clear Statement), </w:t>
      </w:r>
      <w:r w:rsidDel="00000000" w:rsidR="00000000" w:rsidRPr="00000000">
        <w:rPr>
          <w:rFonts w:ascii="Google Sans Text" w:cs="Google Sans Text" w:eastAsia="Google Sans Text" w:hAnsi="Google Sans Text"/>
          <w:i w:val="1"/>
          <w:iCs w:val="1"/>
          <w:color w:val="1f1f1f"/>
          <w:rtl w:val="0"/>
        </w:rPr>
        <w:t xml:space="preserve">Noor</w:t>
      </w:r>
      <w:r w:rsidDel="00000000" w:rsidR="00000000" w:rsidRPr="00000000">
        <w:rPr>
          <w:rFonts w:ascii="Google Sans Text" w:cs="Google Sans Text" w:eastAsia="Google Sans Text" w:hAnsi="Google Sans Text"/>
          <w:color w:val="1f1f1f"/>
          <w:rtl w:val="0"/>
        </w:rPr>
        <w:t xml:space="preserve"> (Light), and </w:t>
      </w:r>
      <w:r w:rsidDel="00000000" w:rsidR="00000000" w:rsidRPr="00000000">
        <w:rPr>
          <w:rFonts w:ascii="Google Sans Text" w:cs="Google Sans Text" w:eastAsia="Google Sans Text" w:hAnsi="Google Sans Text"/>
          <w:i w:val="1"/>
          <w:iCs w:val="1"/>
          <w:color w:val="1f1f1f"/>
          <w:rtl w:val="0"/>
        </w:rPr>
        <w:t xml:space="preserve">Furqan</w:t>
      </w:r>
      <w:r w:rsidDel="00000000" w:rsidR="00000000" w:rsidRPr="00000000">
        <w:rPr>
          <w:rFonts w:ascii="Google Sans Text" w:cs="Google Sans Text" w:eastAsia="Google Sans Text" w:hAnsi="Google Sans Text"/>
          <w:color w:val="1f1f1f"/>
          <w:rtl w:val="0"/>
        </w:rPr>
        <w:t xml:space="preserve"> (The Criterion).</w:t>
      </w:r>
    </w:p>
    <w:p w:rsidR="00000000" w:rsidDel="00000000" w:rsidP="00000000" w:rsidRDefault="00000000" w:rsidRPr="00000000" w14:paraId="0000005B">
      <w:pPr>
        <w:numPr>
          <w:ilvl w:val="0"/>
          <w:numId w:val="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color w:val="1f1f1f"/>
          <w:rtl w:val="0"/>
        </w:rPr>
        <w:t xml:space="preserve">Surah 47:24 asks: "Then do they not reflect upon the Quran, or are there locks upon [their] hearts?"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verse places the responsibility of reflection (Tadabbur) on the individual. It implies that the "locks" are not on the text (as Ismaili doctrine claims), but on the hearts of those who refuse to engage with it. The Ismaili doctrine of Ta'wil essentially puts a lock on the text and hands the key to the Aga Khan. The Quran commands the believer to break the lock through their own reflection.</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Debunking the "Silent" Text</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argument that a text is "silent" is philosophically flawed. A text speaks through the intellect of the reader. When a person reads "Do not steal," the text is speaking to their conscience. It does not need a living Imam to say "Do not steal" for the command to be valid.</w:t>
      </w:r>
    </w:p>
    <w:p w:rsidR="00000000" w:rsidDel="00000000" w:rsidP="00000000" w:rsidRDefault="00000000" w:rsidRPr="00000000" w14:paraId="0000005E">
      <w:pPr>
        <w:numPr>
          <w:ilvl w:val="0"/>
          <w:numId w:val="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Ghazali’s Critique:</w:t>
      </w:r>
      <w:r w:rsidDel="00000000" w:rsidR="00000000" w:rsidRPr="00000000">
        <w:rPr>
          <w:rFonts w:ascii="Google Sans Text" w:cs="Google Sans Text" w:eastAsia="Google Sans Text" w:hAnsi="Google Sans Text"/>
          <w:color w:val="1f1f1f"/>
          <w:rtl w:val="0"/>
        </w:rPr>
        <w:t xml:space="preserve"> The great theologian Al-Ghazali, in his work </w:t>
      </w:r>
      <w:r w:rsidDel="00000000" w:rsidR="00000000" w:rsidRPr="00000000">
        <w:rPr>
          <w:rFonts w:ascii="Google Sans Text" w:cs="Google Sans Text" w:eastAsia="Google Sans Text" w:hAnsi="Google Sans Text"/>
          <w:i w:val="1"/>
          <w:iCs w:val="1"/>
          <w:color w:val="1f1f1f"/>
          <w:rtl w:val="0"/>
        </w:rPr>
        <w:t xml:space="preserve">Al-Mustazhiri</w:t>
      </w:r>
      <w:r w:rsidDel="00000000" w:rsidR="00000000" w:rsidRPr="00000000">
        <w:rPr>
          <w:rFonts w:ascii="Google Sans Text" w:cs="Google Sans Text" w:eastAsia="Google Sans Text" w:hAnsi="Google Sans Text"/>
          <w:color w:val="1f1f1f"/>
          <w:rtl w:val="0"/>
        </w:rPr>
        <w:t xml:space="preserve"> (written to refute the Batinis/Ismailis), argued that if the Imam is the only source of knowledge, then how do we know the Imam is truthful? We need criteria to judge the Imam. Those criteria come from the Quran and Reason. If we silence the Quran, we have no yardstick to measure the Imam. The Imam becomes a tyrant of truth, accountable to no one.</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Quranic Scholarship Belongs to Humanity</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Islamic scholarship proves that the Quran is an "open source" document.</w:t>
      </w:r>
    </w:p>
    <w:p w:rsidR="00000000" w:rsidDel="00000000" w:rsidP="00000000" w:rsidRDefault="00000000" w:rsidRPr="00000000" w14:paraId="00000061">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Linguistic Access:</w:t>
      </w:r>
      <w:r w:rsidDel="00000000" w:rsidR="00000000" w:rsidRPr="00000000">
        <w:rPr>
          <w:rFonts w:ascii="Google Sans Text" w:cs="Google Sans Text" w:eastAsia="Google Sans Text" w:hAnsi="Google Sans Text"/>
          <w:color w:val="1f1f1f"/>
          <w:rtl w:val="0"/>
        </w:rPr>
        <w:t xml:space="preserve"> Anyone who learns Arabic can access the </w:t>
      </w:r>
      <w:r w:rsidDel="00000000" w:rsidR="00000000" w:rsidRPr="00000000">
        <w:rPr>
          <w:rFonts w:ascii="Google Sans Text" w:cs="Google Sans Text" w:eastAsia="Google Sans Text" w:hAnsi="Google Sans Text"/>
          <w:i w:val="1"/>
          <w:iCs w:val="1"/>
          <w:color w:val="1f1f1f"/>
          <w:rtl w:val="0"/>
        </w:rPr>
        <w:t xml:space="preserve">Zahir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2">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Historical Access:</w:t>
      </w:r>
      <w:r w:rsidDel="00000000" w:rsidR="00000000" w:rsidRPr="00000000">
        <w:rPr>
          <w:rFonts w:ascii="Google Sans Text" w:cs="Google Sans Text" w:eastAsia="Google Sans Text" w:hAnsi="Google Sans Text"/>
          <w:color w:val="1f1f1f"/>
          <w:rtl w:val="0"/>
        </w:rPr>
        <w:t xml:space="preserve"> Anyone who studies the </w:t>
      </w:r>
      <w:r w:rsidDel="00000000" w:rsidR="00000000" w:rsidRPr="00000000">
        <w:rPr>
          <w:rFonts w:ascii="Google Sans Text" w:cs="Google Sans Text" w:eastAsia="Google Sans Text" w:hAnsi="Google Sans Text"/>
          <w:i w:val="1"/>
          <w:iCs w:val="1"/>
          <w:color w:val="1f1f1f"/>
          <w:rtl w:val="0"/>
        </w:rPr>
        <w:t xml:space="preserve">Asbab al-Nuzul</w:t>
      </w:r>
      <w:r w:rsidDel="00000000" w:rsidR="00000000" w:rsidRPr="00000000">
        <w:rPr>
          <w:rFonts w:ascii="Google Sans Text" w:cs="Google Sans Text" w:eastAsia="Google Sans Text" w:hAnsi="Google Sans Text"/>
          <w:color w:val="1f1f1f"/>
          <w:rtl w:val="0"/>
        </w:rPr>
        <w:t xml:space="preserve"> (Occasions of Revelation) can understand the context.</w:t>
      </w:r>
    </w:p>
    <w:p w:rsidR="00000000" w:rsidDel="00000000" w:rsidP="00000000" w:rsidRDefault="00000000" w:rsidRPr="00000000" w14:paraId="0000006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Spiritual Access:</w:t>
      </w:r>
      <w:r w:rsidDel="00000000" w:rsidR="00000000" w:rsidRPr="00000000">
        <w:rPr>
          <w:rFonts w:ascii="Google Sans Text" w:cs="Google Sans Text" w:eastAsia="Google Sans Text" w:hAnsi="Google Sans Text"/>
          <w:color w:val="1f1f1f"/>
          <w:rtl w:val="0"/>
        </w:rPr>
        <w:t xml:space="preserve"> Anyone who purifies their heart can access the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 (in the Sufi sense of spiritual insight, not the Ismaili sense of exclusive legal authority).</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Scholarship belongs to the specialized, the dedicated, and the sincere—regardless of their lineage. It does not belong to a dynasty. The "tall claims" of the Ismaili missionaries that the Aga Khan possesses "all knowledge" are scientifically and theologically untenable. The Aga Khans have never demonstrated this knowledge through the production of a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that rivals the great works of human history. Their knowledge is </w:t>
      </w:r>
      <w:r w:rsidDel="00000000" w:rsidR="00000000" w:rsidRPr="00000000">
        <w:rPr>
          <w:rFonts w:ascii="Google Sans Text" w:cs="Google Sans Text" w:eastAsia="Google Sans Text" w:hAnsi="Google Sans Text"/>
          <w:i w:val="1"/>
          <w:iCs w:val="1"/>
          <w:color w:val="1f1f1f"/>
          <w:rtl w:val="0"/>
        </w:rPr>
        <w:t xml:space="preserve">asserted</w:t>
      </w:r>
      <w:r w:rsidDel="00000000" w:rsidR="00000000" w:rsidRPr="00000000">
        <w:rPr>
          <w:rFonts w:ascii="Google Sans Text" w:cs="Google Sans Text" w:eastAsia="Google Sans Text" w:hAnsi="Google Sans Text"/>
          <w:color w:val="1f1f1f"/>
          <w:rtl w:val="0"/>
        </w:rPr>
        <w:t xml:space="preserve">, not </w:t>
      </w:r>
      <w:r w:rsidDel="00000000" w:rsidR="00000000" w:rsidRPr="00000000">
        <w:rPr>
          <w:rFonts w:ascii="Google Sans Text" w:cs="Google Sans Text" w:eastAsia="Google Sans Text" w:hAnsi="Google Sans Text"/>
          <w:i w:val="1"/>
          <w:iCs w:val="1"/>
          <w:color w:val="1f1f1f"/>
          <w:rtl w:val="0"/>
        </w:rPr>
        <w:t xml:space="preserve">exhibited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"Aga Khan V" Era: A Future of Continued Monopoly?</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Ismaili community transitions into the era of Aga Khan V (Prince Rahim), the dynamics of this monopoly face the challenge of the Information Age. The "Unsealing of the Will" in 2025 was a ritual of continuity.</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The new Imam, educated in the West and married into royalty (prior to divorce), represents the ultimate modernization of the office.</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theological structure remains medieval. The community is still taught to view him as the </w:t>
      </w:r>
      <w:r w:rsidDel="00000000" w:rsidR="00000000" w:rsidRPr="00000000">
        <w:rPr>
          <w:rFonts w:ascii="Google Sans Text" w:cs="Google Sans Text" w:eastAsia="Google Sans Text" w:hAnsi="Google Sans Text"/>
          <w:i w:val="1"/>
          <w:iCs w:val="1"/>
          <w:color w:val="1f1f1f"/>
          <w:rtl w:val="0"/>
        </w:rPr>
        <w:t xml:space="preserve">Quran-e-Natiq</w:t>
      </w:r>
      <w:r w:rsidDel="00000000" w:rsidR="00000000" w:rsidRPr="00000000">
        <w:rPr>
          <w:rFonts w:ascii="Google Sans Text" w:cs="Google Sans Text" w:eastAsia="Google Sans Text" w:hAnsi="Google Sans Text"/>
          <w:color w:val="1f1f1f"/>
          <w:rtl w:val="0"/>
        </w:rPr>
        <w:t xml:space="preserve">. Yet, in an age where every ancient text is available online, and where AI and digital tools allow for instant comparative analysis of scripture, the "Silence of the Imam" becomes louder.</w:t>
      </w:r>
    </w:p>
    <w:p w:rsidR="00000000" w:rsidDel="00000000" w:rsidP="00000000" w:rsidRDefault="00000000" w:rsidRPr="00000000" w14:paraId="0000006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Risk:</w:t>
      </w:r>
      <w:r w:rsidDel="00000000" w:rsidR="00000000" w:rsidRPr="00000000">
        <w:rPr>
          <w:rFonts w:ascii="Google Sans Text" w:cs="Google Sans Text" w:eastAsia="Google Sans Text" w:hAnsi="Google Sans Text"/>
          <w:color w:val="1f1f1f"/>
          <w:rtl w:val="0"/>
        </w:rPr>
        <w:t xml:space="preserve"> If Aga Khan V continues the tradition of not writing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the gap between the "Speaking Quran" claim and the reality of his silence will grow. The "gaslighting" may become less effective as younger Ismailis, exposed to broader Islamic and secular thought, begin to ask: </w:t>
      </w:r>
      <w:r w:rsidDel="00000000" w:rsidR="00000000" w:rsidRPr="00000000">
        <w:rPr>
          <w:rFonts w:ascii="Google Sans Text" w:cs="Google Sans Text" w:eastAsia="Google Sans Text" w:hAnsi="Google Sans Text"/>
          <w:i w:val="1"/>
          <w:iCs w:val="1"/>
          <w:color w:val="1f1f1f"/>
          <w:rtl w:val="0"/>
        </w:rPr>
        <w:t xml:space="preserve">Why do I need an intermediary to read a book that claims to be easy?</w:t>
      </w:r>
    </w:p>
    <w:p w:rsidR="00000000" w:rsidDel="00000000" w:rsidP="00000000" w:rsidRDefault="00000000" w:rsidRPr="00000000" w14:paraId="00000069">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Opportunity:</w:t>
      </w:r>
      <w:r w:rsidDel="00000000" w:rsidR="00000000" w:rsidRPr="00000000">
        <w:rPr>
          <w:rFonts w:ascii="Google Sans Text" w:cs="Google Sans Text" w:eastAsia="Google Sans Text" w:hAnsi="Google Sans Text"/>
          <w:color w:val="1f1f1f"/>
          <w:rtl w:val="0"/>
        </w:rPr>
        <w:t xml:space="preserve"> True reform would require the Aga Khan to democratize the </w:t>
      </w:r>
      <w:r w:rsidDel="00000000" w:rsidR="00000000" w:rsidRPr="00000000">
        <w:rPr>
          <w:rFonts w:ascii="Google Sans Text" w:cs="Google Sans Text" w:eastAsia="Google Sans Text" w:hAnsi="Google Sans Text"/>
          <w:i w:val="1"/>
          <w:iCs w:val="1"/>
          <w:color w:val="1f1f1f"/>
          <w:rtl w:val="0"/>
        </w:rPr>
        <w:t xml:space="preserve">Batin</w:t>
      </w:r>
      <w:r w:rsidDel="00000000" w:rsidR="00000000" w:rsidRPr="00000000">
        <w:rPr>
          <w:rFonts w:ascii="Google Sans Text" w:cs="Google Sans Text" w:eastAsia="Google Sans Text" w:hAnsi="Google Sans Text"/>
          <w:color w:val="1f1f1f"/>
          <w:rtl w:val="0"/>
        </w:rPr>
        <w:t xml:space="preserve">—to publish the "nuts" and let the world taste them. But doing so would destroy the monopoly. If the secret knowledge is written down, it is no longer secret, and the holder of the secret is no longer necessary. Thus, the system is trapped in its own logic. The silence must continue for the power to remain.</w:t>
      </w:r>
    </w:p>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Conclusion: Reclaiming the Criterion</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study of Ismaili hermeneutics under the Aga Khans reveals a stark reality: the monopolization of Monotheism and Quranic understanding is a structural necessity for the survival of the Imamat as an institution of absolute authority. By rendering the Quran "Silent" and the Imam "Speaking," the system disenfranchises the individual believer, making them dependent on a hierarchy of scholars who gaslight them into believing they are spiritually blind without the Aga Khan’s lens.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From Aga Khan I’s legal battles to Aga Khan V’s ascension in 2025, the Princes have remained textually silent, while their missionaries have filled the void with "tall claims" of esoteric omniscience. This monopoly creates a cognitive prison where the "shells" of the Quran are mocked, and the "nuts" are promised but never fully delivered.</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Quran itself offers the key to liberation. By asserting its own clarity, ease of remembrance, and universal accessibility, the scripture challenges the monopoly. Quranic scholarship belongs to all of humanity—to those who are willing to overcome their blind spots, reject the "learned helplessness" of indoctrination, and endeavor to specialize in the vast ocean of knowledge that the Quran covers. The "Speaking Quran" is not a man; it is the Word of God, waiting to be read.</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Table 1: The Structure of Hermeneutical Disenfranchisement in Ismailism</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Component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Traditional Islamic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Ismaili Doctrine (Missionary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Function in Monopoly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Quran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Al-Furqan</w:t>
            </w:r>
            <w:r w:rsidDel="00000000" w:rsidR="00000000" w:rsidRPr="00000000">
              <w:rPr>
                <w:rFonts w:ascii="Google Sans Text" w:cs="Google Sans Text" w:eastAsia="Google Sans Text" w:hAnsi="Google Sans Text"/>
                <w:color w:val="1f1f1f"/>
                <w:shd w:fill="auto" w:val="clear"/>
                <w:rtl w:val="0"/>
              </w:rPr>
              <w:t xml:space="preserve"> (Criterion), </w:t>
            </w:r>
            <w:r w:rsidDel="00000000" w:rsidR="00000000" w:rsidRPr="00000000">
              <w:rPr>
                <w:rFonts w:ascii="Google Sans Text" w:cs="Google Sans Text" w:eastAsia="Google Sans Text" w:hAnsi="Google Sans Text"/>
                <w:i w:val="1"/>
                <w:iCs w:val="1"/>
                <w:color w:val="1f1f1f"/>
                <w:shd w:fill="auto" w:val="clear"/>
                <w:rtl w:val="0"/>
              </w:rPr>
              <w:t xml:space="preserve">Huda</w:t>
            </w:r>
            <w:r w:rsidDel="00000000" w:rsidR="00000000" w:rsidRPr="00000000">
              <w:rPr>
                <w:rFonts w:ascii="Google Sans Text" w:cs="Google Sans Text" w:eastAsia="Google Sans Text" w:hAnsi="Google Sans Text"/>
                <w:color w:val="1f1f1f"/>
                <w:shd w:fill="auto" w:val="clear"/>
                <w:rtl w:val="0"/>
              </w:rPr>
              <w:t xml:space="preserve"> (Guidance) for all.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Quran-e-Samit</w:t>
            </w:r>
            <w:r w:rsidDel="00000000" w:rsidR="00000000" w:rsidRPr="00000000">
              <w:rPr>
                <w:rFonts w:ascii="Google Sans Text" w:cs="Google Sans Text" w:eastAsia="Google Sans Text" w:hAnsi="Google Sans Text"/>
                <w:color w:val="1f1f1f"/>
                <w:shd w:fill="auto" w:val="clear"/>
                <w:rtl w:val="0"/>
              </w:rPr>
              <w:t xml:space="preserve"> (Silent); ambiguous, "Shells."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Invalidates independent verification of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Imam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leader, scholar, or jurist subject to the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Quran-e-Natiq</w:t>
            </w:r>
            <w:r w:rsidDel="00000000" w:rsidR="00000000" w:rsidRPr="00000000">
              <w:rPr>
                <w:rFonts w:ascii="Google Sans Text" w:cs="Google Sans Text" w:eastAsia="Google Sans Text" w:hAnsi="Google Sans Text"/>
                <w:color w:val="1f1f1f"/>
                <w:shd w:fill="auto" w:val="clear"/>
                <w:rtl w:val="0"/>
              </w:rPr>
              <w:t xml:space="preserve"> (Speaking); </w:t>
            </w:r>
            <w:r w:rsidDel="00000000" w:rsidR="00000000" w:rsidRPr="00000000">
              <w:rPr>
                <w:rFonts w:ascii="Google Sans Text" w:cs="Google Sans Text" w:eastAsia="Google Sans Text" w:hAnsi="Google Sans Text"/>
                <w:i w:val="1"/>
                <w:iCs w:val="1"/>
                <w:color w:val="1f1f1f"/>
                <w:shd w:fill="auto" w:val="clear"/>
                <w:rtl w:val="0"/>
              </w:rPr>
              <w:t xml:space="preserve">Noor of Allah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Centralizes all authority; places Leader above Text.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Tafsir/Ta'wil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Scholarly effort based on language/context.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Exclusive hereditary knowledge of the Imam.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Prevents laity from accessing "Real" meaning.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Individual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Responsible for </w:t>
            </w:r>
            <w:r w:rsidDel="00000000" w:rsidR="00000000" w:rsidRPr="00000000">
              <w:rPr>
                <w:rFonts w:ascii="Google Sans Text" w:cs="Google Sans Text" w:eastAsia="Google Sans Text" w:hAnsi="Google Sans Text"/>
                <w:i w:val="1"/>
                <w:iCs w:val="1"/>
                <w:color w:val="1f1f1f"/>
                <w:shd w:fill="auto" w:val="clear"/>
                <w:rtl w:val="0"/>
              </w:rPr>
              <w:t xml:space="preserve">Tadabbur</w:t>
            </w:r>
            <w:r w:rsidDel="00000000" w:rsidR="00000000" w:rsidRPr="00000000">
              <w:rPr>
                <w:rFonts w:ascii="Google Sans Text" w:cs="Google Sans Text" w:eastAsia="Google Sans Text" w:hAnsi="Google Sans Text"/>
                <w:color w:val="1f1f1f"/>
                <w:shd w:fill="auto" w:val="clear"/>
                <w:rtl w:val="0"/>
              </w:rPr>
              <w:t xml:space="preserve"> (reflection).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Incapable of understanding without </w:t>
            </w:r>
            <w:r w:rsidDel="00000000" w:rsidR="00000000" w:rsidRPr="00000000">
              <w:rPr>
                <w:rFonts w:ascii="Google Sans Text" w:cs="Google Sans Text" w:eastAsia="Google Sans Text" w:hAnsi="Google Sans Text"/>
                <w:i w:val="1"/>
                <w:iCs w:val="1"/>
                <w:color w:val="1f1f1f"/>
                <w:shd w:fill="auto" w:val="clear"/>
                <w:rtl w:val="0"/>
              </w:rPr>
              <w:t xml:space="preserve">Ta'lim</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Creates "Learned Helplessness" &amp; dependency.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Salvation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Faith &amp; Deeds judged by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Recognition (</w:t>
            </w:r>
            <w:r w:rsidDel="00000000" w:rsidR="00000000" w:rsidRPr="00000000">
              <w:rPr>
                <w:rFonts w:ascii="Google Sans Text" w:cs="Google Sans Text" w:eastAsia="Google Sans Text" w:hAnsi="Google Sans Text"/>
                <w:i w:val="1"/>
                <w:iCs w:val="1"/>
                <w:color w:val="1f1f1f"/>
                <w:shd w:fill="auto" w:val="clear"/>
                <w:rtl w:val="0"/>
              </w:rPr>
              <w:t xml:space="preserve">Ma'rifa</w:t>
            </w:r>
            <w:r w:rsidDel="00000000" w:rsidR="00000000" w:rsidRPr="00000000">
              <w:rPr>
                <w:rFonts w:ascii="Google Sans Text" w:cs="Google Sans Text" w:eastAsia="Google Sans Text" w:hAnsi="Google Sans Text"/>
                <w:color w:val="1f1f1f"/>
                <w:shd w:fill="auto" w:val="clear"/>
                <w:rtl w:val="0"/>
              </w:rPr>
              <w:t xml:space="preserve">) &amp; Love of the Imam.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Privatizes Paradise (as "Didar").</w:t>
            </w:r>
          </w:p>
        </w:tc>
      </w:tr>
    </w:tbl>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Integrated References</w:t>
      </w:r>
    </w:p>
    <w:p w:rsidR="00000000" w:rsidDel="00000000" w:rsidP="00000000" w:rsidRDefault="00000000" w:rsidRPr="00000000" w14:paraId="00000088">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Ismaili Constitution Preamble on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9">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Aga Khan III's "Almond Shells" quote (Zanzibar, 1899).</w:t>
      </w:r>
    </w:p>
    <w:p w:rsidR="00000000" w:rsidDel="00000000" w:rsidP="00000000" w:rsidRDefault="00000000" w:rsidRPr="00000000" w14:paraId="0000008A">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Succession of Aga Khan V (Prince Rahim) in 2025.</w:t>
      </w:r>
    </w:p>
    <w:p w:rsidR="00000000" w:rsidDel="00000000" w:rsidP="00000000" w:rsidRDefault="00000000" w:rsidRPr="00000000" w14:paraId="0000008B">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Doctrine of "Silent" vs. "Speaking" Quran.</w:t>
      </w:r>
    </w:p>
    <w:p w:rsidR="00000000" w:rsidDel="00000000" w:rsidP="00000000" w:rsidRDefault="00000000" w:rsidRPr="00000000" w14:paraId="0000008C">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Aga Khan IV's quote on allegory and the "ineffable."</w:t>
      </w:r>
    </w:p>
    <w:p w:rsidR="00000000" w:rsidDel="00000000" w:rsidP="00000000" w:rsidRDefault="00000000" w:rsidRPr="00000000" w14:paraId="0000008D">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25</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Abualy A. Aziz's fragmentation of Verse 33:33.</w:t>
      </w:r>
    </w:p>
    <w:p w:rsidR="00000000" w:rsidDel="00000000" w:rsidP="00000000" w:rsidRDefault="00000000" w:rsidRPr="00000000" w14:paraId="0000008E">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Interpolation of "Aga Khan" into Verse 36:12.</w:t>
      </w:r>
    </w:p>
    <w:p w:rsidR="00000000" w:rsidDel="00000000" w:rsidP="00000000" w:rsidRDefault="00000000" w:rsidRPr="00000000" w14:paraId="0000008F">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31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Ghazali's critique of the Batiniyya (</w:t>
      </w:r>
      <w:r w:rsidDel="00000000" w:rsidR="00000000" w:rsidRPr="00000000">
        <w:rPr>
          <w:rFonts w:ascii="Google Sans Text" w:cs="Google Sans Text" w:eastAsia="Google Sans Text" w:hAnsi="Google Sans Text"/>
          <w:i w:val="1"/>
          <w:iCs w:val="1"/>
          <w:color w:val="1f1f1f"/>
          <w:rtl w:val="0"/>
        </w:rPr>
        <w:t xml:space="preserve">Al-Mustazhiri</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0">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Nasir al-Din Hunzai on "Intellectual Resurrection" and Paradise as "Didar."</w:t>
      </w:r>
    </w:p>
    <w:p w:rsidR="00000000" w:rsidDel="00000000" w:rsidP="00000000" w:rsidRDefault="00000000" w:rsidRPr="00000000" w14:paraId="00000091">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29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Quranic counter-evidence (54:17, "Easy to Remember").</w:t>
      </w:r>
    </w:p>
    <w:p w:rsidR="00000000" w:rsidDel="00000000" w:rsidP="00000000" w:rsidRDefault="00000000" w:rsidRPr="00000000" w14:paraId="00000092">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Aga Khan III </w:t>
      </w:r>
      <w:r w:rsidDel="00000000" w:rsidR="00000000" w:rsidRPr="00000000">
        <w:rPr>
          <w:rFonts w:ascii="Google Sans Text" w:cs="Google Sans Text" w:eastAsia="Google Sans Text" w:hAnsi="Google Sans Text"/>
          <w:i w:val="1"/>
          <w:iCs w:val="1"/>
          <w:color w:val="1f1f1f"/>
          <w:rtl w:val="0"/>
        </w:rPr>
        <w:t xml:space="preserve">Memoirs</w:t>
      </w:r>
      <w:r w:rsidDel="00000000" w:rsidR="00000000" w:rsidRPr="00000000">
        <w:rPr>
          <w:rFonts w:ascii="Google Sans Text" w:cs="Google Sans Text" w:eastAsia="Google Sans Text" w:hAnsi="Google Sans Text"/>
          <w:color w:val="1f1f1f"/>
          <w:rtl w:val="0"/>
        </w:rPr>
        <w:t xml:space="preserve"> on absolute obedience.</w:t>
      </w:r>
    </w:p>
    <w:p w:rsidR="00000000" w:rsidDel="00000000" w:rsidP="00000000" w:rsidRDefault="00000000" w:rsidRPr="00000000" w14:paraId="00000093">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Aga Khan I &amp; II historical context and lack of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4">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Seal of Prophecy and the Sufficiency of Divine Revelation: An Exhaustive Analysis of Sunni, Sufi and Lahori Ahmadi Soteriology - The Glorious Quran and Science, accessed January 10, 2026, </w:t>
      </w:r>
      <w:hyperlink r:id="rId7">
        <w:r w:rsidDel="00000000" w:rsidR="00000000" w:rsidRPr="00000000">
          <w:rPr>
            <w:rFonts w:ascii="Google Sans" w:cs="Google Sans" w:eastAsia="Google Sans" w:hAnsi="Google Sans"/>
            <w:color w:val="0000ee"/>
            <w:sz w:val="24"/>
            <w:szCs w:val="24"/>
            <w:u w:val="single"/>
            <w:rtl w:val="0"/>
          </w:rPr>
          <w:t xml:space="preserve">https://thequran.love/2025/12/13/the-seal-of-prophecy-and-the-sufficiency-of-divine-revelation-an-exhaustive-analysis-of-sunni-sufi-and-lahori-ahmadi-soteriology/</w:t>
        </w:r>
      </w:hyperlink>
      <w:r w:rsidDel="00000000" w:rsidR="00000000" w:rsidRPr="00000000">
        <w:rPr>
          <w:rtl w:val="0"/>
        </w:rPr>
      </w:r>
    </w:p>
    <w:p w:rsidR="00000000" w:rsidDel="00000000" w:rsidP="00000000" w:rsidRDefault="00000000" w:rsidRPr="00000000" w14:paraId="0000009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Ismaili</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Concept</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Imam</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aur</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Quran</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امام</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اور</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قرآن</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YouTube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10, 2026, </w:t>
      </w:r>
      <w:hyperlink r:id="rId8">
        <w:r w:rsidDel="00000000" w:rsidR="00000000" w:rsidRPr="00000000">
          <w:rPr>
            <w:rFonts w:ascii="Google Sans" w:cs="Google Sans" w:eastAsia="Google Sans" w:hAnsi="Google Sans"/>
            <w:color w:val="0000ee"/>
            <w:sz w:val="24"/>
            <w:szCs w:val="24"/>
            <w:u w:val="single"/>
            <w:rtl w:val="0"/>
          </w:rPr>
          <w:t xml:space="preserve">https://www.youtube.com/watch?v=2K_oqeBcQV0</w:t>
        </w:r>
      </w:hyperlink>
      <w:r w:rsidDel="00000000" w:rsidR="00000000" w:rsidRPr="00000000">
        <w:rPr>
          <w:rtl w:val="0"/>
        </w:rPr>
      </w:r>
    </w:p>
    <w:p w:rsidR="00000000" w:rsidDel="00000000" w:rsidP="00000000" w:rsidRDefault="00000000" w:rsidRPr="00000000" w14:paraId="0000009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Shi'is and the Qur'an, accessed January 10, 2026, </w:t>
      </w:r>
      <w:hyperlink r:id="rId9">
        <w:r w:rsidDel="00000000" w:rsidR="00000000" w:rsidRPr="00000000">
          <w:rPr>
            <w:rFonts w:ascii="Google Sans" w:cs="Google Sans" w:eastAsia="Google Sans" w:hAnsi="Google Sans"/>
            <w:color w:val="0000ee"/>
            <w:sz w:val="24"/>
            <w:szCs w:val="24"/>
            <w:u w:val="single"/>
            <w:rtl w:val="0"/>
          </w:rPr>
          <w:t xml:space="preserve">https://www.wisdomlib.org/science/journal/religions-journal-mdpi/d/doc1690309.html</w:t>
        </w:r>
      </w:hyperlink>
      <w:r w:rsidDel="00000000" w:rsidR="00000000" w:rsidRPr="00000000">
        <w:rPr>
          <w:rtl w:val="0"/>
        </w:rPr>
      </w:r>
    </w:p>
    <w:p w:rsidR="00000000" w:rsidDel="00000000" w:rsidP="00000000" w:rsidRDefault="00000000" w:rsidRPr="00000000" w14:paraId="00000098">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Didar of the Qur'an al-Natiq – The Speaking Qur'an | Diamond Jubilee Imamat Day - Ismailimail, accessed January 10, 2026, </w:t>
      </w:r>
      <w:hyperlink r:id="rId10">
        <w:r w:rsidDel="00000000" w:rsidR="00000000" w:rsidRPr="00000000">
          <w:rPr>
            <w:rFonts w:ascii="Google Sans" w:cs="Google Sans" w:eastAsia="Google Sans" w:hAnsi="Google Sans"/>
            <w:color w:val="0000ee"/>
            <w:sz w:val="24"/>
            <w:szCs w:val="24"/>
            <w:u w:val="single"/>
            <w:rtl w:val="0"/>
          </w:rPr>
          <w:t xml:space="preserve">https://ismailimail.blog/2018/07/05/didar-of-the-quran-al-natiq-the-speaking-quran-diamond-jubilee-imamat-day/</w:t>
        </w:r>
      </w:hyperlink>
      <w:r w:rsidDel="00000000" w:rsidR="00000000" w:rsidRPr="00000000">
        <w:rPr>
          <w:rtl w:val="0"/>
        </w:rPr>
      </w:r>
    </w:p>
    <w:p w:rsidR="00000000" w:rsidDel="00000000" w:rsidP="00000000" w:rsidRDefault="00000000" w:rsidRPr="00000000" w14:paraId="0000009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the Concept of Zahir and 'Batin' in Ismaili Islam. - Reddit, accessed January 10, 2026, </w:t>
      </w:r>
      <w:hyperlink r:id="rId11">
        <w:r w:rsidDel="00000000" w:rsidR="00000000" w:rsidRPr="00000000">
          <w:rPr>
            <w:rFonts w:ascii="Google Sans" w:cs="Google Sans" w:eastAsia="Google Sans" w:hAnsi="Google Sans"/>
            <w:color w:val="0000ee"/>
            <w:sz w:val="24"/>
            <w:szCs w:val="24"/>
            <w:u w:val="single"/>
            <w:rtl w:val="0"/>
          </w:rPr>
          <w:t xml:space="preserve">https://www.reddit.com/r/ismailis/comments/1c32x5l/understanding_the_concept_of_zahir_and_batin_in/</w:t>
        </w:r>
      </w:hyperlink>
      <w:r w:rsidDel="00000000" w:rsidR="00000000" w:rsidRPr="00000000">
        <w:rPr>
          <w:rtl w:val="0"/>
        </w:rPr>
      </w:r>
    </w:p>
    <w:p w:rsidR="00000000" w:rsidDel="00000000" w:rsidP="00000000" w:rsidRDefault="00000000" w:rsidRPr="00000000" w14:paraId="0000009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Nizari Ismaili Hermeneutics of the Qur'an: Historical Evolution and Comparative Insight, accessed January 10, 2026, </w:t>
      </w:r>
      <w:hyperlink r:id="rId12">
        <w:r w:rsidDel="00000000" w:rsidR="00000000" w:rsidRPr="00000000">
          <w:rPr>
            <w:rFonts w:ascii="Google Sans" w:cs="Google Sans" w:eastAsia="Google Sans" w:hAnsi="Google Sans"/>
            <w:color w:val="0000ee"/>
            <w:sz w:val="24"/>
            <w:szCs w:val="24"/>
            <w:u w:val="single"/>
            <w:rtl w:val="0"/>
          </w:rPr>
          <w:t xml:space="preserve">https://thequran.love/2025/11/01/nizari-ismaili-hermeneutics-of-the-quran-historical-evolution-and-comparative-insight/</w:t>
        </w:r>
      </w:hyperlink>
      <w:r w:rsidDel="00000000" w:rsidR="00000000" w:rsidRPr="00000000">
        <w:rPr>
          <w:rtl w:val="0"/>
        </w:rPr>
      </w:r>
    </w:p>
    <w:p w:rsidR="00000000" w:rsidDel="00000000" w:rsidP="00000000" w:rsidRDefault="00000000" w:rsidRPr="00000000" w14:paraId="0000009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Concept of Imamah: Understanding the concept of authority - Ismailimail, accessed January 10, 2026, </w:t>
      </w:r>
      <w:hyperlink r:id="rId13">
        <w:r w:rsidDel="00000000" w:rsidR="00000000" w:rsidRPr="00000000">
          <w:rPr>
            <w:rFonts w:ascii="Google Sans" w:cs="Google Sans" w:eastAsia="Google Sans" w:hAnsi="Google Sans"/>
            <w:color w:val="0000ee"/>
            <w:sz w:val="24"/>
            <w:szCs w:val="24"/>
            <w:u w:val="single"/>
            <w:rtl w:val="0"/>
          </w:rPr>
          <w:t xml:space="preserve">https://ismailimail.blog/2024/06/24/concept-of-imamah-understanding-the-concept-of-authority/</w:t>
        </w:r>
      </w:hyperlink>
      <w:r w:rsidDel="00000000" w:rsidR="00000000" w:rsidRPr="00000000">
        <w:rPr>
          <w:rtl w:val="0"/>
        </w:rPr>
      </w:r>
    </w:p>
    <w:p w:rsidR="00000000" w:rsidDel="00000000" w:rsidP="00000000" w:rsidRDefault="00000000" w:rsidRPr="00000000" w14:paraId="0000009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Zahir and Batin, accessed January 10, 2026, </w:t>
      </w:r>
      <w:hyperlink r:id="rId14">
        <w:r w:rsidDel="00000000" w:rsidR="00000000" w:rsidRPr="00000000">
          <w:rPr>
            <w:rFonts w:ascii="Google Sans" w:cs="Google Sans" w:eastAsia="Google Sans" w:hAnsi="Google Sans"/>
            <w:color w:val="0000ee"/>
            <w:sz w:val="24"/>
            <w:szCs w:val="24"/>
            <w:u w:val="single"/>
            <w:rtl w:val="0"/>
          </w:rPr>
          <w:t xml:space="preserve">https://ismaililiterature.org/wp-content/uploads/2018/11/NLA-Course-English-Lesson-58-Zahir-and-Batin.pdf</w:t>
        </w:r>
      </w:hyperlink>
      <w:r w:rsidDel="00000000" w:rsidR="00000000" w:rsidRPr="00000000">
        <w:rPr>
          <w:rtl w:val="0"/>
        </w:rPr>
      </w:r>
    </w:p>
    <w:p w:rsidR="00000000" w:rsidDel="00000000" w:rsidP="00000000" w:rsidRDefault="00000000" w:rsidRPr="00000000" w14:paraId="0000009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Ismaili Approaches to Quranic Interpretation and Commentary, accessed January 10, 2026, </w:t>
      </w:r>
      <w:hyperlink r:id="rId15">
        <w:r w:rsidDel="00000000" w:rsidR="00000000" w:rsidRPr="00000000">
          <w:rPr>
            <w:rFonts w:ascii="Google Sans" w:cs="Google Sans" w:eastAsia="Google Sans" w:hAnsi="Google Sans"/>
            <w:color w:val="0000ee"/>
            <w:sz w:val="24"/>
            <w:szCs w:val="24"/>
            <w:u w:val="single"/>
            <w:rtl w:val="0"/>
          </w:rPr>
          <w:t xml:space="preserve">https://thequran.love/2025/10/25/ismaili-approaches-to-quranic-interpretation-and-commentary/</w:t>
        </w:r>
      </w:hyperlink>
      <w:r w:rsidDel="00000000" w:rsidR="00000000" w:rsidRPr="00000000">
        <w:rPr>
          <w:rtl w:val="0"/>
        </w:rPr>
      </w:r>
    </w:p>
    <w:p w:rsidR="00000000" w:rsidDel="00000000" w:rsidP="00000000" w:rsidRDefault="00000000" w:rsidRPr="00000000" w14:paraId="0000009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Full text of "O Meu Trabalho PDFs" - Internet Archive, accessed January 10, 2026, </w:t>
      </w:r>
      <w:hyperlink r:id="rId16">
        <w:r w:rsidDel="00000000" w:rsidR="00000000" w:rsidRPr="00000000">
          <w:rPr>
            <w:rFonts w:ascii="Google Sans" w:cs="Google Sans" w:eastAsia="Google Sans" w:hAnsi="Google Sans"/>
            <w:color w:val="0000ee"/>
            <w:sz w:val="24"/>
            <w:szCs w:val="24"/>
            <w:u w:val="single"/>
            <w:rtl w:val="0"/>
          </w:rPr>
          <w:t xml:space="preserve">https://archive.org/stream/OMeuTrabalhoPDFs/Medio%20Oriente,%20Arc%20of%20Crisis_djvu.txt</w:t>
        </w:r>
      </w:hyperlink>
      <w:r w:rsidDel="00000000" w:rsidR="00000000" w:rsidRPr="00000000">
        <w:rPr>
          <w:rtl w:val="0"/>
        </w:rPr>
      </w:r>
    </w:p>
    <w:p w:rsidR="00000000" w:rsidDel="00000000" w:rsidP="00000000" w:rsidRDefault="00000000" w:rsidRPr="00000000" w14:paraId="0000009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Holy Qur'an « Simerg – Insights from Around the World, accessed January 10, 2026, </w:t>
      </w:r>
      <w:hyperlink r:id="rId17">
        <w:r w:rsidDel="00000000" w:rsidR="00000000" w:rsidRPr="00000000">
          <w:rPr>
            <w:rFonts w:ascii="Google Sans" w:cs="Google Sans" w:eastAsia="Google Sans" w:hAnsi="Google Sans"/>
            <w:color w:val="0000ee"/>
            <w:sz w:val="24"/>
            <w:szCs w:val="24"/>
            <w:u w:val="single"/>
            <w:rtl w:val="0"/>
          </w:rPr>
          <w:t xml:space="preserve">https://simerg.com/category/the-holy-quran/</w:t>
        </w:r>
      </w:hyperlink>
      <w:r w:rsidDel="00000000" w:rsidR="00000000" w:rsidRPr="00000000">
        <w:rPr>
          <w:rtl w:val="0"/>
        </w:rPr>
      </w:r>
    </w:p>
    <w:p w:rsidR="00000000" w:rsidDel="00000000" w:rsidP="00000000" w:rsidRDefault="00000000" w:rsidRPr="00000000" w14:paraId="000000A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Ali to Karim: A tribute to the Ismaili Imams - Nimira's Blog - WordPress.com, accessed January 10, 2026, </w:t>
      </w:r>
      <w:hyperlink r:id="rId18">
        <w:r w:rsidDel="00000000" w:rsidR="00000000" w:rsidRPr="00000000">
          <w:rPr>
            <w:rFonts w:ascii="Google Sans" w:cs="Google Sans" w:eastAsia="Google Sans" w:hAnsi="Google Sans"/>
            <w:color w:val="0000ee"/>
            <w:sz w:val="24"/>
            <w:szCs w:val="24"/>
            <w:u w:val="single"/>
            <w:rtl w:val="0"/>
          </w:rPr>
          <w:t xml:space="preserve">https://nimirasblog.wordpress.com/2020/07/04/ali-to-karim-a-tribute-to-the-ismaili-imams/</w:t>
        </w:r>
      </w:hyperlink>
      <w:r w:rsidDel="00000000" w:rsidR="00000000" w:rsidRPr="00000000">
        <w:rPr>
          <w:rtl w:val="0"/>
        </w:rPr>
      </w:r>
    </w:p>
    <w:p w:rsidR="00000000" w:rsidDel="00000000" w:rsidP="00000000" w:rsidRDefault="00000000" w:rsidRPr="00000000" w14:paraId="000000A1">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the Ismaili Munajat - Ya Ali Khuba Mijalas - Simerg, accessed January 10, 2026, </w:t>
      </w:r>
      <w:hyperlink r:id="rId19">
        <w:r w:rsidDel="00000000" w:rsidR="00000000" w:rsidRPr="00000000">
          <w:rPr>
            <w:rFonts w:ascii="Google Sans" w:cs="Google Sans" w:eastAsia="Google Sans" w:hAnsi="Google Sans"/>
            <w:color w:val="0000ee"/>
            <w:sz w:val="24"/>
            <w:szCs w:val="24"/>
            <w:u w:val="single"/>
            <w:rtl w:val="0"/>
          </w:rPr>
          <w:t xml:space="preserve">https://simerg.com/literary-readings/literary-reading-the-munajat-ya-ali-khuba-mijalas/</w:t>
        </w:r>
      </w:hyperlink>
      <w:r w:rsidDel="00000000" w:rsidR="00000000" w:rsidRPr="00000000">
        <w:rPr>
          <w:rtl w:val="0"/>
        </w:rPr>
      </w:r>
    </w:p>
    <w:p w:rsidR="00000000" w:rsidDel="00000000" w:rsidP="00000000" w:rsidRDefault="00000000" w:rsidRPr="00000000" w14:paraId="000000A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the Imam Claim Divinity? Divine Authority, Inspiration, and Guidance Explained, accessed January 10, 2026, </w:t>
      </w:r>
      <w:hyperlink r:id="rId20">
        <w:r w:rsidDel="00000000" w:rsidR="00000000" w:rsidRPr="00000000">
          <w:rPr>
            <w:rFonts w:ascii="Google Sans" w:cs="Google Sans" w:eastAsia="Google Sans" w:hAnsi="Google Sans"/>
            <w:color w:val="0000ee"/>
            <w:sz w:val="24"/>
            <w:szCs w:val="24"/>
            <w:u w:val="single"/>
            <w:rtl w:val="0"/>
          </w:rPr>
          <w:t xml:space="preserve">https://ask.ismailignosis.com/article/16-does-the-aga-khan-claim-divinity</w:t>
        </w:r>
      </w:hyperlink>
      <w:r w:rsidDel="00000000" w:rsidR="00000000" w:rsidRPr="00000000">
        <w:rPr>
          <w:rtl w:val="0"/>
        </w:rPr>
      </w:r>
    </w:p>
    <w:p w:rsidR="00000000" w:rsidDel="00000000" w:rsidP="00000000" w:rsidRDefault="00000000" w:rsidRPr="00000000" w14:paraId="000000A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His Highness the Aga Khan: “The Qur'an's is an inclusive vision of society…” - Ismailimail, accessed January 10, 2026, </w:t>
      </w:r>
      <w:hyperlink r:id="rId21">
        <w:r w:rsidDel="00000000" w:rsidR="00000000" w:rsidRPr="00000000">
          <w:rPr>
            <w:rFonts w:ascii="Google Sans" w:cs="Google Sans" w:eastAsia="Google Sans" w:hAnsi="Google Sans"/>
            <w:color w:val="0000ee"/>
            <w:sz w:val="24"/>
            <w:szCs w:val="24"/>
            <w:u w:val="single"/>
            <w:rtl w:val="0"/>
          </w:rPr>
          <w:t xml:space="preserve">https://ismailimail.blog/2016/06/25/his-highness-the-aga-khan-the-qurans-is-an-inclusive-vision-of-society/</w:t>
        </w:r>
      </w:hyperlink>
      <w:r w:rsidDel="00000000" w:rsidR="00000000" w:rsidRPr="00000000">
        <w:rPr>
          <w:rtl w:val="0"/>
        </w:rPr>
      </w:r>
    </w:p>
    <w:p w:rsidR="00000000" w:rsidDel="00000000" w:rsidP="00000000" w:rsidRDefault="00000000" w:rsidRPr="00000000" w14:paraId="000000A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ISMAʿILISM xvii. THE IMAMATE IN ISMAʿILISM - Encyclopaedia Iranica, accessed January 10, 2026, </w:t>
      </w:r>
      <w:hyperlink r:id="rId22">
        <w:r w:rsidDel="00000000" w:rsidR="00000000" w:rsidRPr="00000000">
          <w:rPr>
            <w:rFonts w:ascii="Google Sans" w:cs="Google Sans" w:eastAsia="Google Sans" w:hAnsi="Google Sans"/>
            <w:color w:val="0000ee"/>
            <w:sz w:val="24"/>
            <w:szCs w:val="24"/>
            <w:u w:val="single"/>
            <w:rtl w:val="0"/>
          </w:rPr>
          <w:t xml:space="preserve">https://www.iranicaonline.org/articles/ismailism-xvii-the-imamate-in-ismailism/</w:t>
        </w:r>
      </w:hyperlink>
      <w:r w:rsidDel="00000000" w:rsidR="00000000" w:rsidRPr="00000000">
        <w:rPr>
          <w:rtl w:val="0"/>
        </w:rPr>
      </w:r>
    </w:p>
    <w:p w:rsidR="00000000" w:rsidDel="00000000" w:rsidP="00000000" w:rsidRDefault="00000000" w:rsidRPr="00000000" w14:paraId="000000A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Prince Rahim becomes the new Aga Khan - Pakistan - DAWN.COM, accessed January 10, 2026, </w:t>
      </w:r>
      <w:hyperlink r:id="rId23">
        <w:r w:rsidDel="00000000" w:rsidR="00000000" w:rsidRPr="00000000">
          <w:rPr>
            <w:rFonts w:ascii="Google Sans" w:cs="Google Sans" w:eastAsia="Google Sans" w:hAnsi="Google Sans"/>
            <w:color w:val="0000ee"/>
            <w:sz w:val="24"/>
            <w:szCs w:val="24"/>
            <w:u w:val="single"/>
            <w:rtl w:val="0"/>
          </w:rPr>
          <w:t xml:space="preserve">https://www.dawn.com/news/1891345</w:t>
        </w:r>
      </w:hyperlink>
      <w:r w:rsidDel="00000000" w:rsidR="00000000" w:rsidRPr="00000000">
        <w:rPr>
          <w:rtl w:val="0"/>
        </w:rPr>
      </w:r>
    </w:p>
    <w:p w:rsidR="00000000" w:rsidDel="00000000" w:rsidP="00000000" w:rsidRDefault="00000000" w:rsidRPr="00000000" w14:paraId="000000A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ISMAILISM', Section Three - Islam Awareness, accessed January 10, 2026, </w:t>
      </w:r>
      <w:hyperlink r:id="rId24">
        <w:r w:rsidDel="00000000" w:rsidR="00000000" w:rsidRPr="00000000">
          <w:rPr>
            <w:rFonts w:ascii="Google Sans" w:cs="Google Sans" w:eastAsia="Google Sans" w:hAnsi="Google Sans"/>
            <w:color w:val="0000ee"/>
            <w:sz w:val="24"/>
            <w:szCs w:val="24"/>
            <w:u w:val="single"/>
            <w:rtl w:val="0"/>
          </w:rPr>
          <w:t xml:space="preserve">https://www.islamawareness.net/Deviant/Ismailis/underis3.html</w:t>
        </w:r>
      </w:hyperlink>
      <w:r w:rsidDel="00000000" w:rsidR="00000000" w:rsidRPr="00000000">
        <w:rPr>
          <w:rtl w:val="0"/>
        </w:rPr>
      </w:r>
    </w:p>
    <w:p w:rsidR="00000000" w:rsidDel="00000000" w:rsidP="00000000" w:rsidRDefault="00000000" w:rsidRPr="00000000" w14:paraId="000000A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Tribute to Their Highnesses Late Aga Khan IV and Aga Khan V as Ismailis witness and experience the historic succession in the Imamat - Simerg, accessed January 10, 2026, </w:t>
      </w:r>
      <w:hyperlink r:id="rId25">
        <w:r w:rsidDel="00000000" w:rsidR="00000000" w:rsidRPr="00000000">
          <w:rPr>
            <w:rFonts w:ascii="Google Sans" w:cs="Google Sans" w:eastAsia="Google Sans" w:hAnsi="Google Sans"/>
            <w:color w:val="0000ee"/>
            <w:sz w:val="24"/>
            <w:szCs w:val="24"/>
            <w:u w:val="single"/>
            <w:rtl w:val="0"/>
          </w:rPr>
          <w:t xml:space="preserve">https://simerg.com/2025/12/31/tributes-to-their-highnesses-late-aga-khan-iv-and-aga-khan-v-as-ismailis-witness-and-experience-the-historic-succession-in-the-imamat/</w:t>
        </w:r>
      </w:hyperlink>
      <w:r w:rsidDel="00000000" w:rsidR="00000000" w:rsidRPr="00000000">
        <w:rPr>
          <w:rtl w:val="0"/>
        </w:rPr>
      </w:r>
    </w:p>
    <w:p w:rsidR="00000000" w:rsidDel="00000000" w:rsidP="00000000" w:rsidRDefault="00000000" w:rsidRPr="00000000" w14:paraId="000000A8">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King Charles creates a new 'Highness' - Royal Central, accessed January 10, 2026, </w:t>
      </w:r>
      <w:hyperlink r:id="rId26">
        <w:r w:rsidDel="00000000" w:rsidR="00000000" w:rsidRPr="00000000">
          <w:rPr>
            <w:rFonts w:ascii="Google Sans" w:cs="Google Sans" w:eastAsia="Google Sans" w:hAnsi="Google Sans"/>
            <w:color w:val="0000ee"/>
            <w:sz w:val="24"/>
            <w:szCs w:val="24"/>
            <w:u w:val="single"/>
            <w:rtl w:val="0"/>
          </w:rPr>
          <w:t xml:space="preserve">https://royalcentral.co.uk/royal-news/king-charles-creates-a-new-highness-207780/</w:t>
        </w:r>
      </w:hyperlink>
      <w:r w:rsidDel="00000000" w:rsidR="00000000" w:rsidRPr="00000000">
        <w:rPr>
          <w:rtl w:val="0"/>
        </w:rPr>
      </w:r>
    </w:p>
    <w:p w:rsidR="00000000" w:rsidDel="00000000" w:rsidP="00000000" w:rsidRDefault="00000000" w:rsidRPr="00000000" w14:paraId="000000A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France | Mawlana Hazar Imam Aga Khan V signs development agreements with President Emmanuel Macron - Ismailimail, accessed January 10, 2026, </w:t>
      </w:r>
      <w:hyperlink r:id="rId27">
        <w:r w:rsidDel="00000000" w:rsidR="00000000" w:rsidRPr="00000000">
          <w:rPr>
            <w:rFonts w:ascii="Google Sans" w:cs="Google Sans" w:eastAsia="Google Sans" w:hAnsi="Google Sans"/>
            <w:color w:val="0000ee"/>
            <w:sz w:val="24"/>
            <w:szCs w:val="24"/>
            <w:u w:val="single"/>
            <w:rtl w:val="0"/>
          </w:rPr>
          <w:t xml:space="preserve">https://ismailimail.blog/2025/07/12/france-mawlana-hazar-imam-aga-khan-v-signs-development-agreements-with-president-emmanuel-macron/</w:t>
        </w:r>
      </w:hyperlink>
      <w:r w:rsidDel="00000000" w:rsidR="00000000" w:rsidRPr="00000000">
        <w:rPr>
          <w:rtl w:val="0"/>
        </w:rPr>
      </w:r>
    </w:p>
    <w:p w:rsidR="00000000" w:rsidDel="00000000" w:rsidP="00000000" w:rsidRDefault="00000000" w:rsidRPr="00000000" w14:paraId="000000A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Uganda Didar September 10, 11, 12 2025 - Page 2 - www.ismaili.net, accessed January 10, 2026, </w:t>
      </w:r>
      <w:hyperlink r:id="rId28">
        <w:r w:rsidDel="00000000" w:rsidR="00000000" w:rsidRPr="00000000">
          <w:rPr>
            <w:rFonts w:ascii="Google Sans" w:cs="Google Sans" w:eastAsia="Google Sans" w:hAnsi="Google Sans"/>
            <w:color w:val="0000ee"/>
            <w:sz w:val="24"/>
            <w:szCs w:val="24"/>
            <w:u w:val="single"/>
            <w:rtl w:val="0"/>
          </w:rPr>
          <w:t xml:space="preserve">https://forum.ismaili.net/viewtopic.php?t=9450&amp;start=30</w:t>
        </w:r>
      </w:hyperlink>
      <w:r w:rsidDel="00000000" w:rsidR="00000000" w:rsidRPr="00000000">
        <w:rPr>
          <w:rtl w:val="0"/>
        </w:rPr>
      </w:r>
    </w:p>
    <w:p w:rsidR="00000000" w:rsidDel="00000000" w:rsidP="00000000" w:rsidRDefault="00000000" w:rsidRPr="00000000" w14:paraId="000000A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Historic Takht-nishini Ceremony of Prince Rahim Aga Khan - Barakah, accessed January 10, 2026, </w:t>
      </w:r>
      <w:hyperlink r:id="rId29">
        <w:r w:rsidDel="00000000" w:rsidR="00000000" w:rsidRPr="00000000">
          <w:rPr>
            <w:rFonts w:ascii="Google Sans" w:cs="Google Sans" w:eastAsia="Google Sans" w:hAnsi="Google Sans"/>
            <w:color w:val="0000ee"/>
            <w:sz w:val="24"/>
            <w:szCs w:val="24"/>
            <w:u w:val="single"/>
            <w:rtl w:val="0"/>
          </w:rPr>
          <w:t xml:space="preserve">https://barakah.com/2025/02/12/his-highness-prince-rahim-aga-khan-accepts-oath-of-allegiance-from-the-global-ismaili-community-as-the-mantle-of-imamat-is-passed-to-him-by-his-father-prince-karim-in-a-magnificent-and-moving-cerem/</w:t>
        </w:r>
      </w:hyperlink>
      <w:r w:rsidDel="00000000" w:rsidR="00000000" w:rsidRPr="00000000">
        <w:rPr>
          <w:rtl w:val="0"/>
        </w:rPr>
      </w:r>
    </w:p>
    <w:p w:rsidR="00000000" w:rsidDel="00000000" w:rsidP="00000000" w:rsidRDefault="00000000" w:rsidRPr="00000000" w14:paraId="000000A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Ismailism - Grokipedia, accessed January 10, 2026, </w:t>
      </w:r>
      <w:hyperlink r:id="rId30">
        <w:r w:rsidDel="00000000" w:rsidR="00000000" w:rsidRPr="00000000">
          <w:rPr>
            <w:rFonts w:ascii="Google Sans" w:cs="Google Sans" w:eastAsia="Google Sans" w:hAnsi="Google Sans"/>
            <w:color w:val="0000ee"/>
            <w:sz w:val="24"/>
            <w:szCs w:val="24"/>
            <w:u w:val="single"/>
            <w:rtl w:val="0"/>
          </w:rPr>
          <w:t xml:space="preserve">https://grokipedia.com/page/Isma%27ilism</w:t>
        </w:r>
      </w:hyperlink>
      <w:r w:rsidDel="00000000" w:rsidR="00000000" w:rsidRPr="00000000">
        <w:rPr>
          <w:rtl w:val="0"/>
        </w:rPr>
      </w:r>
    </w:p>
    <w:p w:rsidR="00000000" w:rsidDel="00000000" w:rsidP="00000000" w:rsidRDefault="00000000" w:rsidRPr="00000000" w14:paraId="000000A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ISMAILISM' Al-Quran - Islam Awareness, accessed January 10, 2026, </w:t>
      </w:r>
      <w:hyperlink r:id="rId31">
        <w:r w:rsidDel="00000000" w:rsidR="00000000" w:rsidRPr="00000000">
          <w:rPr>
            <w:rFonts w:ascii="Google Sans" w:cs="Google Sans" w:eastAsia="Google Sans" w:hAnsi="Google Sans"/>
            <w:color w:val="0000ee"/>
            <w:sz w:val="24"/>
            <w:szCs w:val="24"/>
            <w:u w:val="single"/>
            <w:rtl w:val="0"/>
          </w:rPr>
          <w:t xml:space="preserve">https://www.islamawareness.net/Deviant/Ismailis/Books/understanding-ismailism.pdf</w:t>
        </w:r>
      </w:hyperlink>
      <w:r w:rsidDel="00000000" w:rsidR="00000000" w:rsidRPr="00000000">
        <w:rPr>
          <w:rtl w:val="0"/>
        </w:rPr>
      </w:r>
    </w:p>
    <w:p w:rsidR="00000000" w:rsidDel="00000000" w:rsidP="00000000" w:rsidRDefault="00000000" w:rsidRPr="00000000" w14:paraId="000000A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 Islamic Jahannam (Hell) meant to be temporary or permanent? | by Mi Ainsel | Medium, accessed January 10, 2026, </w:t>
      </w:r>
      <w:hyperlink r:id="rId32">
        <w:r w:rsidDel="00000000" w:rsidR="00000000" w:rsidRPr="00000000">
          <w:rPr>
            <w:rFonts w:ascii="Google Sans" w:cs="Google Sans" w:eastAsia="Google Sans" w:hAnsi="Google Sans"/>
            <w:color w:val="0000ee"/>
            <w:sz w:val="24"/>
            <w:szCs w:val="24"/>
            <w:u w:val="single"/>
            <w:rtl w:val="0"/>
          </w:rPr>
          <w:t xml:space="preserve">https://medium.com/@miainsel2/is-the-islamic-jahannam-hell-meant-to-be-temporary-or-permanent-df63eddf23e3</w:t>
        </w:r>
      </w:hyperlink>
      <w:r w:rsidDel="00000000" w:rsidR="00000000" w:rsidRPr="00000000">
        <w:rPr>
          <w:rtl w:val="0"/>
        </w:rPr>
      </w:r>
    </w:p>
    <w:p w:rsidR="00000000" w:rsidDel="00000000" w:rsidP="00000000" w:rsidRDefault="00000000" w:rsidRPr="00000000" w14:paraId="000000A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Death &amp; Resurrection from Graves of Dark Bodies - The Muslim Times, accessed January 10, 2026, </w:t>
      </w:r>
      <w:hyperlink r:id="rId33">
        <w:r w:rsidDel="00000000" w:rsidR="00000000" w:rsidRPr="00000000">
          <w:rPr>
            <w:rFonts w:ascii="Google Sans" w:cs="Google Sans" w:eastAsia="Google Sans" w:hAnsi="Google Sans"/>
            <w:color w:val="0000ee"/>
            <w:sz w:val="24"/>
            <w:szCs w:val="24"/>
            <w:u w:val="single"/>
            <w:rtl w:val="0"/>
          </w:rPr>
          <w:t xml:space="preserve">https://themuslimtimes.info/2024/10/17/death-resurrection-from-graves-of-dark-bodies-2/</w:t>
        </w:r>
      </w:hyperlink>
      <w:r w:rsidDel="00000000" w:rsidR="00000000" w:rsidRPr="00000000">
        <w:rPr>
          <w:rtl w:val="0"/>
        </w:rPr>
      </w:r>
    </w:p>
    <w:p w:rsidR="00000000" w:rsidDel="00000000" w:rsidP="00000000" w:rsidRDefault="00000000" w:rsidRPr="00000000" w14:paraId="000000B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Quran compilation complete? - www.ismaili.net - Forums, accessed January 10, 2026, </w:t>
      </w:r>
      <w:hyperlink r:id="rId34">
        <w:r w:rsidDel="00000000" w:rsidR="00000000" w:rsidRPr="00000000">
          <w:rPr>
            <w:rFonts w:ascii="Google Sans" w:cs="Google Sans" w:eastAsia="Google Sans" w:hAnsi="Google Sans"/>
            <w:color w:val="0000ee"/>
            <w:sz w:val="24"/>
            <w:szCs w:val="24"/>
            <w:u w:val="single"/>
            <w:rtl w:val="0"/>
          </w:rPr>
          <w:t xml:space="preserve">https://forum.ismaili.net/viewtopic.php?t=372</w:t>
        </w:r>
      </w:hyperlink>
      <w:r w:rsidDel="00000000" w:rsidR="00000000" w:rsidRPr="00000000">
        <w:rPr>
          <w:rtl w:val="0"/>
        </w:rPr>
      </w:r>
    </w:p>
    <w:p w:rsidR="00000000" w:rsidDel="00000000" w:rsidP="00000000" w:rsidRDefault="00000000" w:rsidRPr="00000000" w14:paraId="000000B1">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19 Questions For Muslim Scholars | PDF | Prophets And Messengers In Islam - Scribd, accessed January 10, 2026, </w:t>
      </w:r>
      <w:hyperlink r:id="rId35">
        <w:r w:rsidDel="00000000" w:rsidR="00000000" w:rsidRPr="00000000">
          <w:rPr>
            <w:rFonts w:ascii="Google Sans" w:cs="Google Sans" w:eastAsia="Google Sans" w:hAnsi="Google Sans"/>
            <w:color w:val="0000ee"/>
            <w:sz w:val="24"/>
            <w:szCs w:val="24"/>
            <w:u w:val="single"/>
            <w:rtl w:val="0"/>
          </w:rPr>
          <w:t xml:space="preserve">https://www.scribd.com/document/51230491/19-QUESTIONS-FOR-MUSLIM-SCHOLARS</w:t>
        </w:r>
      </w:hyperlink>
      <w:r w:rsidDel="00000000" w:rsidR="00000000" w:rsidRPr="00000000">
        <w:rPr>
          <w:rtl w:val="0"/>
        </w:rPr>
      </w:r>
    </w:p>
    <w:p w:rsidR="00000000" w:rsidDel="00000000" w:rsidP="00000000" w:rsidRDefault="00000000" w:rsidRPr="00000000" w14:paraId="000000B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Uncategorized | Lamp of Islam | Page 13, accessed January 10, 2026, </w:t>
      </w:r>
      <w:hyperlink r:id="rId36">
        <w:r w:rsidDel="00000000" w:rsidR="00000000" w:rsidRPr="00000000">
          <w:rPr>
            <w:rFonts w:ascii="Google Sans" w:cs="Google Sans" w:eastAsia="Google Sans" w:hAnsi="Google Sans"/>
            <w:color w:val="0000ee"/>
            <w:sz w:val="24"/>
            <w:szCs w:val="24"/>
            <w:u w:val="single"/>
            <w:rtl w:val="0"/>
          </w:rPr>
          <w:t xml:space="preserve">https://lampofislam.wordpress.com/category/uncategorized/page/13/</w:t>
        </w:r>
      </w:hyperlink>
      <w:r w:rsidDel="00000000" w:rsidR="00000000" w:rsidRPr="00000000">
        <w:rPr>
          <w:rtl w:val="0"/>
        </w:rPr>
      </w:r>
    </w:p>
    <w:p w:rsidR="00000000" w:rsidDel="00000000" w:rsidP="00000000" w:rsidRDefault="00000000" w:rsidRPr="00000000" w14:paraId="000000B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Al-Ghazālı and the Ismailis: A Debate on Reason and Authority in Medieval Islam, Farouk Mitha, (Ismaili Heritage Series, 5), London: I. B. Tauris in association with The Institute of Ismaili Studies, 2001, ISBN 186064-792-8, xxi + 128 pp. | Iranian Studies - Cambridge University Press &amp; Assessment, accessed January 10, 2026, </w:t>
      </w:r>
      <w:hyperlink r:id="rId37">
        <w:r w:rsidDel="00000000" w:rsidR="00000000" w:rsidRPr="00000000">
          <w:rPr>
            <w:rFonts w:ascii="Google Sans" w:cs="Google Sans" w:eastAsia="Google Sans" w:hAnsi="Google Sans"/>
            <w:color w:val="0000ee"/>
            <w:sz w:val="24"/>
            <w:szCs w:val="24"/>
            <w:u w:val="single"/>
            <w:rtl w:val="0"/>
          </w:rPr>
          <w:t xml:space="preserve">https://www.cambridge.org/core/journals/iranian-studies/article/alghazali-and-the-ismailis-a-debate-on-reason-and-authority-in-medieval-islam-farouk-mitha-ismaili-heritage-series-5-london-i-b-tauris-in-association-with-the-institute-of-ismaili-studies-2001-isbn-1860647928-xxi-128-pp/248E0A506E38F17F61FB721E503DD07F</w:t>
        </w:r>
      </w:hyperlink>
      <w:r w:rsidDel="00000000" w:rsidR="00000000" w:rsidRPr="00000000">
        <w:rPr>
          <w:rtl w:val="0"/>
        </w:rPr>
      </w:r>
    </w:p>
    <w:p w:rsidR="00000000" w:rsidDel="00000000" w:rsidP="00000000" w:rsidRDefault="00000000" w:rsidRPr="00000000" w14:paraId="000000B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Ismaili quran : r/ismailis - Reddit, accessed January 10, 2026, </w:t>
      </w:r>
      <w:hyperlink r:id="rId38">
        <w:r w:rsidDel="00000000" w:rsidR="00000000" w:rsidRPr="00000000">
          <w:rPr>
            <w:rFonts w:ascii="Google Sans" w:cs="Google Sans" w:eastAsia="Google Sans" w:hAnsi="Google Sans"/>
            <w:color w:val="0000ee"/>
            <w:sz w:val="24"/>
            <w:szCs w:val="24"/>
            <w:u w:val="single"/>
            <w:rtl w:val="0"/>
          </w:rPr>
          <w:t xml:space="preserve">https://www.reddit.com/r/ismailis/comments/1k1fjme/ismaili_quran/</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ask.ismailignosis.com/article/16-does-the-aga-khan-claim-divinity" TargetMode="External"/><Relationship Id="rId22" Type="http://schemas.openxmlformats.org/officeDocument/2006/relationships/hyperlink" Target="https://www.iranicaonline.org/articles/ismailism-xvii-the-imamate-in-ismailism/" TargetMode="External"/><Relationship Id="rId21" Type="http://schemas.openxmlformats.org/officeDocument/2006/relationships/hyperlink" Target="https://ismailimail.blog/2016/06/25/his-highness-the-aga-khan-the-qurans-is-an-inclusive-vision-of-society/" TargetMode="External"/><Relationship Id="rId24" Type="http://schemas.openxmlformats.org/officeDocument/2006/relationships/hyperlink" Target="https://www.islamawareness.net/Deviant/Ismailis/underis3.html" TargetMode="External"/><Relationship Id="rId23" Type="http://schemas.openxmlformats.org/officeDocument/2006/relationships/hyperlink" Target="https://www.dawn.com/news/189134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isdomlib.org/science/journal/religions-journal-mdpi/d/doc1690309.html" TargetMode="External"/><Relationship Id="rId26" Type="http://schemas.openxmlformats.org/officeDocument/2006/relationships/hyperlink" Target="https://royalcentral.co.uk/royal-news/king-charles-creates-a-new-highness-207780/" TargetMode="External"/><Relationship Id="rId25" Type="http://schemas.openxmlformats.org/officeDocument/2006/relationships/hyperlink" Target="https://simerg.com/2025/12/31/tributes-to-their-highnesses-late-aga-khan-iv-and-aga-khan-v-as-ismailis-witness-and-experience-the-historic-succession-in-the-imamat/" TargetMode="External"/><Relationship Id="rId28" Type="http://schemas.openxmlformats.org/officeDocument/2006/relationships/hyperlink" Target="https://forum.ismaili.net/viewtopic.php?t=9450&amp;start=30" TargetMode="External"/><Relationship Id="rId27" Type="http://schemas.openxmlformats.org/officeDocument/2006/relationships/hyperlink" Target="https://ismailimail.blog/2025/07/12/france-mawlana-hazar-imam-aga-khan-v-signs-development-agreements-with-president-emmanuel-macron/" TargetMode="External"/><Relationship Id="rId5" Type="http://schemas.openxmlformats.org/officeDocument/2006/relationships/styles" Target="styles.xml"/><Relationship Id="rId6" Type="http://schemas.openxmlformats.org/officeDocument/2006/relationships/hyperlink" Target="https://dokumen.tips/document/untitled-institute-for-spiritual-wisdom-luminous-science.html" TargetMode="External"/><Relationship Id="rId29" Type="http://schemas.openxmlformats.org/officeDocument/2006/relationships/hyperlink" Target="https://barakah.com/2025/02/12/his-highness-prince-rahim-aga-khan-accepts-oath-of-allegiance-from-the-global-ismaili-community-as-the-mantle-of-imamat-is-passed-to-him-by-his-father-prince-karim-in-a-magnificent-and-moving-cerem/" TargetMode="External"/><Relationship Id="rId7" Type="http://schemas.openxmlformats.org/officeDocument/2006/relationships/hyperlink" Target="https://thequran.love/2025/12/13/the-seal-of-prophecy-and-the-sufficiency-of-divine-revelation-an-exhaustive-analysis-of-sunni-sufi-and-lahori-ahmadi-soteriology/" TargetMode="External"/><Relationship Id="rId8" Type="http://schemas.openxmlformats.org/officeDocument/2006/relationships/hyperlink" Target="https://www.youtube.com/watch?v=2K_oqeBcQV0" TargetMode="External"/><Relationship Id="rId31" Type="http://schemas.openxmlformats.org/officeDocument/2006/relationships/hyperlink" Target="https://www.islamawareness.net/Deviant/Ismailis/Books/understanding-ismailism.pdf" TargetMode="External"/><Relationship Id="rId30" Type="http://schemas.openxmlformats.org/officeDocument/2006/relationships/hyperlink" Target="https://grokipedia.com/page/Isma%27ilism" TargetMode="External"/><Relationship Id="rId11" Type="http://schemas.openxmlformats.org/officeDocument/2006/relationships/hyperlink" Target="https://www.reddit.com/r/ismailis/comments/1c32x5l/understanding_the_concept_of_zahir_and_batin_in/" TargetMode="External"/><Relationship Id="rId33" Type="http://schemas.openxmlformats.org/officeDocument/2006/relationships/hyperlink" Target="https://themuslimtimes.info/2024/10/17/death-resurrection-from-graves-of-dark-bodies-2/" TargetMode="External"/><Relationship Id="rId10" Type="http://schemas.openxmlformats.org/officeDocument/2006/relationships/hyperlink" Target="https://ismailimail.blog/2018/07/05/didar-of-the-quran-al-natiq-the-speaking-quran-diamond-jubilee-imamat-day/" TargetMode="External"/><Relationship Id="rId32" Type="http://schemas.openxmlformats.org/officeDocument/2006/relationships/hyperlink" Target="https://medium.com/@miainsel2/is-the-islamic-jahannam-hell-meant-to-be-temporary-or-permanent-df63eddf23e3" TargetMode="External"/><Relationship Id="rId13" Type="http://schemas.openxmlformats.org/officeDocument/2006/relationships/hyperlink" Target="https://ismailimail.blog/2024/06/24/concept-of-imamah-understanding-the-concept-of-authority/" TargetMode="External"/><Relationship Id="rId35" Type="http://schemas.openxmlformats.org/officeDocument/2006/relationships/hyperlink" Target="https://www.scribd.com/document/51230491/19-QUESTIONS-FOR-MUSLIM-SCHOLARS" TargetMode="External"/><Relationship Id="rId12" Type="http://schemas.openxmlformats.org/officeDocument/2006/relationships/hyperlink" Target="https://thequran.love/2025/11/01/nizari-ismaili-hermeneutics-of-the-quran-historical-evolution-and-comparative-insight/" TargetMode="External"/><Relationship Id="rId34" Type="http://schemas.openxmlformats.org/officeDocument/2006/relationships/hyperlink" Target="https://forum.ismaili.net/viewtopic.php?t=372" TargetMode="External"/><Relationship Id="rId15" Type="http://schemas.openxmlformats.org/officeDocument/2006/relationships/hyperlink" Target="https://thequran.love/2025/10/25/ismaili-approaches-to-quranic-interpretation-and-commentary/" TargetMode="External"/><Relationship Id="rId37" Type="http://schemas.openxmlformats.org/officeDocument/2006/relationships/hyperlink" Target="https://www.cambridge.org/core/journals/iranian-studies/article/alghazali-and-the-ismailis-a-debate-on-reason-and-authority-in-medieval-islam-farouk-mitha-ismaili-heritage-series-5-london-i-b-tauris-in-association-with-the-institute-of-ismaili-studies-2001-isbn-1860647928-xxi-128-pp/248E0A506E38F17F61FB721E503DD07F" TargetMode="External"/><Relationship Id="rId14" Type="http://schemas.openxmlformats.org/officeDocument/2006/relationships/hyperlink" Target="https://ismaililiterature.org/wp-content/uploads/2018/11/NLA-Course-English-Lesson-58-Zahir-and-Batin.pdf" TargetMode="External"/><Relationship Id="rId36" Type="http://schemas.openxmlformats.org/officeDocument/2006/relationships/hyperlink" Target="https://lampofislam.wordpress.com/category/uncategorized/page/13/" TargetMode="External"/><Relationship Id="rId17" Type="http://schemas.openxmlformats.org/officeDocument/2006/relationships/hyperlink" Target="https://simerg.com/category/the-holy-quran/" TargetMode="External"/><Relationship Id="rId16" Type="http://schemas.openxmlformats.org/officeDocument/2006/relationships/hyperlink" Target="https://archive.org/stream/OMeuTrabalhoPDFs/Medio%20Oriente,%20Arc%20of%20Crisis_djvu.txt" TargetMode="External"/><Relationship Id="rId38" Type="http://schemas.openxmlformats.org/officeDocument/2006/relationships/hyperlink" Target="https://www.reddit.com/r/ismailis/comments/1k1fjme/ismaili_quran/" TargetMode="External"/><Relationship Id="rId19" Type="http://schemas.openxmlformats.org/officeDocument/2006/relationships/hyperlink" Target="https://simerg.com/literary-readings/literary-reading-the-munajat-ya-ali-khuba-mijalas/" TargetMode="External"/><Relationship Id="rId18" Type="http://schemas.openxmlformats.org/officeDocument/2006/relationships/hyperlink" Target="https://nimirasblog.wordpress.com/2020/07/04/ali-to-karim-a-tribute-to-the-ismaili-imam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