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C8C63" w14:textId="77777777" w:rsidR="00D872B2" w:rsidRDefault="00000000">
      <w:pPr>
        <w:pStyle w:val="Heading1"/>
      </w:pPr>
      <w:bookmarkStart w:id="0" w:name="header"/>
      <w:bookmarkStart w:id="1" w:name="Xc71d19262464e0854f435a6ba8ed7d9a8e63177"/>
      <w:bookmarkStart w:id="2" w:name="content"/>
      <w:bookmarkEnd w:id="0"/>
      <w:r>
        <w:t>The Quran’s Flawless 23-Year Testimony: “Say” and the Voice of God</w:t>
      </w:r>
    </w:p>
    <w:p w14:paraId="3C127447" w14:textId="77777777" w:rsidR="00D872B2" w:rsidRDefault="00000000">
      <w:pPr>
        <w:pStyle w:val="Heading2"/>
      </w:pPr>
      <w:bookmarkStart w:id="3" w:name="abstract"/>
      <w:r>
        <w:t>Abstract</w:t>
      </w:r>
    </w:p>
    <w:p w14:paraId="2B03981E" w14:textId="77777777" w:rsidR="00D872B2" w:rsidRDefault="00000000">
      <w:pPr>
        <w:pStyle w:val="FirstParagraph"/>
      </w:pPr>
      <w:r>
        <w:t xml:space="preserve">The Quran stands as a </w:t>
      </w:r>
      <w:r>
        <w:rPr>
          <w:b/>
          <w:bCs/>
        </w:rPr>
        <w:t>flawless testimony</w:t>
      </w:r>
      <w:r>
        <w:t xml:space="preserve"> delivered gradually over 23 years – a span in which any false claimant would likely slip into inconsistency under the weight of time and scrutiny. Yet the Prophet Muhammad (peace be upon him) maintained a </w:t>
      </w:r>
      <w:r>
        <w:rPr>
          <w:b/>
          <w:bCs/>
        </w:rPr>
        <w:t>consistent message</w:t>
      </w:r>
      <w:r>
        <w:t xml:space="preserve"> through every triumph and tragedy, every question and challenge. One remarkable feature of the Quran underscores this consistency: the repeated divine command </w:t>
      </w:r>
      <w:r>
        <w:rPr>
          <w:b/>
          <w:bCs/>
        </w:rPr>
        <w:t>“Qul”</w:t>
      </w:r>
      <w:r>
        <w:t xml:space="preserve"> – meaning </w:t>
      </w:r>
      <w:r>
        <w:rPr>
          <w:i/>
          <w:iCs/>
        </w:rPr>
        <w:t>“Say”</w:t>
      </w:r>
      <w:r>
        <w:t xml:space="preserve"> – embedded more than 300 times in the scripture. This </w:t>
      </w:r>
      <w:r>
        <w:rPr>
          <w:b/>
          <w:bCs/>
        </w:rPr>
        <w:t>divine imperative</w:t>
      </w:r>
      <w:r>
        <w:t xml:space="preserve"> explicitly instructs the Prophet to speak specific words, preserving the distinction between the </w:t>
      </w:r>
      <w:r>
        <w:rPr>
          <w:b/>
          <w:bCs/>
        </w:rPr>
        <w:t>Author (God)</w:t>
      </w:r>
      <w:r>
        <w:t xml:space="preserve"> and the </w:t>
      </w:r>
      <w:r>
        <w:rPr>
          <w:b/>
          <w:bCs/>
        </w:rPr>
        <w:t>messenger (Muhammad)</w:t>
      </w:r>
      <w:hyperlink r:id="rId5" w:anchor=":~:text=The%20Quran%2C%20regarded%20by%20Muslims,repeating%20the%20message%20but%20also">
        <w:r>
          <w:rPr>
            <w:rStyle w:val="Hyperlink"/>
          </w:rPr>
          <w:t>[1]</w:t>
        </w:r>
      </w:hyperlink>
      <w:r>
        <w:t>. By openly saying “</w:t>
      </w:r>
      <w:r>
        <w:rPr>
          <w:i/>
          <w:iCs/>
        </w:rPr>
        <w:t>Say...</w:t>
      </w:r>
      <w:r>
        <w:t xml:space="preserve">,” the Quran testifies that its words are not the Prophet’s own but transmitted at God’s behest. This article explores how the Quran’s use of “Qul” – in polemics, legal guidance, and theological pronouncements – reveals a seamless unity of purpose and voice. Despite its piecewise revelation over two decades of radically changing circumstances, the Quran emerges with </w:t>
      </w:r>
      <w:r>
        <w:rPr>
          <w:b/>
          <w:bCs/>
        </w:rPr>
        <w:t>no contradictions</w:t>
      </w:r>
      <w:r>
        <w:t>, “a strong, persuasive testimony to its divine origin”</w:t>
      </w:r>
      <w:hyperlink r:id="rId6" w:anchor=":~:text=partly%20to%20hypocrites%20and%20skeptics,%E2%80%9D">
        <w:r>
          <w:rPr>
            <w:rStyle w:val="Hyperlink"/>
          </w:rPr>
          <w:t>[2]</w:t>
        </w:r>
      </w:hyperlink>
      <w:r>
        <w:t xml:space="preserve">. We invite every reader to reflect on this unique phenomenon and its implications: a sincere exploration will find that the Quran’s </w:t>
      </w:r>
      <w:r>
        <w:rPr>
          <w:b/>
          <w:bCs/>
        </w:rPr>
        <w:t>perfect internal harmony</w:t>
      </w:r>
      <w:r>
        <w:t xml:space="preserve"> – like a witness whose story never falters – powerfully indicates that it is indeed the </w:t>
      </w:r>
      <w:r>
        <w:rPr>
          <w:b/>
          <w:bCs/>
        </w:rPr>
        <w:t>literal Word of the All-Knowing God</w:t>
      </w:r>
      <w:r>
        <w:t>.</w:t>
      </w:r>
    </w:p>
    <w:p w14:paraId="43EF85F3" w14:textId="77777777" w:rsidR="00D872B2" w:rsidRDefault="00000000">
      <w:pPr>
        <w:pStyle w:val="Heading2"/>
      </w:pPr>
      <w:bookmarkStart w:id="4" w:name="X1d394eb67e5c24be26a879455945c7f44180a32"/>
      <w:bookmarkEnd w:id="3"/>
      <w:r>
        <w:t>Introduction: A Testimony Under Cross-Examination</w:t>
      </w:r>
    </w:p>
    <w:p w14:paraId="56F286F4" w14:textId="77777777" w:rsidR="00D872B2" w:rsidRDefault="00000000">
      <w:pPr>
        <w:pStyle w:val="FirstParagraph"/>
      </w:pPr>
      <w:r>
        <w:t xml:space="preserve">A </w:t>
      </w:r>
      <w:r>
        <w:rPr>
          <w:b/>
          <w:bCs/>
        </w:rPr>
        <w:t>false witness</w:t>
      </w:r>
      <w:r>
        <w:t xml:space="preserve"> is often exposed under cross-examination. Inconsistencies emerge, memories falter, and lies unravel when the story is probed from different angles over time. Imagine a person telling a complex story not all at once, but in </w:t>
      </w:r>
      <w:r>
        <w:rPr>
          <w:b/>
          <w:bCs/>
        </w:rPr>
        <w:t>installments over 23 years</w:t>
      </w:r>
      <w:r>
        <w:t xml:space="preserve">, in front of hostile interrogators and sincere seekers alike. If that person were fabricating details, contradictions would inevitably creep in. </w:t>
      </w:r>
      <w:r>
        <w:rPr>
          <w:b/>
          <w:bCs/>
        </w:rPr>
        <w:t>Criminals unknowingly leave clues</w:t>
      </w:r>
      <w:r>
        <w:t xml:space="preserve"> at the crime scene; a deceiver eventually slips up in their tale. </w:t>
      </w:r>
      <w:r>
        <w:rPr>
          <w:b/>
          <w:bCs/>
        </w:rPr>
        <w:t>Truth</w:t>
      </w:r>
      <w:r>
        <w:t>, however, remains consistent.</w:t>
      </w:r>
    </w:p>
    <w:p w14:paraId="31302A04" w14:textId="77777777" w:rsidR="00D872B2" w:rsidRDefault="00000000">
      <w:pPr>
        <w:pStyle w:val="BodyText"/>
      </w:pPr>
      <w:r>
        <w:t xml:space="preserve">History records that Prophet </w:t>
      </w:r>
      <w:r>
        <w:rPr>
          <w:b/>
          <w:bCs/>
        </w:rPr>
        <w:t>Muhammad</w:t>
      </w:r>
      <w:r>
        <w:t xml:space="preserve"> (peace be upon him) publicly recited the Quranic revelations over a 23-year period, responding to challenges, questions, and occasions as they arose. He was </w:t>
      </w:r>
      <w:r>
        <w:rPr>
          <w:b/>
          <w:bCs/>
        </w:rPr>
        <w:t>constantly in the public eye</w:t>
      </w:r>
      <w:r>
        <w:t xml:space="preserve">, accessible to friend and foe, young and old, inquirers of every stripe. Through times of both </w:t>
      </w:r>
      <w:r>
        <w:rPr>
          <w:b/>
          <w:bCs/>
        </w:rPr>
        <w:t>war and peace, success and setback</w:t>
      </w:r>
      <w:r>
        <w:t xml:space="preserve">, he would convey verses addressing everything from theological debates to personal guidance. In all those years, </w:t>
      </w:r>
      <w:r>
        <w:rPr>
          <w:b/>
          <w:bCs/>
        </w:rPr>
        <w:t>he never once retracted or revised the message</w:t>
      </w:r>
      <w:r>
        <w:t xml:space="preserve"> on his own initiative. The Quran even reproaches him for minor hesitations, further showing that he did not craft the message but only transmitted it. Through </w:t>
      </w:r>
      <w:r>
        <w:rPr>
          <w:b/>
          <w:bCs/>
        </w:rPr>
        <w:t>“thin or thick,”</w:t>
      </w:r>
      <w:r>
        <w:t xml:space="preserve"> as the saying goes, the voice of the Quran remained steady and sure.</w:t>
      </w:r>
    </w:p>
    <w:p w14:paraId="1FC89A18" w14:textId="77777777" w:rsidR="00D872B2" w:rsidRDefault="00000000">
      <w:pPr>
        <w:pStyle w:val="BodyText"/>
      </w:pPr>
      <w:r>
        <w:lastRenderedPageBreak/>
        <w:t xml:space="preserve">The Quran itself issues a bold challenge on this front: </w:t>
      </w:r>
      <w:r>
        <w:rPr>
          <w:b/>
          <w:bCs/>
        </w:rPr>
        <w:t>“Do they not then contemplate the Qur’an? Had it been from anyone other than God, they would have found in it much contradiction”</w:t>
      </w:r>
      <w:r>
        <w:t xml:space="preserve"> (Quran 4:82). Classical commentators emphasize that the Quran’s freedom from internal inconsistencies – despite its gradual revelation – is a hallmark of its divinity. Imam </w:t>
      </w:r>
      <w:r>
        <w:rPr>
          <w:b/>
          <w:bCs/>
        </w:rPr>
        <w:t>Fakhr al-Dīn al-Rāzī</w:t>
      </w:r>
      <w:r>
        <w:t xml:space="preserve"> noted that over such a long period with varied circumstances, </w:t>
      </w:r>
      <w:r>
        <w:rPr>
          <w:i/>
          <w:iCs/>
        </w:rPr>
        <w:t>“any human author would have erred or contradicted himself many times.”</w:t>
      </w:r>
      <w:r>
        <w:t xml:space="preserve"> Yet the Quran’s complete consistency is </w:t>
      </w:r>
      <w:r>
        <w:rPr>
          <w:i/>
          <w:iCs/>
        </w:rPr>
        <w:t>“a compelling sign that it is ‘the Word of God Almighty’, and thus Muhammad (ﷺ) ‘is a true Messenger of Allah’”</w:t>
      </w:r>
      <w:hyperlink r:id="rId7" w:anchor=":~:text=consistent,God%20Almighty%29%E2%80%9D%2C%20and%20thus">
        <w:r>
          <w:rPr>
            <w:rStyle w:val="Hyperlink"/>
          </w:rPr>
          <w:t>[3]</w:t>
        </w:r>
      </w:hyperlink>
      <w:hyperlink r:id="rId8" w:anchor=":~:text=pointing%20out%20that%20if%20that,%E2%80%9D">
        <w:r>
          <w:rPr>
            <w:rStyle w:val="Hyperlink"/>
          </w:rPr>
          <w:t>[4]</w:t>
        </w:r>
      </w:hyperlink>
      <w:r>
        <w:t xml:space="preserve">. Early scholars like </w:t>
      </w:r>
      <w:r>
        <w:rPr>
          <w:b/>
          <w:bCs/>
        </w:rPr>
        <w:t>Qatādah</w:t>
      </w:r>
      <w:r>
        <w:t xml:space="preserve"> similarly remarked, </w:t>
      </w:r>
      <w:r>
        <w:rPr>
          <w:i/>
          <w:iCs/>
        </w:rPr>
        <w:t>“Allah’s speech does not contradict itself… but people’s speech does”</w:t>
      </w:r>
      <w:hyperlink r:id="rId9" w:anchor=":~:text=Al,%E2%80%9D">
        <w:r>
          <w:rPr>
            <w:rStyle w:val="Hyperlink"/>
          </w:rPr>
          <w:t>[5]</w:t>
        </w:r>
      </w:hyperlink>
      <w:r>
        <w:t xml:space="preserve">. In other words, </w:t>
      </w:r>
      <w:r>
        <w:rPr>
          <w:b/>
          <w:bCs/>
        </w:rPr>
        <w:t>human words inevitably reveal inconsistency</w:t>
      </w:r>
      <w:r>
        <w:t>, while a divine message retains perfect coherence.</w:t>
      </w:r>
    </w:p>
    <w:p w14:paraId="6DCC5EDC" w14:textId="77777777" w:rsidR="00D872B2" w:rsidRDefault="00000000">
      <w:pPr>
        <w:pStyle w:val="BodyText"/>
      </w:pPr>
      <w:r>
        <w:t xml:space="preserve">This remarkable consistency becomes even more vivid when we consider the </w:t>
      </w:r>
      <w:r>
        <w:rPr>
          <w:b/>
          <w:bCs/>
        </w:rPr>
        <w:t>dynamic context</w:t>
      </w:r>
      <w:r>
        <w:t xml:space="preserve"> of the Quran’s revelation. Far from being delivered in isolation or in a single tome, verses were revealed to address real-life situations on the ground. The Prophet faced constant interrogation from skeptics: they challenged his theology, demanded miracles, asked legal questions, and even tried to catch him in verbal traps. In many cases, he would wait for </w:t>
      </w:r>
      <w:r>
        <w:rPr>
          <w:b/>
          <w:bCs/>
        </w:rPr>
        <w:t>God’s answer</w:t>
      </w:r>
      <w:r>
        <w:t xml:space="preserve"> to be revealed rather than respond on his own. The result is a scripture that reads like a living conversation between Heaven and Earth – yet with a uniformity of doctrine and purpose that never betrays any human fabrication. Modern scholar </w:t>
      </w:r>
      <w:r>
        <w:rPr>
          <w:b/>
          <w:bCs/>
        </w:rPr>
        <w:t>Sayyid Abul A‘lā Mawdudi</w:t>
      </w:r>
      <w:r>
        <w:t xml:space="preserve"> marvels at this phenomenon, noting how revelation came in fragments “addressing varied situations – peace and war, family disputes, legal matters, spiritual themes – yet when compiled, those pieces form a perfectly integrated whole.” He writes that it is </w:t>
      </w:r>
      <w:r>
        <w:rPr>
          <w:i/>
          <w:iCs/>
        </w:rPr>
        <w:t>“inconceivable that any human being should compose discourses on different subjects under different circumstances… and that the collection of those discourses should then grow into a coherent, homogeneous and integrated work.”</w:t>
      </w:r>
      <w:r>
        <w:t xml:space="preserve"> No part of the Quran is discordant with another; the entire book is </w:t>
      </w:r>
      <w:r>
        <w:rPr>
          <w:i/>
          <w:iCs/>
        </w:rPr>
        <w:t>“permeated through and through with a uniform outlook and attitude,”</w:t>
      </w:r>
      <w:r>
        <w:t xml:space="preserve"> a constancy that Mawdudi says is </w:t>
      </w:r>
      <w:r>
        <w:rPr>
          <w:b/>
          <w:bCs/>
        </w:rPr>
        <w:t>“persuasive evidence that the Author is one and the same throughout – not a human being, but God Almighty.”</w:t>
      </w:r>
      <w:hyperlink r:id="rId10" w:anchor=":~:text=,%E2%80%9D">
        <w:r>
          <w:rPr>
            <w:rStyle w:val="Hyperlink"/>
          </w:rPr>
          <w:t>[6]</w:t>
        </w:r>
      </w:hyperlink>
      <w:hyperlink r:id="rId11" w:anchor=":~:text=circumstances%20and%20on%20different%20occasions%2C,Other%20scholars%20have%20made">
        <w:r>
          <w:rPr>
            <w:rStyle w:val="Hyperlink"/>
          </w:rPr>
          <w:t>[7]</w:t>
        </w:r>
      </w:hyperlink>
    </w:p>
    <w:p w14:paraId="54601D73" w14:textId="77777777" w:rsidR="00D872B2" w:rsidRDefault="00000000">
      <w:pPr>
        <w:pStyle w:val="BodyText"/>
      </w:pPr>
      <w:r>
        <w:t xml:space="preserve">Thus, the Quran invites all people to </w:t>
      </w:r>
      <w:r>
        <w:rPr>
          <w:b/>
          <w:bCs/>
        </w:rPr>
        <w:t>cross-examine it</w:t>
      </w:r>
      <w:r>
        <w:t xml:space="preserve">. It essentially says: </w:t>
      </w:r>
      <w:r>
        <w:rPr>
          <w:i/>
          <w:iCs/>
        </w:rPr>
        <w:t>search for contradictions if you doubt it – you will find none</w:t>
      </w:r>
      <w:r>
        <w:t>. This openness is what the Christian convert and writer Gary Miller called a “falsification test” for the Quran</w:t>
      </w:r>
      <w:hyperlink r:id="rId12" w:anchor=":~:text=throughout%20%E2%80%93%20not%20a%20human,conviction%20in%20its%20divine%20authorship">
        <w:r>
          <w:rPr>
            <w:rStyle w:val="Hyperlink"/>
          </w:rPr>
          <w:t>[8]</w:t>
        </w:r>
      </w:hyperlink>
      <w:r>
        <w:t xml:space="preserve">. A false witness fears being questioned, but the Quran </w:t>
      </w:r>
      <w:r>
        <w:rPr>
          <w:b/>
          <w:bCs/>
        </w:rPr>
        <w:t>welcomes scrutiny</w:t>
      </w:r>
      <w:r>
        <w:t xml:space="preserve">. Its ability to stand up to fourteen centuries of intense examination, emerging each time with its </w:t>
      </w:r>
      <w:r>
        <w:rPr>
          <w:b/>
          <w:bCs/>
        </w:rPr>
        <w:t>reputation for consistency intact</w:t>
      </w:r>
      <w:r>
        <w:t xml:space="preserve">, should give every honest skeptic pause. It is in this context that one of the Quran’s most distinctive and fascinating literary features shines: the </w:t>
      </w:r>
      <w:r>
        <w:rPr>
          <w:b/>
          <w:bCs/>
        </w:rPr>
        <w:t>Divine Imperative</w:t>
      </w:r>
      <w:r>
        <w:t xml:space="preserve"> – </w:t>
      </w:r>
      <w:r>
        <w:rPr>
          <w:i/>
          <w:iCs/>
        </w:rPr>
        <w:t>“Qul,”</w:t>
      </w:r>
      <w:r>
        <w:t xml:space="preserve"> meaning </w:t>
      </w:r>
      <w:r>
        <w:rPr>
          <w:b/>
          <w:bCs/>
        </w:rPr>
        <w:t>“Say.”</w:t>
      </w:r>
    </w:p>
    <w:p w14:paraId="0656A49D" w14:textId="77777777" w:rsidR="00D872B2" w:rsidRDefault="00000000">
      <w:pPr>
        <w:pStyle w:val="Heading2"/>
      </w:pPr>
      <w:bookmarkStart w:id="5" w:name="say-the-divine-imperative-in-the-quran"/>
      <w:bookmarkEnd w:id="4"/>
      <w:r>
        <w:t>“Say”: The Divine Imperative in the Quran</w:t>
      </w:r>
    </w:p>
    <w:p w14:paraId="44F5DAB9" w14:textId="77777777" w:rsidR="00D872B2" w:rsidRDefault="00000000">
      <w:pPr>
        <w:pStyle w:val="FirstParagraph"/>
      </w:pPr>
      <w:r>
        <w:t xml:space="preserve">The </w:t>
      </w:r>
      <w:r>
        <w:rPr>
          <w:b/>
          <w:bCs/>
        </w:rPr>
        <w:t>Quran</w:t>
      </w:r>
      <w:r>
        <w:t xml:space="preserve"> employs a unique rhetorical device not found in earlier scriptures with the same frequency or form: direct commands from God for the Prophet to </w:t>
      </w:r>
      <w:r>
        <w:rPr>
          <w:b/>
          <w:bCs/>
        </w:rPr>
        <w:t>“Say”</w:t>
      </w:r>
      <w:r>
        <w:t xml:space="preserve"> something</w:t>
      </w:r>
      <w:hyperlink r:id="rId13" w:anchor=":~:text=The%20Quran%2C%20regarded%20by%20Muslims,repeating%20the%20message%20but%20also">
        <w:r>
          <w:rPr>
            <w:rStyle w:val="Hyperlink"/>
          </w:rPr>
          <w:t>[1]</w:t>
        </w:r>
      </w:hyperlink>
      <w:r>
        <w:t xml:space="preserve">. In Arabic, </w:t>
      </w:r>
      <w:r>
        <w:rPr>
          <w:i/>
          <w:iCs/>
        </w:rPr>
        <w:t>“Qul”</w:t>
      </w:r>
      <w:r>
        <w:t xml:space="preserve"> (قُلْ) literally means “Say.” This seemingly simple word carries profound </w:t>
      </w:r>
      <w:r>
        <w:lastRenderedPageBreak/>
        <w:t xml:space="preserve">significance. Each time it appears, it signals that God is instructing Muhammad exactly </w:t>
      </w:r>
      <w:r>
        <w:rPr>
          <w:b/>
          <w:bCs/>
        </w:rPr>
        <w:t>what to utter</w:t>
      </w:r>
      <w:r>
        <w:t xml:space="preserve"> in response to a situation or a question. Unlike many Biblical texts where the prophet or narrator might paraphrase God’s message, the Quran often preserves the very moment of divine instruction as part of the revealed text. The Prophet, and by extension the believer who recites the verse, is re-enacting the moment </w:t>
      </w:r>
      <w:r>
        <w:rPr>
          <w:b/>
          <w:bCs/>
        </w:rPr>
        <w:t>when God spoke to Muhammad, saying “Say…”.</w:t>
      </w:r>
    </w:p>
    <w:p w14:paraId="26D4D42F" w14:textId="77777777" w:rsidR="00D872B2" w:rsidRDefault="00000000">
      <w:pPr>
        <w:pStyle w:val="BodyText"/>
      </w:pPr>
      <w:r>
        <w:t xml:space="preserve">More than 300 instances of </w:t>
      </w:r>
      <w:r>
        <w:rPr>
          <w:i/>
          <w:iCs/>
        </w:rPr>
        <w:t>“Qul”</w:t>
      </w:r>
      <w:r>
        <w:t xml:space="preserve"> are found in the Quran</w:t>
      </w:r>
      <w:hyperlink r:id="rId14" w:anchor=":~:text=This%20report%20serves%20as%20a,legal%20rulings%2C%20and%20polemical%20rebuttals">
        <w:r>
          <w:rPr>
            <w:rStyle w:val="Hyperlink"/>
          </w:rPr>
          <w:t>[9]</w:t>
        </w:r>
      </w:hyperlink>
      <w:r>
        <w:t xml:space="preserve">. In some verses, the command </w:t>
      </w:r>
      <w:r>
        <w:rPr>
          <w:i/>
          <w:iCs/>
        </w:rPr>
        <w:t>“Say”</w:t>
      </w:r>
      <w:r>
        <w:t xml:space="preserve"> appears at the very </w:t>
      </w:r>
      <w:r>
        <w:rPr>
          <w:b/>
          <w:bCs/>
        </w:rPr>
        <w:t>beginning</w:t>
      </w:r>
      <w:r>
        <w:t xml:space="preserve">, as the first word of the verse; other times it may come later in the verse, following a conjunction like </w:t>
      </w:r>
      <w:r>
        <w:rPr>
          <w:i/>
          <w:iCs/>
        </w:rPr>
        <w:t>“And say…”</w:t>
      </w:r>
      <w:r>
        <w:t xml:space="preserve"> or embedded within a discourse. Scholars who have meticulously catalogued these occurrences note that about 200 verses open directly with the unprefixed imperative </w:t>
      </w:r>
      <w:r>
        <w:rPr>
          <w:i/>
          <w:iCs/>
        </w:rPr>
        <w:t>Qul</w:t>
      </w:r>
      <w:r>
        <w:t xml:space="preserve">, while others include </w:t>
      </w:r>
      <w:r>
        <w:rPr>
          <w:i/>
          <w:iCs/>
        </w:rPr>
        <w:t>Qul</w:t>
      </w:r>
      <w:r>
        <w:t xml:space="preserve"> as a key operative word after a preceding phrase</w:t>
      </w:r>
      <w:hyperlink r:id="rId15" w:anchor=":~:text=This%20report%20serves%20as%20a,legal%20rulings%2C%20and%20polemical%20rebuttals">
        <w:r>
          <w:rPr>
            <w:rStyle w:val="Hyperlink"/>
          </w:rPr>
          <w:t>[9]</w:t>
        </w:r>
      </w:hyperlink>
      <w:r>
        <w:t xml:space="preserve">. In all cases, </w:t>
      </w:r>
      <w:r>
        <w:rPr>
          <w:i/>
          <w:iCs/>
        </w:rPr>
        <w:t>“Say”</w:t>
      </w:r>
      <w:r>
        <w:t xml:space="preserve"> serves as a </w:t>
      </w:r>
      <w:r>
        <w:rPr>
          <w:b/>
          <w:bCs/>
        </w:rPr>
        <w:t>“launchpad”</w:t>
      </w:r>
      <w:r>
        <w:t xml:space="preserve"> for pivotal teachings – a signal that what follows is not human opinion but a divinely revealed directive or clarification.</w:t>
      </w:r>
    </w:p>
    <w:p w14:paraId="4DDCD4E8" w14:textId="77777777" w:rsidR="00D872B2" w:rsidRDefault="00000000">
      <w:pPr>
        <w:pStyle w:val="BodyText"/>
      </w:pPr>
      <w:r>
        <w:t xml:space="preserve">Critically, the Quran’s retention of the word “Say” in the text is a constant reminder of </w:t>
      </w:r>
      <w:r>
        <w:rPr>
          <w:b/>
          <w:bCs/>
        </w:rPr>
        <w:t>who is speaking and who is being addressed</w:t>
      </w:r>
      <w:r>
        <w:t xml:space="preserve">. It maintains a clear distinction between the </w:t>
      </w:r>
      <w:r>
        <w:rPr>
          <w:b/>
          <w:bCs/>
        </w:rPr>
        <w:t>Speaker</w:t>
      </w:r>
      <w:r>
        <w:t xml:space="preserve"> (God) and the </w:t>
      </w:r>
      <w:r>
        <w:rPr>
          <w:b/>
          <w:bCs/>
        </w:rPr>
        <w:t>speaker/recipient</w:t>
      </w:r>
      <w:r>
        <w:t xml:space="preserve"> (Muhammad)</w:t>
      </w:r>
      <w:hyperlink r:id="rId16" w:anchor=":~:text=The%20Quran%2C%20regarded%20by%20Muslims,repeating%20the%20message%20but%20also">
        <w:r>
          <w:rPr>
            <w:rStyle w:val="Hyperlink"/>
          </w:rPr>
          <w:t>[1]</w:t>
        </w:r>
      </w:hyperlink>
      <w:r>
        <w:t xml:space="preserve">. If the Prophet had been the author of the Quran (as skeptics claim), it would be inexplicable for him to continually insert commands telling himself to speak. Instead, these directives make perfect sense only if </w:t>
      </w:r>
      <w:r>
        <w:rPr>
          <w:b/>
          <w:bCs/>
        </w:rPr>
        <w:t>God is the source</w:t>
      </w:r>
      <w:r>
        <w:t xml:space="preserve"> and Muhammad the faithful transmitter. By preserving the instruction </w:t>
      </w:r>
      <w:r>
        <w:rPr>
          <w:i/>
          <w:iCs/>
        </w:rPr>
        <w:t>“Say”</w:t>
      </w:r>
      <w:r>
        <w:t xml:space="preserve"> in scripture, the Quran essentially </w:t>
      </w:r>
      <w:r>
        <w:rPr>
          <w:b/>
          <w:bCs/>
        </w:rPr>
        <w:t>“freezes”</w:t>
      </w:r>
      <w:r>
        <w:t xml:space="preserve"> the revelatory event for us to witness. We hear God saying to His Messenger, </w:t>
      </w:r>
      <w:r>
        <w:rPr>
          <w:i/>
          <w:iCs/>
        </w:rPr>
        <w:t>“Say such-and-such,”</w:t>
      </w:r>
      <w:r>
        <w:t xml:space="preserve"> and then we hear the Messenger obediently conveying the message. This transparency is both deliberate and powerful: it is as if the text self-identifies as </w:t>
      </w:r>
      <w:r>
        <w:rPr>
          <w:b/>
          <w:bCs/>
        </w:rPr>
        <w:t>revelation</w:t>
      </w:r>
      <w:r>
        <w:t xml:space="preserve"> at every turn, warding off the notion that it is the Prophet’s own composition. In the words of one extensive study, </w:t>
      </w:r>
      <w:r>
        <w:rPr>
          <w:i/>
          <w:iCs/>
        </w:rPr>
        <w:t>“by preserving the ‘Say,’ the Quran maintains the distinction between the Author (Allah) and the Speaker (Muhammad). The Prophet is not the source of the wisdom; he is the obedient recipient who ‘Says’ exactly what he is commanded.”</w:t>
      </w:r>
      <w:r>
        <w:t xml:space="preserve"> Thus one little word – </w:t>
      </w:r>
      <w:r>
        <w:rPr>
          <w:i/>
          <w:iCs/>
        </w:rPr>
        <w:t>Qul</w:t>
      </w:r>
      <w:r>
        <w:t xml:space="preserve"> – becomes “perhaps the strongest internal evidence of the Prophetic claim to revelation — he is a man under orders”</w:t>
      </w:r>
      <w:hyperlink r:id="rId17" w:anchor=":~:text=By%20preserving%20the%20%E2%80%9CSay%2C%E2%80%9D%20the,of%20the%20Prophetic%20claim%20to">
        <w:r>
          <w:rPr>
            <w:rStyle w:val="Hyperlink"/>
          </w:rPr>
          <w:t>[10]</w:t>
        </w:r>
      </w:hyperlink>
      <w:r>
        <w:t>.</w:t>
      </w:r>
    </w:p>
    <w:p w14:paraId="2BE0AD36" w14:textId="77777777" w:rsidR="00D872B2" w:rsidRDefault="00000000">
      <w:pPr>
        <w:pStyle w:val="Heading3"/>
      </w:pPr>
      <w:bookmarkStart w:id="6" w:name="a-multi-faceted-command"/>
      <w:r>
        <w:t>A Multi-Faceted Command</w:t>
      </w:r>
    </w:p>
    <w:p w14:paraId="6561BDCB" w14:textId="77777777" w:rsidR="00D872B2" w:rsidRDefault="00000000">
      <w:pPr>
        <w:pStyle w:val="FirstParagraph"/>
      </w:pPr>
      <w:r>
        <w:t xml:space="preserve">The </w:t>
      </w:r>
      <w:r>
        <w:rPr>
          <w:i/>
          <w:iCs/>
        </w:rPr>
        <w:t>“Qul”</w:t>
      </w:r>
      <w:r>
        <w:t xml:space="preserve"> verses are not random or repetitive in theme; they serve </w:t>
      </w:r>
      <w:r>
        <w:rPr>
          <w:b/>
          <w:bCs/>
        </w:rPr>
        <w:t>multiple functions</w:t>
      </w:r>
      <w:r>
        <w:t xml:space="preserve"> in the Quran’s grand narrative. Scholars categorize the </w:t>
      </w:r>
      <w:r>
        <w:rPr>
          <w:i/>
          <w:iCs/>
        </w:rPr>
        <w:t>Qul</w:t>
      </w:r>
      <w:r>
        <w:t xml:space="preserve"> verses into at least three broad groups</w:t>
      </w:r>
      <w:hyperlink r:id="rId18" w:anchor=":~:text=1,A%E2%80%99raf">
        <w:r>
          <w:rPr>
            <w:rStyle w:val="Hyperlink"/>
          </w:rPr>
          <w:t>[11]</w:t>
        </w:r>
      </w:hyperlink>
      <w:r>
        <w:t>, each addressing a different need of the burgeoning Muslim community and its interlocutors:</w:t>
      </w:r>
    </w:p>
    <w:p w14:paraId="71BAF207" w14:textId="77777777" w:rsidR="00D872B2" w:rsidRDefault="00000000">
      <w:pPr>
        <w:numPr>
          <w:ilvl w:val="0"/>
          <w:numId w:val="2"/>
        </w:numPr>
      </w:pPr>
      <w:r>
        <w:rPr>
          <w:b/>
          <w:bCs/>
        </w:rPr>
        <w:t>Polemical “Say” – Challenging False Beliefs:</w:t>
      </w:r>
      <w:r>
        <w:t xml:space="preserve"> Many </w:t>
      </w:r>
      <w:r>
        <w:rPr>
          <w:i/>
          <w:iCs/>
        </w:rPr>
        <w:t>Qul</w:t>
      </w:r>
      <w:r>
        <w:t xml:space="preserve"> verses, especially in the early </w:t>
      </w:r>
      <w:r>
        <w:rPr>
          <w:b/>
          <w:bCs/>
        </w:rPr>
        <w:t>Meccan</w:t>
      </w:r>
      <w:r>
        <w:t xml:space="preserve"> chapters, are confrontational in tone. God commands the Prophet to </w:t>
      </w:r>
      <w:r>
        <w:rPr>
          <w:i/>
          <w:iCs/>
        </w:rPr>
        <w:t>“Say”</w:t>
      </w:r>
      <w:r>
        <w:t xml:space="preserve"> things that </w:t>
      </w:r>
      <w:r>
        <w:rPr>
          <w:b/>
          <w:bCs/>
        </w:rPr>
        <w:t>dismantle idolatry, false doctrines, and doubts</w:t>
      </w:r>
      <w:r>
        <w:t xml:space="preserve"> spread by his opponents</w:t>
      </w:r>
      <w:hyperlink r:id="rId19" w:anchor=":~:text=1,A%E2%80%99raf">
        <w:r>
          <w:rPr>
            <w:rStyle w:val="Hyperlink"/>
          </w:rPr>
          <w:t>[11]</w:t>
        </w:r>
      </w:hyperlink>
      <w:r>
        <w:t xml:space="preserve">. These verses often challenge the logic of polytheism or demand evidence from those who make unfounded religious claims. For example, </w:t>
      </w:r>
      <w:r>
        <w:lastRenderedPageBreak/>
        <w:t xml:space="preserve">addressing those who presumed that only followers of their faith would attain paradise, the Quran instructs the Prophet: </w:t>
      </w:r>
      <w:r>
        <w:rPr>
          <w:i/>
          <w:iCs/>
        </w:rPr>
        <w:t>“They say, ‘No one will enter Paradise unless he is a Jew or a Christian.’ …</w:t>
      </w:r>
      <w:r>
        <w:t xml:space="preserve"> </w:t>
      </w:r>
      <w:r>
        <w:rPr>
          <w:i/>
          <w:iCs/>
        </w:rPr>
        <w:t>Say, ‘Produce your evidence, if you are telling the truth.’”</w:t>
      </w:r>
      <w:hyperlink r:id="rId20" w:anchor=":~:text=Reference%20Arabic%20Text%20English%20Translation,%E2%80%99">
        <w:r>
          <w:rPr>
            <w:rStyle w:val="Hyperlink"/>
          </w:rPr>
          <w:t>[12]</w:t>
        </w:r>
      </w:hyperlink>
      <w:r>
        <w:t xml:space="preserve">. This concise command, </w:t>
      </w:r>
      <w:r>
        <w:rPr>
          <w:i/>
          <w:iCs/>
        </w:rPr>
        <w:t>“Say: bring your proof if you are truthful,”</w:t>
      </w:r>
      <w:r>
        <w:t xml:space="preserve"> became a powerful principle in Islamic discourse – truth should be backed by evidence, not tribal lore or wishful thinking. In another instance, when Makkans worshiped various idols and deities, the Prophet was told to ask a series of pointed questions: </w:t>
      </w:r>
      <w:r>
        <w:rPr>
          <w:i/>
          <w:iCs/>
        </w:rPr>
        <w:t>“Say: Who owns the earth and all who live in it? … Say: Who is the Lord of the seven heavens and the Mighty Throne? … Say: Who holds control of everything in His hand?”</w:t>
      </w:r>
      <w:hyperlink r:id="rId21" w:anchor=":~:text=This%20chapter%20contains%20a%20rhythmic,them%20in%20their%20own%20logic">
        <w:r>
          <w:rPr>
            <w:rStyle w:val="Hyperlink"/>
          </w:rPr>
          <w:t>[13]</w:t>
        </w:r>
      </w:hyperlink>
      <w:hyperlink r:id="rId22" w:anchor=":~:text=match%20at%20L526%20,of%20everything%20in%20His%20hand%E2%80%A6%3F%E2%80%99">
        <w:r>
          <w:rPr>
            <w:rStyle w:val="Hyperlink"/>
          </w:rPr>
          <w:t>[14]</w:t>
        </w:r>
      </w:hyperlink>
      <w:r>
        <w:t xml:space="preserve">. By forcing the pagans to confront the sovereignty of One God, these rhetorical </w:t>
      </w:r>
      <w:r>
        <w:rPr>
          <w:i/>
          <w:iCs/>
        </w:rPr>
        <w:t>Qul</w:t>
      </w:r>
      <w:r>
        <w:t xml:space="preserve"> questions exposed the inconsistency of worshipping powerless idols. The </w:t>
      </w:r>
      <w:r>
        <w:rPr>
          <w:b/>
          <w:bCs/>
        </w:rPr>
        <w:t>polemical</w:t>
      </w:r>
      <w:r>
        <w:t xml:space="preserve"> use of </w:t>
      </w:r>
      <w:r>
        <w:rPr>
          <w:i/>
          <w:iCs/>
        </w:rPr>
        <w:t>“Say”</w:t>
      </w:r>
      <w:r>
        <w:t xml:space="preserve"> thus cut through debates with divine insight, often reducing the opponents’ arguments to silence or self-contradiction. The Quran even declares a sort of </w:t>
      </w:r>
      <w:r>
        <w:rPr>
          <w:i/>
          <w:iCs/>
        </w:rPr>
        <w:t>ultimate disengagement</w:t>
      </w:r>
      <w:r>
        <w:t xml:space="preserve"> from those who persist in denial: </w:t>
      </w:r>
      <w:r>
        <w:rPr>
          <w:i/>
          <w:iCs/>
        </w:rPr>
        <w:t>“Say: O disbelievers, I do not worship what you worship… You have your religion and I have mine”</w:t>
      </w:r>
      <w:hyperlink r:id="rId23" w:anchor=":~:text=Reference%20Arabic%20Text%20English%20Translation,never%20worship%20what%20you%20worship">
        <w:r>
          <w:rPr>
            <w:rStyle w:val="Hyperlink"/>
          </w:rPr>
          <w:t>[15]</w:t>
        </w:r>
      </w:hyperlink>
      <w:hyperlink r:id="rId24" w:anchor=":~:text=The%20repetition%20in%20%5B109%3A2,to%20verbally%20articulate%20this%20boundary">
        <w:r>
          <w:rPr>
            <w:rStyle w:val="Hyperlink"/>
          </w:rPr>
          <w:t>[16]</w:t>
        </w:r>
      </w:hyperlink>
      <w:r>
        <w:t xml:space="preserve">. This famous chapter (Surah Al-Kafirun) delivers, with repetitive emphasis, a final refusal to compromise monotheism – and it begins with a clear </w:t>
      </w:r>
      <w:r>
        <w:rPr>
          <w:i/>
          <w:iCs/>
        </w:rPr>
        <w:t>“Say,”</w:t>
      </w:r>
      <w:r>
        <w:t xml:space="preserve"> underscoring that Muhammad is proclaiming a message from on high, not personal animosity. Through all these confrontations, the Prophet </w:t>
      </w:r>
      <w:r>
        <w:rPr>
          <w:b/>
          <w:bCs/>
        </w:rPr>
        <w:t>never fell into contradiction or pettiness</w:t>
      </w:r>
      <w:r>
        <w:t xml:space="preserve">; the </w:t>
      </w:r>
      <w:r>
        <w:rPr>
          <w:i/>
          <w:iCs/>
        </w:rPr>
        <w:t>Qul</w:t>
      </w:r>
      <w:r>
        <w:t xml:space="preserve"> revelations guided his responses, ensuring a consistent, principled stance even under severe criticism.</w:t>
      </w:r>
    </w:p>
    <w:p w14:paraId="2BE3FC37" w14:textId="77777777" w:rsidR="00D872B2" w:rsidRDefault="00000000">
      <w:pPr>
        <w:numPr>
          <w:ilvl w:val="0"/>
          <w:numId w:val="2"/>
        </w:numPr>
      </w:pPr>
      <w:r>
        <w:rPr>
          <w:b/>
          <w:bCs/>
        </w:rPr>
        <w:t>Legislative “Say” – Answering Questions and Guiding the Community:</w:t>
      </w:r>
      <w:r>
        <w:t xml:space="preserve"> In </w:t>
      </w:r>
      <w:r>
        <w:rPr>
          <w:b/>
          <w:bCs/>
        </w:rPr>
        <w:t>Medinan</w:t>
      </w:r>
      <w:r>
        <w:t xml:space="preserve"> chapters, where the Muslim community had grown and formed a society, many </w:t>
      </w:r>
      <w:r>
        <w:rPr>
          <w:i/>
          <w:iCs/>
        </w:rPr>
        <w:t>Qul</w:t>
      </w:r>
      <w:r>
        <w:t xml:space="preserve"> verses serve a </w:t>
      </w:r>
      <w:r>
        <w:rPr>
          <w:b/>
          <w:bCs/>
        </w:rPr>
        <w:t>legislative or advisory function</w:t>
      </w:r>
      <w:hyperlink r:id="rId25" w:anchor=":~:text=2,A%E2%80%99raf">
        <w:r>
          <w:rPr>
            <w:rStyle w:val="Hyperlink"/>
          </w:rPr>
          <w:t>[17]</w:t>
        </w:r>
      </w:hyperlink>
      <w:r>
        <w:t xml:space="preserve">. Often these verses come after people directly asked the Prophet questions. The Quran describes this with the phrase </w:t>
      </w:r>
      <w:r>
        <w:rPr>
          <w:i/>
          <w:iCs/>
        </w:rPr>
        <w:t>“Yas’alunaka”</w:t>
      </w:r>
      <w:r>
        <w:t xml:space="preserve"> – </w:t>
      </w:r>
      <w:r>
        <w:rPr>
          <w:i/>
          <w:iCs/>
        </w:rPr>
        <w:t>“They ask you…”</w:t>
      </w:r>
      <w:r>
        <w:t xml:space="preserve"> – followed by God’s command, </w:t>
      </w:r>
      <w:r>
        <w:rPr>
          <w:i/>
          <w:iCs/>
        </w:rPr>
        <w:t>“Qul”</w:t>
      </w:r>
      <w:r>
        <w:t xml:space="preserve"> – </w:t>
      </w:r>
      <w:r>
        <w:rPr>
          <w:i/>
          <w:iCs/>
        </w:rPr>
        <w:t>“Say:”</w:t>
      </w:r>
      <w:r>
        <w:t xml:space="preserve"> with the answer. In essence, </w:t>
      </w:r>
      <w:r>
        <w:rPr>
          <w:i/>
          <w:iCs/>
        </w:rPr>
        <w:t>“Say”</w:t>
      </w:r>
      <w:r>
        <w:t xml:space="preserve"> became the </w:t>
      </w:r>
      <w:r>
        <w:rPr>
          <w:b/>
          <w:bCs/>
        </w:rPr>
        <w:t>bridge between human inquiry and divine guidance</w:t>
      </w:r>
      <w:hyperlink r:id="rId26" w:anchor=":~:text=In%20Al,human%20inquiry%20and%20divine%20legislation">
        <w:r>
          <w:rPr>
            <w:rStyle w:val="Hyperlink"/>
          </w:rPr>
          <w:t>[18]</w:t>
        </w:r>
      </w:hyperlink>
      <w:r>
        <w:t xml:space="preserve">. The believers would ask about various matters – from religious rites to social ethics – and revelation would descend to address their concerns. </w:t>
      </w:r>
      <w:r>
        <w:rPr>
          <w:i/>
          <w:iCs/>
        </w:rPr>
        <w:t>“They ask you about the crescent moons. Say, ‘They are to show the appointed times for people (and for pilgrimage).’…”</w:t>
      </w:r>
      <w:r>
        <w:t xml:space="preserve"> is one such verse, explaining the waxing and waning moon as a natural calendar for worship and daily life</w:t>
      </w:r>
      <w:hyperlink r:id="rId27" w:anchor=":~:text=%D9%88%D9%8E%D8%A7%D9%84%D9%92%D8%AD%D9%8E%D8%AC%D9%90%D9%91%E2%80%A6They%20ask%20you%20about%20the,Say">
        <w:r>
          <w:rPr>
            <w:rStyle w:val="Hyperlink"/>
          </w:rPr>
          <w:t>[19]</w:t>
        </w:r>
      </w:hyperlink>
      <w:r>
        <w:t xml:space="preserve">. When asked about how to care for orphans or the rules of menstruation, the responses again came prefaced with </w:t>
      </w:r>
      <w:r>
        <w:rPr>
          <w:i/>
          <w:iCs/>
        </w:rPr>
        <w:t>“Say”</w:t>
      </w:r>
      <w:r>
        <w:t xml:space="preserve">: </w:t>
      </w:r>
      <w:r>
        <w:rPr>
          <w:i/>
          <w:iCs/>
        </w:rPr>
        <w:t>“They ask you about orphans: Say, ‘Their improvement is best.’…”; “They ask you about menstruation:</w:t>
      </w:r>
      <w:r>
        <w:t xml:space="preserve"> </w:t>
      </w:r>
      <w:r>
        <w:rPr>
          <w:i/>
          <w:iCs/>
        </w:rPr>
        <w:t>Say, ‘It is a hurt, so keep away from women during menstruation.’…”</w:t>
      </w:r>
      <w:hyperlink r:id="rId28" w:anchor=":~:text=They%20ask%20you%20about%20orphans%3A,away%20from%20women%20during%20menstruation%E2%80%A6%E2%80%99">
        <w:r>
          <w:rPr>
            <w:rStyle w:val="Hyperlink"/>
          </w:rPr>
          <w:t>[20]</w:t>
        </w:r>
      </w:hyperlink>
      <w:r>
        <w:t xml:space="preserve">. In this way, the community learned that Muhammad was not speaking from personal conjecture on sacred law – he waited for </w:t>
      </w:r>
      <w:r>
        <w:rPr>
          <w:b/>
          <w:bCs/>
        </w:rPr>
        <w:t>God’s answer</w:t>
      </w:r>
      <w:r>
        <w:t xml:space="preserve"> to even intimate questions of daily life. The legislative </w:t>
      </w:r>
      <w:r>
        <w:rPr>
          <w:i/>
          <w:iCs/>
        </w:rPr>
        <w:t>Qul</w:t>
      </w:r>
      <w:r>
        <w:t xml:space="preserve"> verses cover charity, dietary laws, warfare, family relations, and more</w:t>
      </w:r>
      <w:hyperlink r:id="rId29" w:anchor=":~:text=%D9%81%D9%90%D9%8A%D9%87%D9%90%20%D9%83%D9%8E%D8%A8%D9%90%D9%8A%D8%B1%D9%8C%E2%80%A6They%20ask%20you%20about,%DB%96%20%D9%82%D9%8F%D9%84%D9%92%20%D9%81%D9%90%D9%8A%D9%87%D9%90%D9%85%D9%8E%D8%A7%20%D8%A5%D9%90%D8%AB%D9%92%D9%85%D9%8C%20%D9%83%D9%8E%D8%A8%D9%90%D9%8A%D8%B1%D9%8C">
        <w:r>
          <w:rPr>
            <w:rStyle w:val="Hyperlink"/>
          </w:rPr>
          <w:t>[21]</w:t>
        </w:r>
      </w:hyperlink>
      <w:hyperlink r:id="rId30" w:anchor=":~:text=They%20ask%20you%20about%20orphans%3A,away%20from%20women%20during%20menstruation%E2%80%A6%E2%80%99">
        <w:r>
          <w:rPr>
            <w:rStyle w:val="Hyperlink"/>
          </w:rPr>
          <w:t>[22]</w:t>
        </w:r>
      </w:hyperlink>
      <w:r>
        <w:t xml:space="preserve">, building a comprehensive guidance. This process of </w:t>
      </w:r>
      <w:r>
        <w:rPr>
          <w:i/>
          <w:iCs/>
        </w:rPr>
        <w:t>Q&amp;A via revelation</w:t>
      </w:r>
      <w:r>
        <w:t xml:space="preserve"> imbued the young Muslim society with confidence that their Prophet would lead them correctly – not because of any worldly learning on his part (he was unschooled), but because </w:t>
      </w:r>
      <w:r>
        <w:rPr>
          <w:b/>
          <w:bCs/>
        </w:rPr>
        <w:t>the All-Knowing was supplying the answers</w:t>
      </w:r>
      <w:r>
        <w:t xml:space="preserve">. The consistency and justice in those </w:t>
      </w:r>
      <w:r>
        <w:lastRenderedPageBreak/>
        <w:t xml:space="preserve">answers, even as they evolved with the community’s circumstances, reflect a </w:t>
      </w:r>
      <w:r>
        <w:rPr>
          <w:b/>
          <w:bCs/>
        </w:rPr>
        <w:t>divine hand shaping the law</w:t>
      </w:r>
      <w:r>
        <w:t xml:space="preserve">. This is another arena where a fraud might have tripped himself up – but Muhammad (pbuh) did not have to </w:t>
      </w:r>
      <w:r>
        <w:rPr>
          <w:i/>
          <w:iCs/>
        </w:rPr>
        <w:t>invent</w:t>
      </w:r>
      <w:r>
        <w:t xml:space="preserve"> solutions. He conveyed the </w:t>
      </w:r>
      <w:r>
        <w:rPr>
          <w:i/>
          <w:iCs/>
        </w:rPr>
        <w:t>Qul</w:t>
      </w:r>
      <w:r>
        <w:t xml:space="preserve"> answers faithfully, yielding a legal and moral code remarkably free of the contradictions or ad hoc measures one might expect if it were cobbled together by human intellect alone.</w:t>
      </w:r>
    </w:p>
    <w:p w14:paraId="644FA59E" w14:textId="77777777" w:rsidR="00D872B2" w:rsidRDefault="00000000">
      <w:pPr>
        <w:numPr>
          <w:ilvl w:val="0"/>
          <w:numId w:val="2"/>
        </w:numPr>
      </w:pPr>
      <w:r>
        <w:rPr>
          <w:b/>
          <w:bCs/>
        </w:rPr>
        <w:t>Dogmatic “Say” – Defining the Truth of God and the Unseen:</w:t>
      </w:r>
      <w:r>
        <w:t xml:space="preserve"> A third category of </w:t>
      </w:r>
      <w:r>
        <w:rPr>
          <w:i/>
          <w:iCs/>
        </w:rPr>
        <w:t>Qul</w:t>
      </w:r>
      <w:r>
        <w:t xml:space="preserve"> verses can be called </w:t>
      </w:r>
      <w:r>
        <w:rPr>
          <w:b/>
          <w:bCs/>
        </w:rPr>
        <w:t>dogmatic or doctrinal</w:t>
      </w:r>
      <w:r>
        <w:t>, wherein God instructs the Prophet to proclaim truths about the divine nature, the afterlife, and articles of faith</w:t>
      </w:r>
      <w:hyperlink r:id="rId31" w:anchor=":~:text=2,A%E2%80%99raf">
        <w:r>
          <w:rPr>
            <w:rStyle w:val="Hyperlink"/>
          </w:rPr>
          <w:t>[17]</w:t>
        </w:r>
      </w:hyperlink>
      <w:r>
        <w:t xml:space="preserve">. These are foundational statements that often leave no room for debate – they are </w:t>
      </w:r>
      <w:r>
        <w:rPr>
          <w:b/>
          <w:bCs/>
        </w:rPr>
        <w:t>revealed creeds</w:t>
      </w:r>
      <w:r>
        <w:t xml:space="preserve"> to be affirmed. One shining example is </w:t>
      </w:r>
      <w:r>
        <w:rPr>
          <w:b/>
          <w:bCs/>
        </w:rPr>
        <w:t>Surah Al-Ikhlāṣ</w:t>
      </w:r>
      <w:r>
        <w:t xml:space="preserve"> (Chapter 112). This chapter, consisting of only four verses, begins with </w:t>
      </w:r>
      <w:r>
        <w:rPr>
          <w:i/>
          <w:iCs/>
        </w:rPr>
        <w:t>“Qul”</w:t>
      </w:r>
      <w:r>
        <w:t xml:space="preserve"> and delivers a complete theology of God in a few brief lines: </w:t>
      </w:r>
      <w:r>
        <w:rPr>
          <w:i/>
          <w:iCs/>
        </w:rPr>
        <w:t>“Say,</w:t>
      </w:r>
      <w:r>
        <w:t xml:space="preserve"> </w:t>
      </w:r>
      <w:r>
        <w:rPr>
          <w:i/>
          <w:iCs/>
        </w:rPr>
        <w:t>He is God, [who is] One; God, the Eternal Refuge. He does not beget nor was He begotten, and there is nothing comparable to Him.”</w:t>
      </w:r>
      <w:hyperlink r:id="rId32" w:anchor=":~:text=Reference%20Arabic%20Text%20English%20Translation,%E2%80%99">
        <w:r>
          <w:rPr>
            <w:rStyle w:val="Hyperlink"/>
          </w:rPr>
          <w:t>[23]</w:t>
        </w:r>
      </w:hyperlink>
      <w:hyperlink r:id="rId33" w:anchor=":~:text=indivisible%20oneness%2C%20distinguishing%20it%20from,likeness%2Fcompetence%2Fequality%29%20removes%20all%20anthropomorphism">
        <w:r>
          <w:rPr>
            <w:rStyle w:val="Hyperlink"/>
          </w:rPr>
          <w:t>[24]</w:t>
        </w:r>
      </w:hyperlink>
      <w:r>
        <w:t xml:space="preserve">. In Islamic tradition, these words are so potent that this </w:t>
      </w:r>
      <w:r>
        <w:rPr>
          <w:i/>
          <w:iCs/>
        </w:rPr>
        <w:t>“Say”</w:t>
      </w:r>
      <w:r>
        <w:t xml:space="preserve"> is said to equal one-third of the Quran in meaning, because it succinctly defines the essence of </w:t>
      </w:r>
      <w:r>
        <w:rPr>
          <w:b/>
          <w:bCs/>
        </w:rPr>
        <w:t>pure monotheism</w:t>
      </w:r>
      <w:hyperlink r:id="rId34" w:anchor=":~:text=This%20Surah%20is%20considered%20equivalent,deals%20with%20Law%20and%20History">
        <w:r>
          <w:rPr>
            <w:rStyle w:val="Hyperlink"/>
          </w:rPr>
          <w:t>[25]</w:t>
        </w:r>
      </w:hyperlink>
      <w:r>
        <w:t xml:space="preserve">. It is crucial to note that even here, the Prophet is commanded </w:t>
      </w:r>
      <w:r>
        <w:rPr>
          <w:i/>
          <w:iCs/>
        </w:rPr>
        <w:t>to Say</w:t>
      </w:r>
      <w:r>
        <w:t xml:space="preserve"> this definition of God – highlighting that even the description of the Almighty is coming from the Almighty Himself, not from the Prophet’s own theological musings. Similarly, when people asked about the soul or the timing of the end of the world, the replies began with </w:t>
      </w:r>
      <w:r>
        <w:rPr>
          <w:i/>
          <w:iCs/>
        </w:rPr>
        <w:t>Qul</w:t>
      </w:r>
      <w:r>
        <w:t xml:space="preserve">: </w:t>
      </w:r>
      <w:r>
        <w:rPr>
          <w:i/>
          <w:iCs/>
        </w:rPr>
        <w:t>“They ask you about the Spirit,</w:t>
      </w:r>
      <w:r>
        <w:t xml:space="preserve"> </w:t>
      </w:r>
      <w:r>
        <w:rPr>
          <w:i/>
          <w:iCs/>
        </w:rPr>
        <w:t>Say: ‘The Spirit is from the realm of my Lord.’”</w:t>
      </w:r>
      <w:r>
        <w:t xml:space="preserve"> or </w:t>
      </w:r>
      <w:r>
        <w:rPr>
          <w:i/>
          <w:iCs/>
        </w:rPr>
        <w:t>“They ask you about the Hour (of Judgment)…</w:t>
      </w:r>
      <w:r>
        <w:t xml:space="preserve"> </w:t>
      </w:r>
      <w:r>
        <w:rPr>
          <w:i/>
          <w:iCs/>
        </w:rPr>
        <w:t>Say: ‘Its knowledge is only with my Lord.’”</w:t>
      </w:r>
      <w:r>
        <w:t xml:space="preserve"> These </w:t>
      </w:r>
      <w:r>
        <w:rPr>
          <w:i/>
          <w:iCs/>
        </w:rPr>
        <w:t>Qul</w:t>
      </w:r>
      <w:r>
        <w:t xml:space="preserve"> statements make clear the limits of human knowledge and the all-encompassing knowledge of God. They establish the Prophet’s role as simply conveying what God permits him to convey, especially regarding mysteries of the unseen. Another set of </w:t>
      </w:r>
      <w:r>
        <w:rPr>
          <w:i/>
          <w:iCs/>
        </w:rPr>
        <w:t>Qul</w:t>
      </w:r>
      <w:r>
        <w:t xml:space="preserve"> verses in the final two chapters of the Quran (Surahs 113 and 114) teach believers how to seek refuge in God from all evil. They begin, </w:t>
      </w:r>
      <w:r>
        <w:rPr>
          <w:i/>
          <w:iCs/>
        </w:rPr>
        <w:t>“Say: I seek refuge in the Lord of Daybreak, from the evil of what He created…”</w:t>
      </w:r>
      <w:r>
        <w:t xml:space="preserve"> and </w:t>
      </w:r>
      <w:r>
        <w:rPr>
          <w:i/>
          <w:iCs/>
        </w:rPr>
        <w:t>“Say: I seek refuge in the Lord of mankind, the King of mankind, the God of mankind, from the evil of the lurking whisperer…”</w:t>
      </w:r>
      <w:hyperlink r:id="rId35" w:anchor=":~:text=Reference%20Arabic%20Text%20English%20Translation,%E2%80%99">
        <w:r>
          <w:rPr>
            <w:rStyle w:val="Hyperlink"/>
          </w:rPr>
          <w:t>[26]</w:t>
        </w:r>
      </w:hyperlink>
      <w:hyperlink r:id="rId36" w:anchor=":~:text=,with%20the%20Lord%20of%20people">
        <w:r>
          <w:rPr>
            <w:rStyle w:val="Hyperlink"/>
          </w:rPr>
          <w:t>[27]</w:t>
        </w:r>
      </w:hyperlink>
      <w:r>
        <w:t xml:space="preserve">. In these verses, </w:t>
      </w:r>
      <w:r>
        <w:rPr>
          <w:i/>
          <w:iCs/>
        </w:rPr>
        <w:t>“Say”</w:t>
      </w:r>
      <w:r>
        <w:t xml:space="preserve"> turns into a personal prayer that every believer should utter, invoking God’s protection. It is as if God directly teaches the faithful the words of supplication. Notably, the </w:t>
      </w:r>
      <w:r>
        <w:rPr>
          <w:b/>
          <w:bCs/>
        </w:rPr>
        <w:t>very last verse of the Quran</w:t>
      </w:r>
      <w:r>
        <w:t xml:space="preserve"> to appear in the compiled text is a </w:t>
      </w:r>
      <w:r>
        <w:rPr>
          <w:i/>
          <w:iCs/>
        </w:rPr>
        <w:t>“Say”</w:t>
      </w:r>
      <w:r>
        <w:t xml:space="preserve"> verse (Quran 114:6), sealing the Book with the divine imperative to seek God always</w:t>
      </w:r>
      <w:hyperlink r:id="rId37" w:anchor=":~:text=7.4%20Surah%20An,Surah%20114">
        <w:r>
          <w:rPr>
            <w:rStyle w:val="Hyperlink"/>
          </w:rPr>
          <w:t>[28]</w:t>
        </w:r>
      </w:hyperlink>
      <w:hyperlink r:id="rId38" w:anchor=":~:text=Final%20Insight%3A">
        <w:r>
          <w:rPr>
            <w:rStyle w:val="Hyperlink"/>
          </w:rPr>
          <w:t>[29]</w:t>
        </w:r>
      </w:hyperlink>
      <w:r>
        <w:t>. The Quran begins with a prayer from humanity to God (</w:t>
      </w:r>
      <w:r>
        <w:rPr>
          <w:i/>
          <w:iCs/>
        </w:rPr>
        <w:t>“Guide us to the straight path”</w:t>
      </w:r>
      <w:r>
        <w:t>) and ends with a command from God to humanity (</w:t>
      </w:r>
      <w:r>
        <w:rPr>
          <w:i/>
          <w:iCs/>
        </w:rPr>
        <w:t>“Say: I seek refuge in the Lord of mankind…”</w:t>
      </w:r>
      <w:r>
        <w:t>), completing a circle of communication. This coherence – opening with a prayer answered by revelation, closing with a revealed prayer against misguidance – again underscores that the dialogue of the Quran is deliberate and consistent, not a patchwork of human conjectures.</w:t>
      </w:r>
    </w:p>
    <w:p w14:paraId="5E917DDB" w14:textId="77777777" w:rsidR="00D872B2" w:rsidRDefault="00000000">
      <w:pPr>
        <w:pStyle w:val="FirstParagraph"/>
      </w:pPr>
      <w:r>
        <w:lastRenderedPageBreak/>
        <w:t xml:space="preserve">Each of these categories of </w:t>
      </w:r>
      <w:r>
        <w:rPr>
          <w:i/>
          <w:iCs/>
        </w:rPr>
        <w:t>Qul</w:t>
      </w:r>
      <w:r>
        <w:t xml:space="preserve"> verses played a vital role in </w:t>
      </w:r>
      <w:r>
        <w:rPr>
          <w:b/>
          <w:bCs/>
        </w:rPr>
        <w:t>solidifying the message of Islam</w:t>
      </w:r>
      <w:r>
        <w:t xml:space="preserve">. Whether engaging skeptics in debate, instructing the nascent Muslim community in proper conduct, or elucidating core tenets of belief, the Quran used “Say” as a tool to insert the divine voice into every scenario. Through it all, the personality and circumstances of Muhammad (pbuh) never adulterated or contradicted the content of the revelation. In moments of fear or grief, there was no </w:t>
      </w:r>
      <w:r>
        <w:rPr>
          <w:i/>
          <w:iCs/>
        </w:rPr>
        <w:t>out-of-character lapse</w:t>
      </w:r>
      <w:r>
        <w:t xml:space="preserve"> in the message – instead, we have verses of patience and trust. In moments of victory or joy, there was no boasting or self-congratulation – instead, verses reminded believers to remain humble and grateful. This </w:t>
      </w:r>
      <w:r>
        <w:rPr>
          <w:b/>
          <w:bCs/>
        </w:rPr>
        <w:t>consistent moral and theological compass</w:t>
      </w:r>
      <w:r>
        <w:t xml:space="preserve"> amid shifting sands of circumstance is precisely what one would expect of a revelation from an Unchanging, All-Wise God, and precisely what one would </w:t>
      </w:r>
      <w:r>
        <w:rPr>
          <w:i/>
          <w:iCs/>
        </w:rPr>
        <w:t>not</w:t>
      </w:r>
      <w:r>
        <w:t xml:space="preserve"> expect from a human author subject to emotional swings.</w:t>
      </w:r>
    </w:p>
    <w:p w14:paraId="0E962423" w14:textId="77777777" w:rsidR="00D872B2" w:rsidRDefault="00000000">
      <w:pPr>
        <w:pStyle w:val="Heading2"/>
      </w:pPr>
      <w:bookmarkStart w:id="7" w:name="X91438f6b9c8d898ed1ce65d9bfc72564f202285"/>
      <w:bookmarkEnd w:id="5"/>
      <w:bookmarkEnd w:id="6"/>
      <w:r>
        <w:t>The Quran as Living Proof of Its Divine Origin</w:t>
      </w:r>
    </w:p>
    <w:p w14:paraId="30F50392" w14:textId="77777777" w:rsidR="00D872B2" w:rsidRDefault="00000000">
      <w:pPr>
        <w:pStyle w:val="FirstParagraph"/>
      </w:pPr>
      <w:r>
        <w:t xml:space="preserve">The cumulative effect of the Quran’s </w:t>
      </w:r>
      <w:r>
        <w:rPr>
          <w:i/>
          <w:iCs/>
        </w:rPr>
        <w:t>“Qul”</w:t>
      </w:r>
      <w:r>
        <w:t xml:space="preserve"> verses – and indeed all its verses – is a scripture that </w:t>
      </w:r>
      <w:r>
        <w:rPr>
          <w:b/>
          <w:bCs/>
        </w:rPr>
        <w:t>speaks with one voice</w:t>
      </w:r>
      <w:r>
        <w:t xml:space="preserve"> and </w:t>
      </w:r>
      <w:r>
        <w:rPr>
          <w:b/>
          <w:bCs/>
        </w:rPr>
        <w:t>invites the listener to that voice</w:t>
      </w:r>
      <w:r>
        <w:t xml:space="preserve">. The Quran’s seamless integration of hundreds of </w:t>
      </w:r>
      <w:r>
        <w:rPr>
          <w:i/>
          <w:iCs/>
        </w:rPr>
        <w:t>“Say”</w:t>
      </w:r>
      <w:r>
        <w:t xml:space="preserve"> directives is not just a linguistic curiosity; it is a profound </w:t>
      </w:r>
      <w:r>
        <w:rPr>
          <w:i/>
          <w:iCs/>
        </w:rPr>
        <w:t>internal proof</w:t>
      </w:r>
      <w:r>
        <w:t xml:space="preserve"> of the Quran’s claim about itself. The Quran is aware of the skeptical mind that asks: </w:t>
      </w:r>
      <w:r>
        <w:rPr>
          <w:i/>
          <w:iCs/>
        </w:rPr>
        <w:t>“How do we know this is truly from God?”</w:t>
      </w:r>
      <w:r>
        <w:t xml:space="preserve"> One answer it gives is: </w:t>
      </w:r>
      <w:r>
        <w:rPr>
          <w:i/>
          <w:iCs/>
        </w:rPr>
        <w:t>“Examine this book’s content. If it were human-made, over two decades of revelation you would detect contradictions, revisions, or deviations.”</w:t>
      </w:r>
      <w:r>
        <w:t xml:space="preserve"> But what do we find instead? We find a text that is </w:t>
      </w:r>
      <w:r>
        <w:rPr>
          <w:b/>
          <w:bCs/>
        </w:rPr>
        <w:t>remarkably uniform in doctrine, ethic, and spiritual tone</w:t>
      </w:r>
      <w:r>
        <w:t xml:space="preserve">, despite being revealed in fragments to a man who did not know what tomorrow would bring. The Quran thus </w:t>
      </w:r>
      <w:r>
        <w:rPr>
          <w:b/>
          <w:bCs/>
        </w:rPr>
        <w:t>bears witness to itself</w:t>
      </w:r>
      <w:r>
        <w:t xml:space="preserve"> in a way a forger’s work never could.</w:t>
      </w:r>
    </w:p>
    <w:p w14:paraId="4296BC00" w14:textId="77777777" w:rsidR="00D872B2" w:rsidRDefault="00000000">
      <w:pPr>
        <w:pStyle w:val="BodyText"/>
      </w:pPr>
      <w:r>
        <w:t xml:space="preserve">A striking observation by modern scholars is that </w:t>
      </w:r>
      <w:r>
        <w:rPr>
          <w:i/>
          <w:iCs/>
        </w:rPr>
        <w:t>no author in history has composed a lengthy book in pieces, out of chronological order, responding spontaneously to events, and ended up with a composition as coherent and internally consistent as the Quran</w:t>
      </w:r>
      <w:r>
        <w:t xml:space="preserve">. As the summary of one research concludes: </w:t>
      </w:r>
      <w:r>
        <w:rPr>
          <w:i/>
          <w:iCs/>
        </w:rPr>
        <w:t>“Revelation came in pieces addressing varied situations – yet when compiled, those pieces form a perfectly integrated whole… No part of the Qur’an is discordant with the others, and the entire book is permeated with a uniform outlook… This constancy is persuasive evidence that the Author… [is] God Almighty. The Prophet Muhammad ﷺ… could not have kept the message so consistent if he were inventing it.”</w:t>
      </w:r>
      <w:hyperlink r:id="rId39" w:anchor=":~:text=,%E2%80%9D">
        <w:r>
          <w:rPr>
            <w:rStyle w:val="Hyperlink"/>
          </w:rPr>
          <w:t>[6]</w:t>
        </w:r>
      </w:hyperlink>
      <w:hyperlink r:id="rId40" w:anchor=":~:text=circumstances%20and%20on%20different%20occasions%2C,Other%20scholars%20have%20made">
        <w:r>
          <w:rPr>
            <w:rStyle w:val="Hyperlink"/>
          </w:rPr>
          <w:t>[7]</w:t>
        </w:r>
      </w:hyperlink>
      <w:r>
        <w:t xml:space="preserve"> Indeed, the Prophet had </w:t>
      </w:r>
      <w:r>
        <w:rPr>
          <w:b/>
          <w:bCs/>
        </w:rPr>
        <w:t>no editorial team</w:t>
      </w:r>
      <w:r>
        <w:t xml:space="preserve"> and no opportunity for second drafts of earlier revelations – once a verse was recited as from God, it was forever part of the Quran. The </w:t>
      </w:r>
      <w:r>
        <w:rPr>
          <w:b/>
          <w:bCs/>
        </w:rPr>
        <w:t>absence of abrogated verses clashing in the final text</w:t>
      </w:r>
      <w:r>
        <w:t xml:space="preserve"> (a topic the classical scholars deftly handled</w:t>
      </w:r>
      <w:hyperlink r:id="rId41" w:anchor=":~:text=Al,in%20light%20of%20chronology%20and">
        <w:r>
          <w:rPr>
            <w:rStyle w:val="Hyperlink"/>
          </w:rPr>
          <w:t>[30]</w:t>
        </w:r>
      </w:hyperlink>
      <w:hyperlink r:id="rId42" w:anchor=":~:text=appear%20contradictory%3B%20hence%20the%20later,%E2%80%9D">
        <w:r>
          <w:rPr>
            <w:rStyle w:val="Hyperlink"/>
          </w:rPr>
          <w:t>[31]</w:t>
        </w:r>
      </w:hyperlink>
      <w:r>
        <w:t>) and the Quran’s immunity to the errors of its time (scientific or historical)</w:t>
      </w:r>
      <w:hyperlink r:id="rId43" w:anchor=":~:text=factual%20accuracy,century%20Arabia%20%28and%20medieval">
        <w:r>
          <w:rPr>
            <w:rStyle w:val="Hyperlink"/>
          </w:rPr>
          <w:t>[32]</w:t>
        </w:r>
      </w:hyperlink>
      <w:hyperlink r:id="rId44" w:anchor=":~:text=from%20a%20divine%20source%2C%20the,scrutiny%2C%20the%20Qur%E2%80%99an%20has%20not">
        <w:r>
          <w:rPr>
            <w:rStyle w:val="Hyperlink"/>
          </w:rPr>
          <w:t>[33]</w:t>
        </w:r>
      </w:hyperlink>
      <w:r>
        <w:t xml:space="preserve"> further bolster its unity of truth. After centuries of rigorous cross-examination by both critics and believers, </w:t>
      </w:r>
      <w:r>
        <w:rPr>
          <w:i/>
          <w:iCs/>
        </w:rPr>
        <w:t>“none has been found”</w:t>
      </w:r>
      <w:r>
        <w:t xml:space="preserve"> – no internal inconsistency, no proven falsehood</w:t>
      </w:r>
      <w:hyperlink r:id="rId45" w:anchor=":~:text=converge%20on%20the%20view%20that,in%20the%20Qur%E2%80%99an%E2%80%99s%20heavenly%20origin">
        <w:r>
          <w:rPr>
            <w:rStyle w:val="Hyperlink"/>
          </w:rPr>
          <w:t>[34]</w:t>
        </w:r>
      </w:hyperlink>
      <w:hyperlink r:id="rId46" w:anchor=":~:text=from%20a%20divine%20source%2C%20the,scrutiny%2C%20the%20Qur%E2%80%99an%20has%20not">
        <w:r>
          <w:rPr>
            <w:rStyle w:val="Hyperlink"/>
          </w:rPr>
          <w:t>[33]</w:t>
        </w:r>
      </w:hyperlink>
      <w:r>
        <w:t>.</w:t>
      </w:r>
    </w:p>
    <w:p w14:paraId="2BB71C2D" w14:textId="77777777" w:rsidR="00D872B2" w:rsidRDefault="00000000">
      <w:pPr>
        <w:pStyle w:val="BodyText"/>
      </w:pPr>
      <w:r>
        <w:t xml:space="preserve">Most intriguingly, the very presence of the word </w:t>
      </w:r>
      <w:r>
        <w:rPr>
          <w:i/>
          <w:iCs/>
        </w:rPr>
        <w:t>“Say”</w:t>
      </w:r>
      <w:r>
        <w:t xml:space="preserve"> throughout the Quran means that the </w:t>
      </w:r>
      <w:r>
        <w:rPr>
          <w:b/>
          <w:bCs/>
        </w:rPr>
        <w:t>Prophet’s own voice is intentionally muted whenever God’s revelation comes</w:t>
      </w:r>
      <w:r>
        <w:t xml:space="preserve">. He speaks not as Muhammad ibn Abdullah, 7th-century Arab, but as </w:t>
      </w:r>
      <w:r>
        <w:rPr>
          <w:b/>
          <w:bCs/>
        </w:rPr>
        <w:t>Messenger of God</w:t>
      </w:r>
      <w:r>
        <w:t xml:space="preserve">. In </w:t>
      </w:r>
      <w:r>
        <w:lastRenderedPageBreak/>
        <w:t xml:space="preserve">the Quran, God says of Muhammad, </w:t>
      </w:r>
      <w:r>
        <w:rPr>
          <w:i/>
          <w:iCs/>
        </w:rPr>
        <w:t>“He does not speak from his own desire; it is nothing except a revelation sent down to him”</w:t>
      </w:r>
      <w:r>
        <w:t xml:space="preserve"> (53:3-4). The enduring insertion of </w:t>
      </w:r>
      <w:r>
        <w:rPr>
          <w:i/>
          <w:iCs/>
        </w:rPr>
        <w:t>“Qul”</w:t>
      </w:r>
      <w:r>
        <w:t xml:space="preserve"> is a testament to this fact. It is as if, every time, the Prophet might have wanted to address a matter, God told him “Say this” – and he did, unaltered. This </w:t>
      </w:r>
      <w:r>
        <w:rPr>
          <w:b/>
          <w:bCs/>
          <w:i/>
          <w:iCs/>
        </w:rPr>
        <w:t>divine ventriloquism</w:t>
      </w:r>
      <w:r>
        <w:t xml:space="preserve"> (to put it metaphorically) safeguarded the message from any human distortion. It is little wonder, then, that the </w:t>
      </w:r>
      <w:r>
        <w:rPr>
          <w:i/>
          <w:iCs/>
        </w:rPr>
        <w:t>Qul</w:t>
      </w:r>
      <w:r>
        <w:t xml:space="preserve"> verses are considered the </w:t>
      </w:r>
      <w:r>
        <w:rPr>
          <w:b/>
          <w:bCs/>
        </w:rPr>
        <w:t>“structural backbone”</w:t>
      </w:r>
      <w:r>
        <w:t xml:space="preserve"> of the Quran’s discourse</w:t>
      </w:r>
      <w:hyperlink r:id="rId47" w:anchor=":~:text=This%20catalogue%20demonstrates%20that%20the,structural%20backbone%20of%20Quranic%20discourse">
        <w:r>
          <w:rPr>
            <w:rStyle w:val="Hyperlink"/>
          </w:rPr>
          <w:t>[35]</w:t>
        </w:r>
      </w:hyperlink>
      <w:r>
        <w:t>, spanning all the major themes: they begin in Mecca by defining God’s oneness and refuting falsehood, peak in Medina by providing laws and principles for society, and conclude in the final chapters with prayers of protection and purity of faith</w:t>
      </w:r>
      <w:hyperlink r:id="rId48" w:anchor=":~:text=This%20catalogue%20demonstrates%20that%20the,structural%20backbone%20of%20Quranic%20discourse">
        <w:r>
          <w:rPr>
            <w:rStyle w:val="Hyperlink"/>
          </w:rPr>
          <w:t>[35]</w:t>
        </w:r>
      </w:hyperlink>
      <w:r>
        <w:t xml:space="preserve">. In short, </w:t>
      </w:r>
      <w:r>
        <w:rPr>
          <w:i/>
          <w:iCs/>
        </w:rPr>
        <w:t>“Qul”</w:t>
      </w:r>
      <w:r>
        <w:t xml:space="preserve"> charts a thematic arc from </w:t>
      </w:r>
      <w:r>
        <w:rPr>
          <w:b/>
          <w:bCs/>
        </w:rPr>
        <w:t>theology</w:t>
      </w:r>
      <w:r>
        <w:t xml:space="preserve"> to </w:t>
      </w:r>
      <w:r>
        <w:rPr>
          <w:b/>
          <w:bCs/>
        </w:rPr>
        <w:t>law</w:t>
      </w:r>
      <w:r>
        <w:t xml:space="preserve"> to </w:t>
      </w:r>
      <w:r>
        <w:rPr>
          <w:b/>
          <w:bCs/>
        </w:rPr>
        <w:t>spirituality</w:t>
      </w:r>
      <w:r>
        <w:t>, mirroring the holistic scope of the Quran’s guidance.</w:t>
      </w:r>
    </w:p>
    <w:p w14:paraId="2AC0AB76" w14:textId="77777777" w:rsidR="00D872B2" w:rsidRDefault="00000000">
      <w:pPr>
        <w:pStyle w:val="BodyText"/>
      </w:pPr>
      <w:r>
        <w:t xml:space="preserve">Even the </w:t>
      </w:r>
      <w:r>
        <w:rPr>
          <w:b/>
          <w:bCs/>
        </w:rPr>
        <w:t>flow of history</w:t>
      </w:r>
      <w:r>
        <w:t xml:space="preserve"> did not trip up the integrity of the </w:t>
      </w:r>
      <w:r>
        <w:rPr>
          <w:i/>
          <w:iCs/>
        </w:rPr>
        <w:t>Qul</w:t>
      </w:r>
      <w:r>
        <w:t xml:space="preserve"> testimony. In Makkah, under oppression, the Prophet is told to </w:t>
      </w:r>
      <w:r>
        <w:rPr>
          <w:i/>
          <w:iCs/>
        </w:rPr>
        <w:t>say</w:t>
      </w:r>
      <w:r>
        <w:t xml:space="preserve"> things that assert truth against a majority of disbelievers. Years later in Medina, as leader of a community, he is told to </w:t>
      </w:r>
      <w:r>
        <w:rPr>
          <w:i/>
          <w:iCs/>
        </w:rPr>
        <w:t>say</w:t>
      </w:r>
      <w:r>
        <w:t xml:space="preserve"> things that establish justice, mercy, and order. Finally, near the end of his life, he is told to </w:t>
      </w:r>
      <w:r>
        <w:rPr>
          <w:i/>
          <w:iCs/>
        </w:rPr>
        <w:t>say</w:t>
      </w:r>
      <w:r>
        <w:t xml:space="preserve"> verses that prepare him and the believers to meet their Lord. All these layers fuse into a single Quranic voice. We never encounter a “young Muhammad’s ideas” vs. a “mature Muhammad’s ideas” – a phenomenon often seen when authors write over decades – because the </w:t>
      </w:r>
      <w:r>
        <w:rPr>
          <w:b/>
          <w:bCs/>
        </w:rPr>
        <w:t>voice was never Muhammad’s to begin with</w:t>
      </w:r>
      <w:r>
        <w:t xml:space="preserve">. It was always God’s voice, </w:t>
      </w:r>
      <w:r>
        <w:rPr>
          <w:b/>
          <w:bCs/>
        </w:rPr>
        <w:t>All-Knowing and Unchanging</w:t>
      </w:r>
      <w:r>
        <w:t>, speaking through him.</w:t>
      </w:r>
    </w:p>
    <w:p w14:paraId="3C7EA1CA" w14:textId="77777777" w:rsidR="00D872B2" w:rsidRDefault="00000000">
      <w:pPr>
        <w:pStyle w:val="Heading2"/>
      </w:pPr>
      <w:bookmarkStart w:id="8" w:name="epilogue-an-invitation-to-all"/>
      <w:bookmarkEnd w:id="7"/>
      <w:r>
        <w:t>Epilogue: An Invitation to All</w:t>
      </w:r>
    </w:p>
    <w:p w14:paraId="611186A4" w14:textId="77777777" w:rsidR="00D872B2" w:rsidRDefault="00000000">
      <w:pPr>
        <w:pStyle w:val="FirstParagraph"/>
      </w:pPr>
      <w:r>
        <w:t xml:space="preserve">We have, in this discussion, highlighted just </w:t>
      </w:r>
      <w:r>
        <w:rPr>
          <w:b/>
          <w:bCs/>
        </w:rPr>
        <w:t>one of the numerous facets</w:t>
      </w:r>
      <w:r>
        <w:t xml:space="preserve"> that point to the Quran’s divine origin: the unassailable consistency of its message and the unique phenomenon of the </w:t>
      </w:r>
      <w:r>
        <w:rPr>
          <w:b/>
          <w:bCs/>
        </w:rPr>
        <w:t>divine imperative “Say.”</w:t>
      </w:r>
      <w:r>
        <w:t xml:space="preserve"> Like a witness on the stand who, after lengthy questioning, gives a story with </w:t>
      </w:r>
      <w:r>
        <w:rPr>
          <w:i/>
          <w:iCs/>
        </w:rPr>
        <w:t>zero contradictions</w:t>
      </w:r>
      <w:r>
        <w:t xml:space="preserve">, the Quran stands </w:t>
      </w:r>
      <w:r>
        <w:rPr>
          <w:b/>
          <w:bCs/>
        </w:rPr>
        <w:t>unimpeached</w:t>
      </w:r>
      <w:r>
        <w:t xml:space="preserve">. But the Quran is not just a witness to itself – it is a witness </w:t>
      </w:r>
      <w:r>
        <w:rPr>
          <w:b/>
          <w:bCs/>
        </w:rPr>
        <w:t>to God’s wisdom and mercy for humanity</w:t>
      </w:r>
      <w:r>
        <w:t>. The seamless perfection of its words is a sign not to be admired in vain, but to inspire trust in what those words are inviting us to.</w:t>
      </w:r>
    </w:p>
    <w:p w14:paraId="78672D9F" w14:textId="2F992900" w:rsidR="00D872B2" w:rsidRDefault="00000000">
      <w:pPr>
        <w:pStyle w:val="BodyText"/>
      </w:pPr>
      <w:r>
        <w:t xml:space="preserve">The Quran’s final pages remind us that it is ultimately a book of guidance and hope. Consider the verse often called the </w:t>
      </w:r>
      <w:r>
        <w:rPr>
          <w:b/>
          <w:bCs/>
        </w:rPr>
        <w:t>“Crown Jewel of Hope”</w:t>
      </w:r>
      <w:r>
        <w:t xml:space="preserve">: </w:t>
      </w:r>
      <w:r>
        <w:rPr>
          <w:i/>
          <w:iCs/>
        </w:rPr>
        <w:t>“Say, [God says] O My servants who have transgressed against themselves:</w:t>
      </w:r>
      <w:r>
        <w:t xml:space="preserve"> </w:t>
      </w:r>
      <w:r>
        <w:rPr>
          <w:i/>
          <w:iCs/>
        </w:rPr>
        <w:t>do not despair of the mercy of God.</w:t>
      </w:r>
      <w:r>
        <w:t xml:space="preserve"> </w:t>
      </w:r>
      <w:r>
        <w:rPr>
          <w:i/>
          <w:iCs/>
        </w:rPr>
        <w:t>God forgives all sins….’”</w:t>
      </w:r>
      <w:hyperlink r:id="rId49" w:anchor=":~:text=Verse%20is%20universally%20regarded%20as,too%20great%20for%20Divine%20Mercy">
        <w:r>
          <w:rPr>
            <w:rStyle w:val="Hyperlink"/>
          </w:rPr>
          <w:t>[36]</w:t>
        </w:r>
      </w:hyperlink>
      <w:r>
        <w:t xml:space="preserve">. Here, </w:t>
      </w:r>
      <w:r>
        <w:rPr>
          <w:i/>
          <w:iCs/>
        </w:rPr>
        <w:t>“Say”</w:t>
      </w:r>
      <w:r>
        <w:t xml:space="preserve"> brings a direct message from the Creator to every one of us who has erred – an assurance that </w:t>
      </w:r>
      <w:r>
        <w:rPr>
          <w:b/>
          <w:bCs/>
        </w:rPr>
        <w:t>no soul is beyond forgiveness</w:t>
      </w:r>
      <w:r>
        <w:t xml:space="preserve">. Such is the compassionate voice running through the Quran. It addresses our </w:t>
      </w:r>
      <w:r>
        <w:rPr>
          <w:b/>
          <w:bCs/>
        </w:rPr>
        <w:t>intellect</w:t>
      </w:r>
      <w:r>
        <w:t xml:space="preserve"> with challenges like 4:82 (</w:t>
      </w:r>
      <w:r>
        <w:rPr>
          <w:i/>
          <w:iCs/>
        </w:rPr>
        <w:t>find a flaw if you can</w:t>
      </w:r>
      <w:r>
        <w:t xml:space="preserve">), and it touches our </w:t>
      </w:r>
      <w:r>
        <w:rPr>
          <w:b/>
          <w:bCs/>
        </w:rPr>
        <w:t>hearts</w:t>
      </w:r>
      <w:r>
        <w:t xml:space="preserve"> with comfort like 39:53 (</w:t>
      </w:r>
      <w:r>
        <w:rPr>
          <w:i/>
          <w:iCs/>
        </w:rPr>
        <w:t>no sin is too great to repent</w:t>
      </w:r>
      <w:r>
        <w:t xml:space="preserve">). Both the challenge and the comfort come from the same Divine source, through the tongue of the Prophet who faithfully uttered </w:t>
      </w:r>
      <w:r>
        <w:rPr>
          <w:i/>
          <w:iCs/>
        </w:rPr>
        <w:t>“Qul”</w:t>
      </w:r>
      <w:r>
        <w:t xml:space="preserve"> at each occasion.</w:t>
      </w:r>
    </w:p>
    <w:p w14:paraId="294E2A1E" w14:textId="77777777" w:rsidR="00D872B2" w:rsidRDefault="00000000">
      <w:pPr>
        <w:pStyle w:val="BodyText"/>
      </w:pPr>
      <w:r>
        <w:t xml:space="preserve">In the end, the Quran issues a standing invitation: </w:t>
      </w:r>
      <w:r>
        <w:rPr>
          <w:b/>
          <w:bCs/>
        </w:rPr>
        <w:t>approach this book with an open mind and heart</w:t>
      </w:r>
      <w:r>
        <w:t xml:space="preserve">. Its words have been preserved against the flow of time and the frailties of man, </w:t>
      </w:r>
      <w:r>
        <w:lastRenderedPageBreak/>
        <w:t xml:space="preserve">so that today anyone can hear the same </w:t>
      </w:r>
      <w:r>
        <w:rPr>
          <w:i/>
          <w:iCs/>
        </w:rPr>
        <w:t>“Say”</w:t>
      </w:r>
      <w:r>
        <w:t xml:space="preserve"> that Muhammad (pbuh) heard. It is as if we are all addressed by the Divine voice indirectly – we hear </w:t>
      </w:r>
      <w:r>
        <w:rPr>
          <w:i/>
          <w:iCs/>
        </w:rPr>
        <w:t>“Say”</w:t>
      </w:r>
      <w:r>
        <w:t xml:space="preserve"> and know that what follows concerns us as much as it concerned the first listeners. The Quran’s challenge to the world remains: if you doubt its divine authorship, </w:t>
      </w:r>
      <w:r>
        <w:rPr>
          <w:b/>
          <w:bCs/>
        </w:rPr>
        <w:t>examine it</w:t>
      </w:r>
      <w:r>
        <w:t xml:space="preserve">, test it, even interrogate it. Like a true testimony, it will only yield more truth under scrutiny. As centuries of seekers have discovered, this </w:t>
      </w:r>
      <w:r>
        <w:rPr>
          <w:b/>
          <w:bCs/>
        </w:rPr>
        <w:t>Recital (Qur’ān)</w:t>
      </w:r>
      <w:r>
        <w:t xml:space="preserve"> is no man-made chorus of disparate voices, but a single extraordinary </w:t>
      </w:r>
      <w:r>
        <w:rPr>
          <w:b/>
          <w:bCs/>
        </w:rPr>
        <w:t>Voice of Majesty and Mercy</w:t>
      </w:r>
      <w:r>
        <w:t xml:space="preserve">. It is the Word of the </w:t>
      </w:r>
      <w:r>
        <w:rPr>
          <w:b/>
          <w:bCs/>
        </w:rPr>
        <w:t>All-Knowing God</w:t>
      </w:r>
      <w:r>
        <w:t xml:space="preserve">, calling to every soul: </w:t>
      </w:r>
      <w:r>
        <w:rPr>
          <w:i/>
          <w:iCs/>
        </w:rPr>
        <w:t>“Will you not listen and respond?”</w:t>
      </w:r>
    </w:p>
    <w:p w14:paraId="36B29664" w14:textId="77777777" w:rsidR="00D872B2" w:rsidRDefault="00000000">
      <w:pPr>
        <w:pStyle w:val="BodyText"/>
      </w:pPr>
      <w:r>
        <w:t xml:space="preserve">Let that call be our final </w:t>
      </w:r>
      <w:r>
        <w:rPr>
          <w:i/>
          <w:iCs/>
        </w:rPr>
        <w:t>Qul</w:t>
      </w:r>
      <w:r>
        <w:t xml:space="preserve"> to ponder. The Quran has spoken with unwavering clarity – </w:t>
      </w:r>
      <w:r>
        <w:rPr>
          <w:i/>
          <w:iCs/>
        </w:rPr>
        <w:t>Say, “The truth has come and falsehood has vanished. Indeed, falsehood is ever bound to vanish.”</w:t>
      </w:r>
      <w:r>
        <w:t xml:space="preserve"> May all who read these words be inspired to engage with the Quran directly, to sense the divine speech in its address, and to find in it the guidance that has enlightened hearts for over fourteen centuries. </w:t>
      </w:r>
      <w:r>
        <w:rPr>
          <w:b/>
          <w:bCs/>
        </w:rPr>
        <w:t>The testimony is there for all to hear</w:t>
      </w:r>
      <w:r>
        <w:t>. The rest is up to each of us to answer its invitation.</w:t>
      </w:r>
    </w:p>
    <w:p w14:paraId="7C405DD4" w14:textId="77777777" w:rsidR="00D872B2" w:rsidRDefault="00000000">
      <w:pPr>
        <w:pStyle w:val="BodyText"/>
      </w:pPr>
      <w:r>
        <w:rPr>
          <w:b/>
          <w:bCs/>
        </w:rPr>
        <w:t>Allah says:</w:t>
      </w:r>
      <w:r>
        <w:t xml:space="preserve"> </w:t>
      </w:r>
      <w:r>
        <w:rPr>
          <w:i/>
          <w:iCs/>
        </w:rPr>
        <w:t>“If you are in doubt about what We have sent down upon Our servant, then produce a chapter like it and call your helpers other than God, if you are truthful”</w:t>
      </w:r>
      <w:r>
        <w:t xml:space="preserve"> – and </w:t>
      </w:r>
      <w:r>
        <w:rPr>
          <w:i/>
          <w:iCs/>
        </w:rPr>
        <w:t>“if it were from anyone other than God, they would have found in it much inconsistency.”</w:t>
      </w:r>
      <w:r>
        <w:t xml:space="preserve"> The failure of countless challengers to meet this test</w:t>
      </w:r>
      <w:hyperlink r:id="rId50" w:anchor=":~:text=editorial%20team%2C%20could%20not%20have,conviction%20in%20its%20divine%20authorship">
        <w:r>
          <w:rPr>
            <w:rStyle w:val="Hyperlink"/>
          </w:rPr>
          <w:t>[37]</w:t>
        </w:r>
      </w:hyperlink>
      <w:hyperlink r:id="rId51" w:anchor=":~:text=converge%20on%20the%20view%20that,in%20the%20Qur%E2%80%99an%E2%80%99s%20heavenly%20origin">
        <w:r>
          <w:rPr>
            <w:rStyle w:val="Hyperlink"/>
          </w:rPr>
          <w:t>[34]</w:t>
        </w:r>
      </w:hyperlink>
      <w:r>
        <w:t xml:space="preserve">, and the </w:t>
      </w:r>
      <w:r>
        <w:rPr>
          <w:b/>
          <w:bCs/>
        </w:rPr>
        <w:t>flawless consistency</w:t>
      </w:r>
      <w:r>
        <w:t xml:space="preserve"> they found instead, speaks volumes. The Quran is indeed a </w:t>
      </w:r>
      <w:r>
        <w:rPr>
          <w:b/>
          <w:bCs/>
        </w:rPr>
        <w:t>message from the Lord of the worlds</w:t>
      </w:r>
      <w:r>
        <w:t xml:space="preserve"> – a message that continues, through every </w:t>
      </w:r>
      <w:r>
        <w:rPr>
          <w:i/>
          <w:iCs/>
        </w:rPr>
        <w:t>“Qul,”</w:t>
      </w:r>
      <w:r>
        <w:t xml:space="preserve"> to </w:t>
      </w:r>
      <w:r>
        <w:rPr>
          <w:b/>
          <w:bCs/>
        </w:rPr>
        <w:t>invite all humankind to witness its truth</w:t>
      </w:r>
      <w:r>
        <w:t>.</w:t>
      </w:r>
    </w:p>
    <w:bookmarkEnd w:id="1"/>
    <w:bookmarkEnd w:id="2"/>
    <w:bookmarkEnd w:id="8"/>
    <w:p w14:paraId="4C5C969C" w14:textId="77777777" w:rsidR="00D872B2" w:rsidRDefault="00000000">
      <w:r>
        <w:pict w14:anchorId="1CEADBBE">
          <v:rect id="_x0000_i1025" style="width:0;height:1.5pt" o:hralign="center" o:hrstd="t" o:hr="t"/>
        </w:pict>
      </w:r>
    </w:p>
    <w:bookmarkStart w:id="9" w:name="citations"/>
    <w:p w14:paraId="170ABD9C" w14:textId="77777777" w:rsidR="00D872B2" w:rsidRDefault="00000000">
      <w:pPr>
        <w:pStyle w:val="FirstParagraph"/>
      </w:pPr>
      <w:r>
        <w:fldChar w:fldCharType="begin"/>
      </w:r>
      <w:r>
        <w:instrText>HYPERLINK "https://thequran.love/2025/12/06/the-divine-imperative-an-exhaustive-catalogue-and-analytical-exegesis-of-the-quranic-qul/" \l ":~:text=The%20Quran%2C%20regarded%20by%20Muslims,repeating%20the%20message%20but%20also" \h</w:instrText>
      </w:r>
      <w:r>
        <w:fldChar w:fldCharType="separate"/>
      </w:r>
      <w:r>
        <w:rPr>
          <w:rStyle w:val="Hyperlink"/>
        </w:rPr>
        <w:t>[1]</w:t>
      </w:r>
      <w:r>
        <w:fldChar w:fldCharType="end"/>
      </w:r>
      <w:r>
        <w:t xml:space="preserve"> </w:t>
      </w:r>
      <w:hyperlink r:id="rId52" w:anchor=":~:text=This%20report%20serves%20as%20a,legal%20rulings%2C%20and%20polemical%20rebuttals">
        <w:r>
          <w:rPr>
            <w:rStyle w:val="Hyperlink"/>
          </w:rPr>
          <w:t>[9]</w:t>
        </w:r>
      </w:hyperlink>
      <w:r>
        <w:t xml:space="preserve"> </w:t>
      </w:r>
      <w:hyperlink r:id="rId53" w:anchor=":~:text=By%20preserving%20the%20%E2%80%9CSay%2C%E2%80%9D%20the,of%20the%20Prophetic%20claim%20to">
        <w:r>
          <w:rPr>
            <w:rStyle w:val="Hyperlink"/>
          </w:rPr>
          <w:t>[10]</w:t>
        </w:r>
      </w:hyperlink>
      <w:r>
        <w:t xml:space="preserve"> </w:t>
      </w:r>
      <w:hyperlink r:id="rId54" w:anchor=":~:text=1,A%E2%80%99raf">
        <w:r>
          <w:rPr>
            <w:rStyle w:val="Hyperlink"/>
          </w:rPr>
          <w:t>[11]</w:t>
        </w:r>
      </w:hyperlink>
      <w:r>
        <w:t xml:space="preserve"> </w:t>
      </w:r>
      <w:hyperlink r:id="rId55" w:anchor=":~:text=Reference%20Arabic%20Text%20English%20Translation,%E2%80%99">
        <w:r>
          <w:rPr>
            <w:rStyle w:val="Hyperlink"/>
          </w:rPr>
          <w:t>[12]</w:t>
        </w:r>
      </w:hyperlink>
      <w:r>
        <w:t xml:space="preserve"> </w:t>
      </w:r>
      <w:hyperlink r:id="rId56" w:anchor=":~:text=This%20chapter%20contains%20a%20rhythmic,them%20in%20their%20own%20logic">
        <w:r>
          <w:rPr>
            <w:rStyle w:val="Hyperlink"/>
          </w:rPr>
          <w:t>[13]</w:t>
        </w:r>
      </w:hyperlink>
      <w:r>
        <w:t xml:space="preserve"> </w:t>
      </w:r>
      <w:hyperlink r:id="rId57" w:anchor=":~:text=match%20at%20L526%20,of%20everything%20in%20His%20hand%E2%80%A6%3F%E2%80%99">
        <w:r>
          <w:rPr>
            <w:rStyle w:val="Hyperlink"/>
          </w:rPr>
          <w:t>[14]</w:t>
        </w:r>
      </w:hyperlink>
      <w:r>
        <w:t xml:space="preserve"> </w:t>
      </w:r>
      <w:hyperlink r:id="rId58" w:anchor=":~:text=Reference%20Arabic%20Text%20English%20Translation,never%20worship%20what%20you%20worship">
        <w:r>
          <w:rPr>
            <w:rStyle w:val="Hyperlink"/>
          </w:rPr>
          <w:t>[15]</w:t>
        </w:r>
      </w:hyperlink>
      <w:r>
        <w:t xml:space="preserve"> </w:t>
      </w:r>
      <w:hyperlink r:id="rId59" w:anchor=":~:text=The%20repetition%20in%20%5B109%3A2,to%20verbally%20articulate%20this%20boundary">
        <w:r>
          <w:rPr>
            <w:rStyle w:val="Hyperlink"/>
          </w:rPr>
          <w:t>[16]</w:t>
        </w:r>
      </w:hyperlink>
      <w:r>
        <w:t xml:space="preserve"> </w:t>
      </w:r>
      <w:hyperlink r:id="rId60" w:anchor=":~:text=2,A%E2%80%99raf">
        <w:r>
          <w:rPr>
            <w:rStyle w:val="Hyperlink"/>
          </w:rPr>
          <w:t>[17]</w:t>
        </w:r>
      </w:hyperlink>
      <w:r>
        <w:t xml:space="preserve"> </w:t>
      </w:r>
      <w:hyperlink r:id="rId61" w:anchor=":~:text=In%20Al,human%20inquiry%20and%20divine%20legislation">
        <w:r>
          <w:rPr>
            <w:rStyle w:val="Hyperlink"/>
          </w:rPr>
          <w:t>[18]</w:t>
        </w:r>
      </w:hyperlink>
      <w:r>
        <w:t xml:space="preserve"> </w:t>
      </w:r>
      <w:hyperlink r:id="rId62" w:anchor=":~:text=%D9%88%D9%8E%D8%A7%D9%84%D9%92%D8%AD%D9%8E%D8%AC%D9%90%D9%91%E2%80%A6They%20ask%20you%20about%20the,Say">
        <w:r>
          <w:rPr>
            <w:rStyle w:val="Hyperlink"/>
          </w:rPr>
          <w:t>[19]</w:t>
        </w:r>
      </w:hyperlink>
      <w:r>
        <w:t xml:space="preserve"> </w:t>
      </w:r>
      <w:hyperlink r:id="rId63" w:anchor=":~:text=They%20ask%20you%20about%20orphans%3A,away%20from%20women%20during%20menstruation%E2%80%A6%E2%80%99">
        <w:r>
          <w:rPr>
            <w:rStyle w:val="Hyperlink"/>
          </w:rPr>
          <w:t>[20]</w:t>
        </w:r>
      </w:hyperlink>
      <w:r>
        <w:t xml:space="preserve"> </w:t>
      </w:r>
      <w:hyperlink r:id="rId64" w:anchor=":~:text=%D9%81%D9%90%D9%8A%D9%87%D9%90%20%D9%83%D9%8E%D8%A8%D9%90%D9%8A%D8%B1%D9%8C%E2%80%A6They%20ask%20you%20about,%DB%96%20%D9%82%D9%8F%D9%84%D9%92%20%D9%81%D9%90%D9%8A%D9%87%D9%90%D9%85%D9%8E%D8%A7%20%D8%A5%D9%90%D8%AB%D9%92%D9%85%D9%8C%20%D9%83%D9%8E%D8%A8%D9%90%D9%8A%D8%B1%D9%8C">
        <w:r>
          <w:rPr>
            <w:rStyle w:val="Hyperlink"/>
          </w:rPr>
          <w:t>[21]</w:t>
        </w:r>
      </w:hyperlink>
      <w:r>
        <w:t xml:space="preserve"> </w:t>
      </w:r>
      <w:hyperlink r:id="rId65" w:anchor=":~:text=They%20ask%20you%20about%20orphans%3A,away%20from%20women%20during%20menstruation%E2%80%A6%E2%80%99">
        <w:r>
          <w:rPr>
            <w:rStyle w:val="Hyperlink"/>
          </w:rPr>
          <w:t>[22]</w:t>
        </w:r>
      </w:hyperlink>
      <w:r>
        <w:t xml:space="preserve"> </w:t>
      </w:r>
      <w:hyperlink r:id="rId66" w:anchor=":~:text=Reference%20Arabic%20Text%20English%20Translation,%E2%80%99">
        <w:r>
          <w:rPr>
            <w:rStyle w:val="Hyperlink"/>
          </w:rPr>
          <w:t>[23]</w:t>
        </w:r>
      </w:hyperlink>
      <w:r>
        <w:t xml:space="preserve"> </w:t>
      </w:r>
      <w:hyperlink r:id="rId67" w:anchor=":~:text=indivisible%20oneness%2C%20distinguishing%20it%20from,likeness%2Fcompetence%2Fequality%29%20removes%20all%20anthropomorphism">
        <w:r>
          <w:rPr>
            <w:rStyle w:val="Hyperlink"/>
          </w:rPr>
          <w:t>[24]</w:t>
        </w:r>
      </w:hyperlink>
      <w:r>
        <w:t xml:space="preserve"> </w:t>
      </w:r>
      <w:hyperlink r:id="rId68" w:anchor=":~:text=This%20Surah%20is%20considered%20equivalent,deals%20with%20Law%20and%20History">
        <w:r>
          <w:rPr>
            <w:rStyle w:val="Hyperlink"/>
          </w:rPr>
          <w:t>[25]</w:t>
        </w:r>
      </w:hyperlink>
      <w:r>
        <w:t xml:space="preserve"> </w:t>
      </w:r>
      <w:hyperlink r:id="rId69" w:anchor=":~:text=Reference%20Arabic%20Text%20English%20Translation,%E2%80%99">
        <w:r>
          <w:rPr>
            <w:rStyle w:val="Hyperlink"/>
          </w:rPr>
          <w:t>[26]</w:t>
        </w:r>
      </w:hyperlink>
      <w:r>
        <w:t xml:space="preserve"> </w:t>
      </w:r>
      <w:hyperlink r:id="rId70" w:anchor=":~:text=,with%20the%20Lord%20of%20people">
        <w:r>
          <w:rPr>
            <w:rStyle w:val="Hyperlink"/>
          </w:rPr>
          <w:t>[27]</w:t>
        </w:r>
      </w:hyperlink>
      <w:r>
        <w:t xml:space="preserve"> </w:t>
      </w:r>
      <w:hyperlink r:id="rId71" w:anchor=":~:text=7.4%20Surah%20An,Surah%20114">
        <w:r>
          <w:rPr>
            <w:rStyle w:val="Hyperlink"/>
          </w:rPr>
          <w:t>[28]</w:t>
        </w:r>
      </w:hyperlink>
      <w:r>
        <w:t xml:space="preserve"> </w:t>
      </w:r>
      <w:hyperlink r:id="rId72" w:anchor=":~:text=Final%20Insight%3A">
        <w:r>
          <w:rPr>
            <w:rStyle w:val="Hyperlink"/>
          </w:rPr>
          <w:t>[29]</w:t>
        </w:r>
      </w:hyperlink>
      <w:r>
        <w:t xml:space="preserve"> </w:t>
      </w:r>
      <w:hyperlink r:id="rId73" w:anchor=":~:text=This%20catalogue%20demonstrates%20that%20the,structural%20backbone%20of%20Quranic%20discourse">
        <w:r>
          <w:rPr>
            <w:rStyle w:val="Hyperlink"/>
          </w:rPr>
          <w:t>[35]</w:t>
        </w:r>
      </w:hyperlink>
      <w:r>
        <w:t xml:space="preserve"> </w:t>
      </w:r>
      <w:hyperlink r:id="rId74" w:anchor=":~:text=Verse%20is%20universally%20regarded%20as,too%20great%20for%20Divine%20Mercy">
        <w:r>
          <w:rPr>
            <w:rStyle w:val="Hyperlink"/>
          </w:rPr>
          <w:t>[36]</w:t>
        </w:r>
      </w:hyperlink>
      <w:r>
        <w:t xml:space="preserve"> The Divine Imperative: An Exhaustive Catalogue and Analytical Exegesis of the Quranic “Qul” – The Glorious Quran and Science</w:t>
      </w:r>
    </w:p>
    <w:p w14:paraId="1218C278" w14:textId="77777777" w:rsidR="00D872B2" w:rsidRDefault="00000000">
      <w:pPr>
        <w:pStyle w:val="BodyText"/>
      </w:pPr>
      <w:hyperlink r:id="rId75">
        <w:r>
          <w:rPr>
            <w:rStyle w:val="Hyperlink"/>
          </w:rPr>
          <w:t>https://thequran.love/2025/12/06/the-divine-imperative-an-exhaustive-catalogue-and-analytical-exegesis-of-the-quranic-qul/</w:t>
        </w:r>
      </w:hyperlink>
    </w:p>
    <w:p w14:paraId="5AE9434B" w14:textId="77777777" w:rsidR="00D872B2" w:rsidRDefault="00000000">
      <w:pPr>
        <w:pStyle w:val="BodyText"/>
      </w:pPr>
      <w:hyperlink r:id="rId76" w:anchor=":~:text=partly%20to%20hypocrites%20and%20skeptics,%E2%80%9D">
        <w:r>
          <w:rPr>
            <w:rStyle w:val="Hyperlink"/>
          </w:rPr>
          <w:t>[2]</w:t>
        </w:r>
      </w:hyperlink>
      <w:r>
        <w:t xml:space="preserve"> </w:t>
      </w:r>
      <w:hyperlink r:id="rId77" w:anchor=":~:text=consistent,God%20Almighty%29%E2%80%9D%2C%20and%20thus">
        <w:r>
          <w:rPr>
            <w:rStyle w:val="Hyperlink"/>
          </w:rPr>
          <w:t>[3]</w:t>
        </w:r>
      </w:hyperlink>
      <w:r>
        <w:t xml:space="preserve"> </w:t>
      </w:r>
      <w:hyperlink r:id="rId78" w:anchor=":~:text=pointing%20out%20that%20if%20that,%E2%80%9D">
        <w:r>
          <w:rPr>
            <w:rStyle w:val="Hyperlink"/>
          </w:rPr>
          <w:t>[4]</w:t>
        </w:r>
      </w:hyperlink>
      <w:r>
        <w:t xml:space="preserve"> </w:t>
      </w:r>
      <w:hyperlink r:id="rId79" w:anchor=":~:text=Al,%E2%80%9D">
        <w:r>
          <w:rPr>
            <w:rStyle w:val="Hyperlink"/>
          </w:rPr>
          <w:t>[5]</w:t>
        </w:r>
      </w:hyperlink>
      <w:r>
        <w:t xml:space="preserve"> </w:t>
      </w:r>
      <w:hyperlink r:id="rId80" w:anchor=":~:text=,%E2%80%9D">
        <w:r>
          <w:rPr>
            <w:rStyle w:val="Hyperlink"/>
          </w:rPr>
          <w:t>[6]</w:t>
        </w:r>
      </w:hyperlink>
      <w:r>
        <w:t xml:space="preserve"> </w:t>
      </w:r>
      <w:hyperlink r:id="rId81" w:anchor=":~:text=circumstances%20and%20on%20different%20occasions%2C,Other%20scholars%20have%20made">
        <w:r>
          <w:rPr>
            <w:rStyle w:val="Hyperlink"/>
          </w:rPr>
          <w:t>[7]</w:t>
        </w:r>
      </w:hyperlink>
      <w:r>
        <w:t xml:space="preserve"> </w:t>
      </w:r>
      <w:hyperlink r:id="rId82" w:anchor=":~:text=throughout%20%E2%80%93%20not%20a%20human,conviction%20in%20its%20divine%20authorship">
        <w:r>
          <w:rPr>
            <w:rStyle w:val="Hyperlink"/>
          </w:rPr>
          <w:t>[8]</w:t>
        </w:r>
      </w:hyperlink>
      <w:r>
        <w:t xml:space="preserve"> </w:t>
      </w:r>
      <w:hyperlink r:id="rId83" w:anchor=":~:text=Al,in%20light%20of%20chronology%20and">
        <w:r>
          <w:rPr>
            <w:rStyle w:val="Hyperlink"/>
          </w:rPr>
          <w:t>[30]</w:t>
        </w:r>
      </w:hyperlink>
      <w:r>
        <w:t xml:space="preserve"> </w:t>
      </w:r>
      <w:hyperlink r:id="rId84" w:anchor=":~:text=appear%20contradictory%3B%20hence%20the%20later,%E2%80%9D">
        <w:r>
          <w:rPr>
            <w:rStyle w:val="Hyperlink"/>
          </w:rPr>
          <w:t>[31]</w:t>
        </w:r>
      </w:hyperlink>
      <w:r>
        <w:t xml:space="preserve"> </w:t>
      </w:r>
      <w:hyperlink r:id="rId85" w:anchor=":~:text=factual%20accuracy,century%20Arabia%20%28and%20medieval">
        <w:r>
          <w:rPr>
            <w:rStyle w:val="Hyperlink"/>
          </w:rPr>
          <w:t>[32]</w:t>
        </w:r>
      </w:hyperlink>
      <w:r>
        <w:t xml:space="preserve"> </w:t>
      </w:r>
      <w:hyperlink r:id="rId86" w:anchor=":~:text=from%20a%20divine%20source%2C%20the,scrutiny%2C%20the%20Qur%E2%80%99an%20has%20not">
        <w:r>
          <w:rPr>
            <w:rStyle w:val="Hyperlink"/>
          </w:rPr>
          <w:t>[33]</w:t>
        </w:r>
      </w:hyperlink>
      <w:r>
        <w:t xml:space="preserve"> </w:t>
      </w:r>
      <w:hyperlink r:id="rId87" w:anchor=":~:text=converge%20on%20the%20view%20that,in%20the%20Qur%E2%80%99an%E2%80%99s%20heavenly%20origin">
        <w:r>
          <w:rPr>
            <w:rStyle w:val="Hyperlink"/>
          </w:rPr>
          <w:t>[34]</w:t>
        </w:r>
      </w:hyperlink>
      <w:r>
        <w:t xml:space="preserve"> </w:t>
      </w:r>
      <w:hyperlink r:id="rId88" w:anchor=":~:text=editorial%20team%2C%20could%20not%20have,conviction%20in%20its%20divine%20authorship">
        <w:r>
          <w:rPr>
            <w:rStyle w:val="Hyperlink"/>
          </w:rPr>
          <w:t>[37]</w:t>
        </w:r>
      </w:hyperlink>
      <w:r>
        <w:t xml:space="preserve"> A Seminal Verse: The Glorious Quran Free of Scientific, Philosophical, Historical or Theological Contradictions – The Glorious Quran and Science</w:t>
      </w:r>
    </w:p>
    <w:p w14:paraId="41C77BF2" w14:textId="77777777" w:rsidR="00D872B2" w:rsidRDefault="00000000">
      <w:pPr>
        <w:pStyle w:val="BodyText"/>
      </w:pPr>
      <w:hyperlink r:id="rId89">
        <w:r>
          <w:rPr>
            <w:rStyle w:val="Hyperlink"/>
          </w:rPr>
          <w:t>https://thequran.love/2025/03/09/a-seminal-verse-the-glorious-quran-free-of-scientific-philosophical-historical-or-theological-contradiction/</w:t>
        </w:r>
      </w:hyperlink>
      <w:bookmarkEnd w:id="9"/>
    </w:p>
    <w:sectPr w:rsidR="00D872B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5DD8B18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63E01BC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915943403">
    <w:abstractNumId w:val="0"/>
  </w:num>
  <w:num w:numId="2" w16cid:durableId="17582899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D872B2"/>
    <w:rsid w:val="00011835"/>
    <w:rsid w:val="00D872B2"/>
    <w:rsid w:val="00DF5D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240EE"/>
  <w15:docId w15:val="{B184AE13-FE8A-460B-96DE-3BE3A1C94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12/06/the-divine-imperative-an-exhaustive-catalogue-and-analytical-exegesis-of-the-quranic-qul/" TargetMode="External"/><Relationship Id="rId21" Type="http://schemas.openxmlformats.org/officeDocument/2006/relationships/hyperlink" Target="https://thequran.love/2025/12/06/the-divine-imperative-an-exhaustive-catalogue-and-analytical-exegesis-of-the-quranic-qul/" TargetMode="External"/><Relationship Id="rId42" Type="http://schemas.openxmlformats.org/officeDocument/2006/relationships/hyperlink" Target="https://thequran.love/2025/03/09/a-seminal-verse-the-glorious-quran-free-of-scientific-philosophical-historical-or-theological-contradiction/" TargetMode="External"/><Relationship Id="rId47" Type="http://schemas.openxmlformats.org/officeDocument/2006/relationships/hyperlink" Target="https://thequran.love/2025/12/06/the-divine-imperative-an-exhaustive-catalogue-and-analytical-exegesis-of-the-quranic-qul/" TargetMode="External"/><Relationship Id="rId63" Type="http://schemas.openxmlformats.org/officeDocument/2006/relationships/hyperlink" Target="https://thequran.love/2025/12/06/the-divine-imperative-an-exhaustive-catalogue-and-analytical-exegesis-of-the-quranic-qul/" TargetMode="External"/><Relationship Id="rId68" Type="http://schemas.openxmlformats.org/officeDocument/2006/relationships/hyperlink" Target="https://thequran.love/2025/12/06/the-divine-imperative-an-exhaustive-catalogue-and-analytical-exegesis-of-the-quranic-qul/" TargetMode="External"/><Relationship Id="rId84" Type="http://schemas.openxmlformats.org/officeDocument/2006/relationships/hyperlink" Target="https://thequran.love/2025/03/09/a-seminal-verse-the-glorious-quran-free-of-scientific-philosophical-historical-or-theological-contradiction/" TargetMode="External"/><Relationship Id="rId89" Type="http://schemas.openxmlformats.org/officeDocument/2006/relationships/hyperlink" Target="https://thequran.love/2025/03/09/a-seminal-verse-the-glorious-quran-free-of-scientific-philosophical-historical-or-theological-contradiction/" TargetMode="External"/><Relationship Id="rId16" Type="http://schemas.openxmlformats.org/officeDocument/2006/relationships/hyperlink" Target="https://thequran.love/2025/12/06/the-divine-imperative-an-exhaustive-catalogue-and-analytical-exegesis-of-the-quranic-qul/" TargetMode="External"/><Relationship Id="rId11" Type="http://schemas.openxmlformats.org/officeDocument/2006/relationships/hyperlink" Target="https://thequran.love/2025/03/09/a-seminal-verse-the-glorious-quran-free-of-scientific-philosophical-historical-or-theological-contradiction/" TargetMode="External"/><Relationship Id="rId32" Type="http://schemas.openxmlformats.org/officeDocument/2006/relationships/hyperlink" Target="https://thequran.love/2025/12/06/the-divine-imperative-an-exhaustive-catalogue-and-analytical-exegesis-of-the-quranic-qul/" TargetMode="External"/><Relationship Id="rId37" Type="http://schemas.openxmlformats.org/officeDocument/2006/relationships/hyperlink" Target="https://thequran.love/2025/12/06/the-divine-imperative-an-exhaustive-catalogue-and-analytical-exegesis-of-the-quranic-qul/" TargetMode="External"/><Relationship Id="rId53" Type="http://schemas.openxmlformats.org/officeDocument/2006/relationships/hyperlink" Target="https://thequran.love/2025/12/06/the-divine-imperative-an-exhaustive-catalogue-and-analytical-exegesis-of-the-quranic-qul/" TargetMode="External"/><Relationship Id="rId58" Type="http://schemas.openxmlformats.org/officeDocument/2006/relationships/hyperlink" Target="https://thequran.love/2025/12/06/the-divine-imperative-an-exhaustive-catalogue-and-analytical-exegesis-of-the-quranic-qul/" TargetMode="External"/><Relationship Id="rId74" Type="http://schemas.openxmlformats.org/officeDocument/2006/relationships/hyperlink" Target="https://thequran.love/2025/12/06/the-divine-imperative-an-exhaustive-catalogue-and-analytical-exegesis-of-the-quranic-qul/" TargetMode="External"/><Relationship Id="rId79" Type="http://schemas.openxmlformats.org/officeDocument/2006/relationships/hyperlink" Target="https://thequran.love/2025/03/09/a-seminal-verse-the-glorious-quran-free-of-scientific-philosophical-historical-or-theological-contradiction/" TargetMode="External"/><Relationship Id="rId5" Type="http://schemas.openxmlformats.org/officeDocument/2006/relationships/hyperlink" Target="https://thequran.love/2025/12/06/the-divine-imperative-an-exhaustive-catalogue-and-analytical-exegesis-of-the-quranic-qul/" TargetMode="External"/><Relationship Id="rId90" Type="http://schemas.openxmlformats.org/officeDocument/2006/relationships/fontTable" Target="fontTable.xml"/><Relationship Id="rId14" Type="http://schemas.openxmlformats.org/officeDocument/2006/relationships/hyperlink" Target="https://thequran.love/2025/12/06/the-divine-imperative-an-exhaustive-catalogue-and-analytical-exegesis-of-the-quranic-qul/" TargetMode="External"/><Relationship Id="rId22" Type="http://schemas.openxmlformats.org/officeDocument/2006/relationships/hyperlink" Target="https://thequran.love/2025/12/06/the-divine-imperative-an-exhaustive-catalogue-and-analytical-exegesis-of-the-quranic-qul/" TargetMode="External"/><Relationship Id="rId27" Type="http://schemas.openxmlformats.org/officeDocument/2006/relationships/hyperlink" Target="https://thequran.love/2025/12/06/the-divine-imperative-an-exhaustive-catalogue-and-analytical-exegesis-of-the-quranic-qul/" TargetMode="External"/><Relationship Id="rId30" Type="http://schemas.openxmlformats.org/officeDocument/2006/relationships/hyperlink" Target="https://thequran.love/2025/12/06/the-divine-imperative-an-exhaustive-catalogue-and-analytical-exegesis-of-the-quranic-qul/" TargetMode="External"/><Relationship Id="rId35" Type="http://schemas.openxmlformats.org/officeDocument/2006/relationships/hyperlink" Target="https://thequran.love/2025/12/06/the-divine-imperative-an-exhaustive-catalogue-and-analytical-exegesis-of-the-quranic-qul/" TargetMode="External"/><Relationship Id="rId43" Type="http://schemas.openxmlformats.org/officeDocument/2006/relationships/hyperlink" Target="https://thequran.love/2025/03/09/a-seminal-verse-the-glorious-quran-free-of-scientific-philosophical-historical-or-theological-contradiction/" TargetMode="External"/><Relationship Id="rId48" Type="http://schemas.openxmlformats.org/officeDocument/2006/relationships/hyperlink" Target="https://thequran.love/2025/12/06/the-divine-imperative-an-exhaustive-catalogue-and-analytical-exegesis-of-the-quranic-qul/" TargetMode="External"/><Relationship Id="rId56" Type="http://schemas.openxmlformats.org/officeDocument/2006/relationships/hyperlink" Target="https://thequran.love/2025/12/06/the-divine-imperative-an-exhaustive-catalogue-and-analytical-exegesis-of-the-quranic-qul/" TargetMode="External"/><Relationship Id="rId64" Type="http://schemas.openxmlformats.org/officeDocument/2006/relationships/hyperlink" Target="https://thequran.love/2025/12/06/the-divine-imperative-an-exhaustive-catalogue-and-analytical-exegesis-of-the-quranic-qul/" TargetMode="External"/><Relationship Id="rId69" Type="http://schemas.openxmlformats.org/officeDocument/2006/relationships/hyperlink" Target="https://thequran.love/2025/12/06/the-divine-imperative-an-exhaustive-catalogue-and-analytical-exegesis-of-the-quranic-qul/" TargetMode="External"/><Relationship Id="rId77" Type="http://schemas.openxmlformats.org/officeDocument/2006/relationships/hyperlink" Target="https://thequran.love/2025/03/09/a-seminal-verse-the-glorious-quran-free-of-scientific-philosophical-historical-or-theological-contradiction/" TargetMode="External"/><Relationship Id="rId8" Type="http://schemas.openxmlformats.org/officeDocument/2006/relationships/hyperlink" Target="https://thequran.love/2025/03/09/a-seminal-verse-the-glorious-quran-free-of-scientific-philosophical-historical-or-theological-contradiction/" TargetMode="External"/><Relationship Id="rId51" Type="http://schemas.openxmlformats.org/officeDocument/2006/relationships/hyperlink" Target="https://thequran.love/2025/03/09/a-seminal-verse-the-glorious-quran-free-of-scientific-philosophical-historical-or-theological-contradiction/" TargetMode="External"/><Relationship Id="rId72" Type="http://schemas.openxmlformats.org/officeDocument/2006/relationships/hyperlink" Target="https://thequran.love/2025/12/06/the-divine-imperative-an-exhaustive-catalogue-and-analytical-exegesis-of-the-quranic-qul/" TargetMode="External"/><Relationship Id="rId80" Type="http://schemas.openxmlformats.org/officeDocument/2006/relationships/hyperlink" Target="https://thequran.love/2025/03/09/a-seminal-verse-the-glorious-quran-free-of-scientific-philosophical-historical-or-theological-contradiction/" TargetMode="External"/><Relationship Id="rId85" Type="http://schemas.openxmlformats.org/officeDocument/2006/relationships/hyperlink" Target="https://thequran.love/2025/03/09/a-seminal-verse-the-glorious-quran-free-of-scientific-philosophical-historical-or-theological-contradiction/" TargetMode="External"/><Relationship Id="rId3" Type="http://schemas.openxmlformats.org/officeDocument/2006/relationships/settings" Target="settings.xml"/><Relationship Id="rId12" Type="http://schemas.openxmlformats.org/officeDocument/2006/relationships/hyperlink" Target="https://thequran.love/2025/03/09/a-seminal-verse-the-glorious-quran-free-of-scientific-philosophical-historical-or-theological-contradiction/" TargetMode="External"/><Relationship Id="rId17" Type="http://schemas.openxmlformats.org/officeDocument/2006/relationships/hyperlink" Target="https://thequran.love/2025/12/06/the-divine-imperative-an-exhaustive-catalogue-and-analytical-exegesis-of-the-quranic-qul/" TargetMode="External"/><Relationship Id="rId25" Type="http://schemas.openxmlformats.org/officeDocument/2006/relationships/hyperlink" Target="https://thequran.love/2025/12/06/the-divine-imperative-an-exhaustive-catalogue-and-analytical-exegesis-of-the-quranic-qul/" TargetMode="External"/><Relationship Id="rId33" Type="http://schemas.openxmlformats.org/officeDocument/2006/relationships/hyperlink" Target="https://thequran.love/2025/12/06/the-divine-imperative-an-exhaustive-catalogue-and-analytical-exegesis-of-the-quranic-qul/" TargetMode="External"/><Relationship Id="rId38" Type="http://schemas.openxmlformats.org/officeDocument/2006/relationships/hyperlink" Target="https://thequran.love/2025/12/06/the-divine-imperative-an-exhaustive-catalogue-and-analytical-exegesis-of-the-quranic-qul/" TargetMode="External"/><Relationship Id="rId46" Type="http://schemas.openxmlformats.org/officeDocument/2006/relationships/hyperlink" Target="https://thequran.love/2025/03/09/a-seminal-verse-the-glorious-quran-free-of-scientific-philosophical-historical-or-theological-contradiction/" TargetMode="External"/><Relationship Id="rId59" Type="http://schemas.openxmlformats.org/officeDocument/2006/relationships/hyperlink" Target="https://thequran.love/2025/12/06/the-divine-imperative-an-exhaustive-catalogue-and-analytical-exegesis-of-the-quranic-qul/" TargetMode="External"/><Relationship Id="rId67" Type="http://schemas.openxmlformats.org/officeDocument/2006/relationships/hyperlink" Target="https://thequran.love/2025/12/06/the-divine-imperative-an-exhaustive-catalogue-and-analytical-exegesis-of-the-quranic-qul/" TargetMode="External"/><Relationship Id="rId20" Type="http://schemas.openxmlformats.org/officeDocument/2006/relationships/hyperlink" Target="https://thequran.love/2025/12/06/the-divine-imperative-an-exhaustive-catalogue-and-analytical-exegesis-of-the-quranic-qul/" TargetMode="External"/><Relationship Id="rId41" Type="http://schemas.openxmlformats.org/officeDocument/2006/relationships/hyperlink" Target="https://thequran.love/2025/03/09/a-seminal-verse-the-glorious-quran-free-of-scientific-philosophical-historical-or-theological-contradiction/" TargetMode="External"/><Relationship Id="rId54" Type="http://schemas.openxmlformats.org/officeDocument/2006/relationships/hyperlink" Target="https://thequran.love/2025/12/06/the-divine-imperative-an-exhaustive-catalogue-and-analytical-exegesis-of-the-quranic-qul/" TargetMode="External"/><Relationship Id="rId62" Type="http://schemas.openxmlformats.org/officeDocument/2006/relationships/hyperlink" Target="https://thequran.love/2025/12/06/the-divine-imperative-an-exhaustive-catalogue-and-analytical-exegesis-of-the-quranic-qul/" TargetMode="External"/><Relationship Id="rId70" Type="http://schemas.openxmlformats.org/officeDocument/2006/relationships/hyperlink" Target="https://thequran.love/2025/12/06/the-divine-imperative-an-exhaustive-catalogue-and-analytical-exegesis-of-the-quranic-qul/" TargetMode="External"/><Relationship Id="rId75" Type="http://schemas.openxmlformats.org/officeDocument/2006/relationships/hyperlink" Target="https://thequran.love/2025/12/06/the-divine-imperative-an-exhaustive-catalogue-and-analytical-exegesis-of-the-quranic-qul/" TargetMode="External"/><Relationship Id="rId83" Type="http://schemas.openxmlformats.org/officeDocument/2006/relationships/hyperlink" Target="https://thequran.love/2025/03/09/a-seminal-verse-the-glorious-quran-free-of-scientific-philosophical-historical-or-theological-contradiction/" TargetMode="External"/><Relationship Id="rId88" Type="http://schemas.openxmlformats.org/officeDocument/2006/relationships/hyperlink" Target="https://thequran.love/2025/03/09/a-seminal-verse-the-glorious-quran-free-of-scientific-philosophical-historical-or-theological-contradiction/" TargetMode="Externa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thequran.love/2025/03/09/a-seminal-verse-the-glorious-quran-free-of-scientific-philosophical-historical-or-theological-contradiction/" TargetMode="External"/><Relationship Id="rId15" Type="http://schemas.openxmlformats.org/officeDocument/2006/relationships/hyperlink" Target="https://thequran.love/2025/12/06/the-divine-imperative-an-exhaustive-catalogue-and-analytical-exegesis-of-the-quranic-qul/" TargetMode="External"/><Relationship Id="rId23" Type="http://schemas.openxmlformats.org/officeDocument/2006/relationships/hyperlink" Target="https://thequran.love/2025/12/06/the-divine-imperative-an-exhaustive-catalogue-and-analytical-exegesis-of-the-quranic-qul/" TargetMode="External"/><Relationship Id="rId28" Type="http://schemas.openxmlformats.org/officeDocument/2006/relationships/hyperlink" Target="https://thequran.love/2025/12/06/the-divine-imperative-an-exhaustive-catalogue-and-analytical-exegesis-of-the-quranic-qul/" TargetMode="External"/><Relationship Id="rId36" Type="http://schemas.openxmlformats.org/officeDocument/2006/relationships/hyperlink" Target="https://thequran.love/2025/12/06/the-divine-imperative-an-exhaustive-catalogue-and-analytical-exegesis-of-the-quranic-qul/" TargetMode="External"/><Relationship Id="rId49" Type="http://schemas.openxmlformats.org/officeDocument/2006/relationships/hyperlink" Target="https://thequran.love/2025/12/06/the-divine-imperative-an-exhaustive-catalogue-and-analytical-exegesis-of-the-quranic-qul/" TargetMode="External"/><Relationship Id="rId57" Type="http://schemas.openxmlformats.org/officeDocument/2006/relationships/hyperlink" Target="https://thequran.love/2025/12/06/the-divine-imperative-an-exhaustive-catalogue-and-analytical-exegesis-of-the-quranic-qul/" TargetMode="External"/><Relationship Id="rId10" Type="http://schemas.openxmlformats.org/officeDocument/2006/relationships/hyperlink" Target="https://thequran.love/2025/03/09/a-seminal-verse-the-glorious-quran-free-of-scientific-philosophical-historical-or-theological-contradiction/" TargetMode="External"/><Relationship Id="rId31" Type="http://schemas.openxmlformats.org/officeDocument/2006/relationships/hyperlink" Target="https://thequran.love/2025/12/06/the-divine-imperative-an-exhaustive-catalogue-and-analytical-exegesis-of-the-quranic-qul/" TargetMode="External"/><Relationship Id="rId44" Type="http://schemas.openxmlformats.org/officeDocument/2006/relationships/hyperlink" Target="https://thequran.love/2025/03/09/a-seminal-verse-the-glorious-quran-free-of-scientific-philosophical-historical-or-theological-contradiction/" TargetMode="External"/><Relationship Id="rId52" Type="http://schemas.openxmlformats.org/officeDocument/2006/relationships/hyperlink" Target="https://thequran.love/2025/12/06/the-divine-imperative-an-exhaustive-catalogue-and-analytical-exegesis-of-the-quranic-qul/" TargetMode="External"/><Relationship Id="rId60" Type="http://schemas.openxmlformats.org/officeDocument/2006/relationships/hyperlink" Target="https://thequran.love/2025/12/06/the-divine-imperative-an-exhaustive-catalogue-and-analytical-exegesis-of-the-quranic-qul/" TargetMode="External"/><Relationship Id="rId65" Type="http://schemas.openxmlformats.org/officeDocument/2006/relationships/hyperlink" Target="https://thequran.love/2025/12/06/the-divine-imperative-an-exhaustive-catalogue-and-analytical-exegesis-of-the-quranic-qul/" TargetMode="External"/><Relationship Id="rId73" Type="http://schemas.openxmlformats.org/officeDocument/2006/relationships/hyperlink" Target="https://thequran.love/2025/12/06/the-divine-imperative-an-exhaustive-catalogue-and-analytical-exegesis-of-the-quranic-qul/" TargetMode="External"/><Relationship Id="rId78" Type="http://schemas.openxmlformats.org/officeDocument/2006/relationships/hyperlink" Target="https://thequran.love/2025/03/09/a-seminal-verse-the-glorious-quran-free-of-scientific-philosophical-historical-or-theological-contradiction/" TargetMode="External"/><Relationship Id="rId81" Type="http://schemas.openxmlformats.org/officeDocument/2006/relationships/hyperlink" Target="https://thequran.love/2025/03/09/a-seminal-verse-the-glorious-quran-free-of-scientific-philosophical-historical-or-theological-contradiction/" TargetMode="External"/><Relationship Id="rId86" Type="http://schemas.openxmlformats.org/officeDocument/2006/relationships/hyperlink" Target="https://thequran.love/2025/03/09/a-seminal-verse-the-glorious-quran-free-of-scientific-philosophical-historical-or-theological-contradiction/" TargetMode="External"/><Relationship Id="rId4" Type="http://schemas.openxmlformats.org/officeDocument/2006/relationships/webSettings" Target="webSettings.xml"/><Relationship Id="rId9" Type="http://schemas.openxmlformats.org/officeDocument/2006/relationships/hyperlink" Target="https://thequran.love/2025/03/09/a-seminal-verse-the-glorious-quran-free-of-scientific-philosophical-historical-or-theological-contradiction/" TargetMode="External"/><Relationship Id="rId13" Type="http://schemas.openxmlformats.org/officeDocument/2006/relationships/hyperlink" Target="https://thequran.love/2025/12/06/the-divine-imperative-an-exhaustive-catalogue-and-analytical-exegesis-of-the-quranic-qul/" TargetMode="External"/><Relationship Id="rId18" Type="http://schemas.openxmlformats.org/officeDocument/2006/relationships/hyperlink" Target="https://thequran.love/2025/12/06/the-divine-imperative-an-exhaustive-catalogue-and-analytical-exegesis-of-the-quranic-qul/" TargetMode="External"/><Relationship Id="rId39" Type="http://schemas.openxmlformats.org/officeDocument/2006/relationships/hyperlink" Target="https://thequran.love/2025/03/09/a-seminal-verse-the-glorious-quran-free-of-scientific-philosophical-historical-or-theological-contradiction/" TargetMode="External"/><Relationship Id="rId34" Type="http://schemas.openxmlformats.org/officeDocument/2006/relationships/hyperlink" Target="https://thequran.love/2025/12/06/the-divine-imperative-an-exhaustive-catalogue-and-analytical-exegesis-of-the-quranic-qul/" TargetMode="External"/><Relationship Id="rId50" Type="http://schemas.openxmlformats.org/officeDocument/2006/relationships/hyperlink" Target="https://thequran.love/2025/03/09/a-seminal-verse-the-glorious-quran-free-of-scientific-philosophical-historical-or-theological-contradiction/" TargetMode="External"/><Relationship Id="rId55" Type="http://schemas.openxmlformats.org/officeDocument/2006/relationships/hyperlink" Target="https://thequran.love/2025/12/06/the-divine-imperative-an-exhaustive-catalogue-and-analytical-exegesis-of-the-quranic-qul/" TargetMode="External"/><Relationship Id="rId76" Type="http://schemas.openxmlformats.org/officeDocument/2006/relationships/hyperlink" Target="https://thequran.love/2025/03/09/a-seminal-verse-the-glorious-quran-free-of-scientific-philosophical-historical-or-theological-contradiction/" TargetMode="External"/><Relationship Id="rId7" Type="http://schemas.openxmlformats.org/officeDocument/2006/relationships/hyperlink" Target="https://thequran.love/2025/03/09/a-seminal-verse-the-glorious-quran-free-of-scientific-philosophical-historical-or-theological-contradiction/" TargetMode="External"/><Relationship Id="rId71" Type="http://schemas.openxmlformats.org/officeDocument/2006/relationships/hyperlink" Target="https://thequran.love/2025/12/06/the-divine-imperative-an-exhaustive-catalogue-and-analytical-exegesis-of-the-quranic-qul/" TargetMode="External"/><Relationship Id="rId2" Type="http://schemas.openxmlformats.org/officeDocument/2006/relationships/styles" Target="styles.xml"/><Relationship Id="rId29" Type="http://schemas.openxmlformats.org/officeDocument/2006/relationships/hyperlink" Target="https://thequran.love/2025/12/06/the-divine-imperative-an-exhaustive-catalogue-and-analytical-exegesis-of-the-quranic-qul/" TargetMode="External"/><Relationship Id="rId24" Type="http://schemas.openxmlformats.org/officeDocument/2006/relationships/hyperlink" Target="https://thequran.love/2025/12/06/the-divine-imperative-an-exhaustive-catalogue-and-analytical-exegesis-of-the-quranic-qul/" TargetMode="External"/><Relationship Id="rId40" Type="http://schemas.openxmlformats.org/officeDocument/2006/relationships/hyperlink" Target="https://thequran.love/2025/03/09/a-seminal-verse-the-glorious-quran-free-of-scientific-philosophical-historical-or-theological-contradiction/" TargetMode="External"/><Relationship Id="rId45" Type="http://schemas.openxmlformats.org/officeDocument/2006/relationships/hyperlink" Target="https://thequran.love/2025/03/09/a-seminal-verse-the-glorious-quran-free-of-scientific-philosophical-historical-or-theological-contradiction/" TargetMode="External"/><Relationship Id="rId66" Type="http://schemas.openxmlformats.org/officeDocument/2006/relationships/hyperlink" Target="https://thequran.love/2025/12/06/the-divine-imperative-an-exhaustive-catalogue-and-analytical-exegesis-of-the-quranic-qul/" TargetMode="External"/><Relationship Id="rId87" Type="http://schemas.openxmlformats.org/officeDocument/2006/relationships/hyperlink" Target="https://thequran.love/2025/03/09/a-seminal-verse-the-glorious-quran-free-of-scientific-philosophical-historical-or-theological-contradiction/" TargetMode="External"/><Relationship Id="rId61" Type="http://schemas.openxmlformats.org/officeDocument/2006/relationships/hyperlink" Target="https://thequran.love/2025/12/06/the-divine-imperative-an-exhaustive-catalogue-and-analytical-exegesis-of-the-quranic-qul/" TargetMode="External"/><Relationship Id="rId82" Type="http://schemas.openxmlformats.org/officeDocument/2006/relationships/hyperlink" Target="https://thequran.love/2025/03/09/a-seminal-verse-the-glorious-quran-free-of-scientific-philosophical-historical-or-theological-contradiction/" TargetMode="External"/><Relationship Id="rId19" Type="http://schemas.openxmlformats.org/officeDocument/2006/relationships/hyperlink" Target="https://thequran.love/2025/12/06/the-divine-imperative-an-exhaustive-catalogue-and-analytical-exegesis-of-the-quranic-qu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6696</Words>
  <Characters>38170</Characters>
  <Application>Microsoft Office Word</Application>
  <DocSecurity>0</DocSecurity>
  <Lines>318</Lines>
  <Paragraphs>89</Paragraphs>
  <ScaleCrop>false</ScaleCrop>
  <Company/>
  <LinksUpToDate>false</LinksUpToDate>
  <CharactersWithSpaces>44777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Shah</cp:lastModifiedBy>
  <cp:revision>2</cp:revision>
  <dcterms:created xsi:type="dcterms:W3CDTF">2025-12-06T23:39:00Z</dcterms:created>
  <dcterms:modified xsi:type="dcterms:W3CDTF">2025-12-07T02:58:00Z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