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Divine Imperative: An Exhaustive Catalogue and Analytical Exegesis of the Quranic "Qul"</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Rhetorical Architecture of Divine Speech</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regarded by Muslims as the literal and uncreated Word of God, employs a distinct rhetorical device that sets it apart from other Semitic scriptures: the explicit command to the Messenger to speak. The imperative verb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tl w:val="0"/>
        </w:rPr>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Arabic</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1"/>
        </w:rPr>
        <w:t xml:space="preserve">ق</w:t>
      </w:r>
      <w:r w:rsidDel="00000000" w:rsidR="00000000" w:rsidRPr="00000000">
        <w:rPr>
          <w:rFonts w:ascii="Google Sans Text" w:cs="Google Sans Text" w:eastAsia="Google Sans Text" w:hAnsi="Google Sans Text"/>
          <w:color w:val="1f1f1f"/>
          <w:rtl w:val="1"/>
        </w:rPr>
        <w:t xml:space="preserve">ُ</w:t>
      </w:r>
      <w:r w:rsidDel="00000000" w:rsidR="00000000" w:rsidRPr="00000000">
        <w:rPr>
          <w:rFonts w:ascii="Google Sans Text" w:cs="Google Sans Text" w:eastAsia="Google Sans Text" w:hAnsi="Google Sans Text"/>
          <w:color w:val="1f1f1f"/>
          <w:rtl w:val="1"/>
        </w:rPr>
        <w:t xml:space="preserve">ل</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meaning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Say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appears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revelation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that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preserves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distinction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between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Speaker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God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and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spokesperson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Muhammad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Unlike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prophetic</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diary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historical</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chronicle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Quranic</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text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often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freezes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moment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instruction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retaining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command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itself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as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part</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of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recitation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When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the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believer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1f1f1f"/>
          <w:rtl w:val="0"/>
        </w:rPr>
        <w:t xml:space="preserve">recites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they are not only repeating the message but also re-enacting the moment of divine instruction to the Prophet.</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serves as a comprehensive catalogue and deep analytical study of the verses in the Glorious Quran that initiate with this command. While the imperative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appears over 300 times within the text—sometimes buried in the middle of verses or preceded by conjunctions like </w:t>
      </w:r>
      <w:r w:rsidDel="00000000" w:rsidR="00000000" w:rsidRPr="00000000">
        <w:rPr>
          <w:rFonts w:ascii="Google Sans Text" w:cs="Google Sans Text" w:eastAsia="Google Sans Text" w:hAnsi="Google Sans Text"/>
          <w:i w:val="1"/>
          <w:iCs w:val="1"/>
          <w:color w:val="1f1f1f"/>
          <w:rtl w:val="0"/>
        </w:rPr>
        <w:t xml:space="preserve">wa</w:t>
      </w:r>
      <w:r w:rsidDel="00000000" w:rsidR="00000000" w:rsidRPr="00000000">
        <w:rPr>
          <w:rFonts w:ascii="Google Sans Text" w:cs="Google Sans Text" w:eastAsia="Google Sans Text" w:hAnsi="Google Sans Text"/>
          <w:color w:val="1f1f1f"/>
          <w:rtl w:val="0"/>
        </w:rPr>
        <w:t xml:space="preserve"> (and) or </w:t>
      </w:r>
      <w:r w:rsidDel="00000000" w:rsidR="00000000" w:rsidRPr="00000000">
        <w:rPr>
          <w:rFonts w:ascii="Google Sans Text" w:cs="Google Sans Text" w:eastAsia="Google Sans Text" w:hAnsi="Google Sans Text"/>
          <w:i w:val="1"/>
          <w:iCs w:val="1"/>
          <w:color w:val="1f1f1f"/>
          <w:rtl w:val="0"/>
        </w:rPr>
        <w:t xml:space="preserve">fa</w:t>
      </w:r>
      <w:r w:rsidDel="00000000" w:rsidR="00000000" w:rsidRPr="00000000">
        <w:rPr>
          <w:rFonts w:ascii="Google Sans Text" w:cs="Google Sans Text" w:eastAsia="Google Sans Text" w:hAnsi="Google Sans Text"/>
          <w:color w:val="1f1f1f"/>
          <w:rtl w:val="0"/>
        </w:rPr>
        <w:t xml:space="preserve"> (so)—this analysis focuses on the distinct category of verses where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serves as the opening word (or the operative initial command), acting as the primary launchpad for theological definitions, legal rulings, and polemical rebuttals.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has noted an estimate of approximately 200 such verses. A strict philological count of verses beginning solely with the un-prefixed imperative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yields a specific subset, but when including those that function as the primary incipit of the verse (including those closely linked to the "They Ask You" tradition), the catalogue provides a sweeping view of Islamic theology. This report is arranged in the canonical order of the </w:t>
      </w:r>
      <w:r w:rsidDel="00000000" w:rsidR="00000000" w:rsidRPr="00000000">
        <w:rPr>
          <w:rFonts w:ascii="Google Sans Text" w:cs="Google Sans Text" w:eastAsia="Google Sans Text" w:hAnsi="Google Sans Text"/>
          <w:i w:val="1"/>
          <w:iCs w:val="1"/>
          <w:color w:val="1f1f1f"/>
          <w:rtl w:val="0"/>
        </w:rPr>
        <w:t xml:space="preserve">Mushaf</w:t>
      </w:r>
      <w:r w:rsidDel="00000000" w:rsidR="00000000" w:rsidRPr="00000000">
        <w:rPr>
          <w:rFonts w:ascii="Google Sans Text" w:cs="Google Sans Text" w:eastAsia="Google Sans Text" w:hAnsi="Google Sans Text"/>
          <w:color w:val="1f1f1f"/>
          <w:rtl w:val="0"/>
        </w:rPr>
        <w:t xml:space="preserve"> (Surah 1 to 114), utilizing the Arabic text alongside the English translation by M.A.S. Abdel Haleem, renowned for capturing the contextual nuances of the original.</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Theological Functions of "Qul"</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Before cataloging the data, it is essential to understand the tri-partite function of these verses, which will guide the commentary throughout this report:</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Polemical </w:t>
      </w:r>
      <w:r w:rsidDel="00000000" w:rsidR="00000000" w:rsidRPr="00000000">
        <w:rPr>
          <w:rFonts w:ascii="Google Sans Text" w:cs="Google Sans Text" w:eastAsia="Google Sans Text" w:hAnsi="Google Sans Text"/>
          <w:b w:val="1"/>
          <w:bCs w:val="1"/>
          <w:i w:val="1"/>
          <w:iCs w:val="1"/>
          <w:color w:val="1f1f1f"/>
          <w:rtl w:val="0"/>
        </w:rPr>
        <w:t xml:space="preserve">Qul</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Primarily found in Meccan Surahs (e.g., Al-An'am, Al-Kafirun), these verses dismantle idolatry and establish Monotheism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They are argumentative, challenging opponents to produce evidence or logical consistency.</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Legislative </w:t>
      </w:r>
      <w:r w:rsidDel="00000000" w:rsidR="00000000" w:rsidRPr="00000000">
        <w:rPr>
          <w:rFonts w:ascii="Google Sans Text" w:cs="Google Sans Text" w:eastAsia="Google Sans Text" w:hAnsi="Google Sans Text"/>
          <w:b w:val="1"/>
          <w:bCs w:val="1"/>
          <w:i w:val="1"/>
          <w:iCs w:val="1"/>
          <w:color w:val="1f1f1f"/>
          <w:rtl w:val="0"/>
        </w:rPr>
        <w:t xml:space="preserve">Qul</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Dominant in Medinan Surahs (e.g., Al-Baqarah), these provide legal rulings (</w:t>
      </w:r>
      <w:r w:rsidDel="00000000" w:rsidR="00000000" w:rsidRPr="00000000">
        <w:rPr>
          <w:rFonts w:ascii="Google Sans Text" w:cs="Google Sans Text" w:eastAsia="Google Sans Text" w:hAnsi="Google Sans Text"/>
          <w:i w:val="1"/>
          <w:iCs w:val="1"/>
          <w:color w:val="1f1f1f"/>
          <w:rtl w:val="0"/>
        </w:rPr>
        <w:t xml:space="preserve">Fatwa</w:t>
      </w:r>
      <w:r w:rsidDel="00000000" w:rsidR="00000000" w:rsidRPr="00000000">
        <w:rPr>
          <w:rFonts w:ascii="Google Sans Text" w:cs="Google Sans Text" w:eastAsia="Google Sans Text" w:hAnsi="Google Sans Text"/>
          <w:color w:val="1f1f1f"/>
          <w:rtl w:val="0"/>
        </w:rPr>
        <w:t xml:space="preserve">) in response to community questions.</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Dogmatic </w:t>
      </w:r>
      <w:r w:rsidDel="00000000" w:rsidR="00000000" w:rsidRPr="00000000">
        <w:rPr>
          <w:rFonts w:ascii="Google Sans Text" w:cs="Google Sans Text" w:eastAsia="Google Sans Text" w:hAnsi="Google Sans Text"/>
          <w:b w:val="1"/>
          <w:bCs w:val="1"/>
          <w:i w:val="1"/>
          <w:iCs w:val="1"/>
          <w:color w:val="1f1f1f"/>
          <w:rtl w:val="0"/>
        </w:rPr>
        <w:t xml:space="preserve">Qul</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These verses define the nature of God, the reality of the Afterlife, and the limits of Prophetic knowledge (e.g., Al-Ikhlas, Al-A'raf).</w:t>
      </w:r>
    </w:p>
    <w:p w:rsidR="00000000" w:rsidDel="00000000" w:rsidP="00000000" w:rsidRDefault="00000000" w:rsidRPr="00000000" w14:paraId="0000000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Medinan Phase: Legislation and Dialogue (Surah Al-Baqarah to An-Nisa)</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earliest chapters of the Quranic compilation (though later in revelation) present the "Say" command as a tool of state-building and inter-faith clarification in Medina.</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Surah Al-Baqarah (The Cow)</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Al-Baqarah, the command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frequently follows the formula </w:t>
      </w:r>
      <w:r w:rsidDel="00000000" w:rsidR="00000000" w:rsidRPr="00000000">
        <w:rPr>
          <w:rFonts w:ascii="Google Sans Text" w:cs="Google Sans Text" w:eastAsia="Google Sans Text" w:hAnsi="Google Sans Text"/>
          <w:i w:val="1"/>
          <w:iCs w:val="1"/>
          <w:color w:val="1f1f1f"/>
          <w:rtl w:val="0"/>
        </w:rPr>
        <w:t xml:space="preserve">Yas'alunaka</w:t>
      </w:r>
      <w:r w:rsidDel="00000000" w:rsidR="00000000" w:rsidRPr="00000000">
        <w:rPr>
          <w:rFonts w:ascii="Google Sans Text" w:cs="Google Sans Text" w:eastAsia="Google Sans Text" w:hAnsi="Google Sans Text"/>
          <w:color w:val="1f1f1f"/>
          <w:rtl w:val="0"/>
        </w:rPr>
        <w:t xml:space="preserve"> ("They ask you"). The "Say" here is the bridge between human inquiry and divine legislation.</w:t>
      </w:r>
    </w:p>
    <w:p w:rsidR="00000000" w:rsidDel="00000000" w:rsidP="00000000" w:rsidRDefault="00000000" w:rsidRPr="00000000" w14:paraId="0000001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Polemics of Salvation and Lineage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first cluster addresses the Jewish and Christian communities of Medina, specifically refuting the notion of exclusive salvation based on ethnicity rather than ethical monotheism.</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[2:80]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Jews say, ‘The Fire will not touch us except for a few days.’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‘Have you taken a promise from God—for God never breaks His promise—or are you saying about God what you do not know?’</w:t>
            </w:r>
          </w:p>
        </w:tc>
      </w:tr>
    </w:tbl>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verse tackles the concept of "spiritual privilege." The phrase Qul attakhathum ("Say: Have you taken...") is a rhetorical interrogation. The Quran challenges the theological confidence of the People of the Book who believed their punishment would be temporary due to their status as the "Chosen People." The analysis suggests that the Quranic argument here is strictly legalistic: a claim to immunity from divine law requires a "covenant" ('ahd). Since no scriptural text supports this immunity, the claim is categorized as "saying about God what you do not know." This establishes a core Islamic principle: salvation is not inherited; it is earned through adherence to the covenant.</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[2:94]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آخ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‘If the Last Home with God is to be for you alone and no one else, then you should desire death, if what you say is true!’</w:t>
            </w:r>
          </w:p>
        </w:tc>
      </w:tr>
    </w:tbl>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Verse introduces the "Mubahala of Death." Psychological consistency is used as a test of theological truth. The argument posited is that if one is genuinely certain of their exclusive status in Paradise, the fear of death should vanish; indeed, death should be welcomed as the gateway to that exclusivity. The command Qul here directs the Prophet to expose the hypocrisy of his opponents not through scripture, but through existential confrontation. The subsequent verse notes that they will "never desire it," thereby proving their internal doubt.</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[2:97]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ؤ</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‘If anyone is an enemy of Gabriel—who by God’s leave brought down the Quran to your heart, confirming what came before it and giving guidance and good news to the believers—’</w:t>
            </w:r>
          </w:p>
        </w:tc>
      </w:tr>
    </w:tbl>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verse addresses a specific historical contention. Exegetical sources (Tafsir al-Tabari) mention that Medinan Jewish scholars rejected Muhammad (peace be upon him) because his revelation bearer was Gabriel (Jibril), whom they associated with destruction/severity, rather than Michael (Mika'il), the angel of mercy. The command Qul here reorients the cosmology: angels do not act on personal volition. Gabriel brought it "by God's leave" (bi-idhni Allah). To oppose the messenger (Gabriel) is to oppose the Sender (God).</w:t>
      </w:r>
    </w:p>
    <w:p w:rsidR="00000000" w:rsidDel="00000000" w:rsidP="00000000" w:rsidRDefault="00000000" w:rsidRPr="00000000" w14:paraId="0000002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Definition of Universal Monotheism</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Surah progresses, the "Say" command shifts from refutation to definition, establishing the creed of the Muslim community.</w:t>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say, ‘No one will enter Paradise unless he is a Jew or a Christian.’ This is their own wishful thinking.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‘Produce your evidence, if you are telling the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[2:135]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say, ‘Become Jews or Christians, and you will be rightly guided.’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‘No, [ours is] the religion of Abraham, the upright, who was not an idolater.’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[2:136]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ول</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وا</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آم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 [plural]</w:t>
            </w:r>
            <w:r w:rsidDel="00000000" w:rsidR="00000000" w:rsidRPr="00000000">
              <w:rPr>
                <w:rFonts w:ascii="Google Sans Text" w:cs="Google Sans Text" w:eastAsia="Google Sans Text" w:hAnsi="Google Sans Text"/>
                <w:color w:val="1f1f1f"/>
                <w:shd w:fill="auto" w:val="clear"/>
                <w:rtl w:val="0"/>
              </w:rPr>
              <w:t xml:space="preserve">, ‘We believe in God and in what has been sent down to us and to Abraham, Ishmael, Isaac, Jacob, and the Tribes...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[2:139]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‘Do you argue with us about God when He is our Lord and your Lord? We have our deeds and you have yours; to Him we are devoted.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[2:140]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‘Do you know better, or does God?’...</w:t>
            </w:r>
          </w:p>
        </w:tc>
      </w:tr>
    </w:tbl>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cluster [2:111-2:140] creates the independent identity of the Muslim Ummah.</w:t>
      </w:r>
    </w:p>
    <w:p w:rsidR="00000000" w:rsidDel="00000000" w:rsidP="00000000" w:rsidRDefault="00000000" w:rsidRPr="00000000" w14:paraId="0000004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[2:111]</w:t>
      </w:r>
      <w:r w:rsidDel="00000000" w:rsidR="00000000" w:rsidRPr="00000000">
        <w:rPr>
          <w:rFonts w:ascii="Google Sans Text" w:cs="Google Sans Text" w:eastAsia="Google Sans Text" w:hAnsi="Google Sans Text"/>
          <w:color w:val="1f1f1f"/>
          <w:rtl w:val="0"/>
        </w:rPr>
        <w:t xml:space="preserve"> establishes the "Law of Evidence" (</w:t>
      </w:r>
      <w:r w:rsidDel="00000000" w:rsidR="00000000" w:rsidRPr="00000000">
        <w:rPr>
          <w:rFonts w:ascii="Google Sans Text" w:cs="Google Sans Text" w:eastAsia="Google Sans Text" w:hAnsi="Google Sans Text"/>
          <w:i w:val="1"/>
          <w:iCs w:val="1"/>
          <w:color w:val="1f1f1f"/>
          <w:rtl w:val="0"/>
        </w:rPr>
        <w:t xml:space="preserve">Burhan</w:t>
      </w:r>
      <w:r w:rsidDel="00000000" w:rsidR="00000000" w:rsidRPr="00000000">
        <w:rPr>
          <w:rFonts w:ascii="Google Sans Text" w:cs="Google Sans Text" w:eastAsia="Google Sans Text" w:hAnsi="Google Sans Text"/>
          <w:color w:val="1f1f1f"/>
          <w:rtl w:val="0"/>
        </w:rPr>
        <w:t xml:space="preserve">). Theological claims require proof, not just assertion.</w:t>
      </w:r>
    </w:p>
    <w:p w:rsidR="00000000" w:rsidDel="00000000" w:rsidP="00000000" w:rsidRDefault="00000000" w:rsidRPr="00000000" w14:paraId="0000004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[2:135]</w:t>
      </w:r>
      <w:r w:rsidDel="00000000" w:rsidR="00000000" w:rsidRPr="00000000">
        <w:rPr>
          <w:rFonts w:ascii="Google Sans Text" w:cs="Google Sans Text" w:eastAsia="Google Sans Text" w:hAnsi="Google Sans Text"/>
          <w:color w:val="1f1f1f"/>
          <w:rtl w:val="0"/>
        </w:rPr>
        <w:t xml:space="preserve"> deploys the concept of </w:t>
      </w:r>
      <w:r w:rsidDel="00000000" w:rsidR="00000000" w:rsidRPr="00000000">
        <w:rPr>
          <w:rFonts w:ascii="Google Sans Text" w:cs="Google Sans Text" w:eastAsia="Google Sans Text" w:hAnsi="Google Sans Text"/>
          <w:i w:val="1"/>
          <w:iCs w:val="1"/>
          <w:color w:val="1f1f1f"/>
          <w:rtl w:val="0"/>
        </w:rPr>
        <w:t xml:space="preserve">Millat Ibrahim</w:t>
      </w:r>
      <w:r w:rsidDel="00000000" w:rsidR="00000000" w:rsidRPr="00000000">
        <w:rPr>
          <w:rFonts w:ascii="Google Sans Text" w:cs="Google Sans Text" w:eastAsia="Google Sans Text" w:hAnsi="Google Sans Text"/>
          <w:color w:val="1f1f1f"/>
          <w:rtl w:val="0"/>
        </w:rPr>
        <w:t xml:space="preserve"> (The Creed of Abraham). By bypassing Moses and Jesus to go back to Abraham, the Quran situates Islam as the restoration of the primordial monotheism (</w:t>
      </w:r>
      <w:r w:rsidDel="00000000" w:rsidR="00000000" w:rsidRPr="00000000">
        <w:rPr>
          <w:rFonts w:ascii="Google Sans Text" w:cs="Google Sans Text" w:eastAsia="Google Sans Text" w:hAnsi="Google Sans Text"/>
          <w:i w:val="1"/>
          <w:iCs w:val="1"/>
          <w:color w:val="1f1f1f"/>
          <w:rtl w:val="0"/>
        </w:rPr>
        <w:t xml:space="preserve">Hanifiyya</w:t>
      </w:r>
      <w:r w:rsidDel="00000000" w:rsidR="00000000" w:rsidRPr="00000000">
        <w:rPr>
          <w:rFonts w:ascii="Google Sans Text" w:cs="Google Sans Text" w:eastAsia="Google Sans Text" w:hAnsi="Google Sans Text"/>
          <w:color w:val="1f1f1f"/>
          <w:rtl w:val="0"/>
        </w:rPr>
        <w:t xml:space="preserve">), rather than a new sect branching off Judaism or Christianity. This effectively neutralizes the "Jew or Christian" binary.</w:t>
      </w:r>
    </w:p>
    <w:p w:rsidR="00000000" w:rsidDel="00000000" w:rsidP="00000000" w:rsidRDefault="00000000" w:rsidRPr="00000000" w14:paraId="0000004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[2:136]</w:t>
      </w:r>
      <w:r w:rsidDel="00000000" w:rsidR="00000000" w:rsidRPr="00000000">
        <w:rPr>
          <w:rFonts w:ascii="Google Sans Text" w:cs="Google Sans Text" w:eastAsia="Google Sans Text" w:hAnsi="Google Sans Text"/>
          <w:color w:val="1f1f1f"/>
          <w:rtl w:val="0"/>
        </w:rPr>
        <w:t xml:space="preserve"> shifts the imperative to the plural </w:t>
      </w:r>
      <w:r w:rsidDel="00000000" w:rsidR="00000000" w:rsidRPr="00000000">
        <w:rPr>
          <w:rFonts w:ascii="Google Sans Text" w:cs="Google Sans Text" w:eastAsia="Google Sans Text" w:hAnsi="Google Sans Text"/>
          <w:i w:val="1"/>
          <w:iCs w:val="1"/>
          <w:color w:val="1f1f1f"/>
          <w:rtl w:val="0"/>
        </w:rPr>
        <w:t xml:space="preserve">Qulu</w:t>
      </w:r>
      <w:r w:rsidDel="00000000" w:rsidR="00000000" w:rsidRPr="00000000">
        <w:rPr>
          <w:rFonts w:ascii="Google Sans Text" w:cs="Google Sans Text" w:eastAsia="Google Sans Text" w:hAnsi="Google Sans Text"/>
          <w:color w:val="1f1f1f"/>
          <w:rtl w:val="0"/>
        </w:rPr>
        <w:t xml:space="preserve"> ("Say, all of you"). This is the community's pledge of allegiance. It lists the prophets without distinction, enforcing a universalist view of prophecy.</w:t>
      </w:r>
    </w:p>
    <w:p w:rsidR="00000000" w:rsidDel="00000000" w:rsidP="00000000" w:rsidRDefault="00000000" w:rsidRPr="00000000" w14:paraId="0000004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[2:139]</w:t>
      </w:r>
      <w:r w:rsidDel="00000000" w:rsidR="00000000" w:rsidRPr="00000000">
        <w:rPr>
          <w:rFonts w:ascii="Google Sans Text" w:cs="Google Sans Text" w:eastAsia="Google Sans Text" w:hAnsi="Google Sans Text"/>
          <w:color w:val="1f1f1f"/>
          <w:rtl w:val="0"/>
        </w:rPr>
        <w:t xml:space="preserve"> removes the "tribal" aspect of God. "He is our Lord and your Lord" implies that God cannot be owned by a specific demographic.</w:t>
      </w:r>
    </w:p>
    <w:p w:rsidR="00000000" w:rsidDel="00000000" w:rsidP="00000000" w:rsidRDefault="00000000" w:rsidRPr="00000000" w14:paraId="00000045">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Legislative "Say" (The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Yas'alunaka</w:t>
      </w:r>
      <w:r w:rsidDel="00000000" w:rsidR="00000000" w:rsidRPr="00000000">
        <w:rPr>
          <w:rFonts w:ascii="Google Sans" w:cs="Google Sans" w:eastAsia="Google Sans" w:hAnsi="Google Sans"/>
          <w:color w:val="1f1f1f"/>
          <w:rtl w:val="0"/>
        </w:rPr>
        <w:t xml:space="preserve"> Verses)</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latter part of Al-Baqarah uses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to codify social and ritual law.</w:t>
      </w:r>
    </w:p>
    <w:tbl>
      <w:tblPr>
        <w:tblStyle w:val="Table5"/>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[2:189]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ask you about the crescent moons.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‘They show the times appointed for people, and for the pilgrimage.’...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[2:215]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ask you what they should give.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‘Whatever good you give should be for parents, close relatives, orphans, the needy, and travellers...’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[2:217]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يه</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ير</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ask you about fighting in the prohibited month.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‘Fighting in it is a serious offence, but blocking people from God’s path... is even more serious.’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[2:219]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ask you [Prophet] about intoxicants and gambling: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‘In them is great sin and some benefit for people, but their sin is greater than their benefit.’...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[2:220]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اح</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They ask you about orphans: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‘Improvement for them is best.’...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[2:222]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يض</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يض</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ask you about menstruation.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‘It is a suffering, so keep away from women during menstruation...’</w:t>
            </w:r>
          </w:p>
        </w:tc>
      </w:tr>
    </w:tbl>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Exegesis:</w:t>
      </w:r>
    </w:p>
    <w:p w:rsidR="00000000" w:rsidDel="00000000" w:rsidP="00000000" w:rsidRDefault="00000000" w:rsidRPr="00000000" w14:paraId="0000005D">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[2:189]</w:t>
      </w:r>
      <w:r w:rsidDel="00000000" w:rsidR="00000000" w:rsidRPr="00000000">
        <w:rPr>
          <w:rFonts w:ascii="Google Sans Text" w:cs="Google Sans Text" w:eastAsia="Google Sans Text" w:hAnsi="Google Sans Text"/>
          <w:color w:val="1f1f1f"/>
          <w:rtl w:val="0"/>
        </w:rPr>
        <w:t xml:space="preserve"> demystifies the cosmos. The Arabs had superstitions regarding the moon; the Quran reduces it to a time-keeping device for worship (</w:t>
      </w:r>
      <w:r w:rsidDel="00000000" w:rsidR="00000000" w:rsidRPr="00000000">
        <w:rPr>
          <w:rFonts w:ascii="Google Sans Text" w:cs="Google Sans Text" w:eastAsia="Google Sans Text" w:hAnsi="Google Sans Text"/>
          <w:i w:val="1"/>
          <w:iCs w:val="1"/>
          <w:color w:val="1f1f1f"/>
          <w:rtl w:val="0"/>
        </w:rPr>
        <w:t xml:space="preserve">Hajj</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E">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[2:219]</w:t>
      </w:r>
      <w:r w:rsidDel="00000000" w:rsidR="00000000" w:rsidRPr="00000000">
        <w:rPr>
          <w:rFonts w:ascii="Google Sans Text" w:cs="Google Sans Text" w:eastAsia="Google Sans Text" w:hAnsi="Google Sans Text"/>
          <w:color w:val="1f1f1f"/>
          <w:rtl w:val="0"/>
        </w:rPr>
        <w:t xml:space="preserve"> on alcohol is nuanced. The "Say" command acknowledges </w:t>
      </w:r>
      <w:r w:rsidDel="00000000" w:rsidR="00000000" w:rsidRPr="00000000">
        <w:rPr>
          <w:rFonts w:ascii="Google Sans Text" w:cs="Google Sans Text" w:eastAsia="Google Sans Text" w:hAnsi="Google Sans Text"/>
          <w:i w:val="1"/>
          <w:iCs w:val="1"/>
          <w:color w:val="1f1f1f"/>
          <w:rtl w:val="0"/>
        </w:rPr>
        <w:t xml:space="preserve">manafi'</w:t>
      </w:r>
      <w:r w:rsidDel="00000000" w:rsidR="00000000" w:rsidRPr="00000000">
        <w:rPr>
          <w:rFonts w:ascii="Google Sans Text" w:cs="Google Sans Text" w:eastAsia="Google Sans Text" w:hAnsi="Google Sans Text"/>
          <w:color w:val="1f1f1f"/>
          <w:rtl w:val="0"/>
        </w:rPr>
        <w:t xml:space="preserve"> (benefits) but weighs them against </w:t>
      </w:r>
      <w:r w:rsidDel="00000000" w:rsidR="00000000" w:rsidRPr="00000000">
        <w:rPr>
          <w:rFonts w:ascii="Google Sans Text" w:cs="Google Sans Text" w:eastAsia="Google Sans Text" w:hAnsi="Google Sans Text"/>
          <w:i w:val="1"/>
          <w:iCs w:val="1"/>
          <w:color w:val="1f1f1f"/>
          <w:rtl w:val="0"/>
        </w:rPr>
        <w:t xml:space="preserve">ithm</w:t>
      </w:r>
      <w:r w:rsidDel="00000000" w:rsidR="00000000" w:rsidRPr="00000000">
        <w:rPr>
          <w:rFonts w:ascii="Google Sans Text" w:cs="Google Sans Text" w:eastAsia="Google Sans Text" w:hAnsi="Google Sans Text"/>
          <w:color w:val="1f1f1f"/>
          <w:rtl w:val="0"/>
        </w:rPr>
        <w:t xml:space="preserve"> (sin). This introduces the legal principle of </w:t>
      </w:r>
      <w:r w:rsidDel="00000000" w:rsidR="00000000" w:rsidRPr="00000000">
        <w:rPr>
          <w:rFonts w:ascii="Google Sans Text" w:cs="Google Sans Text" w:eastAsia="Google Sans Text" w:hAnsi="Google Sans Text"/>
          <w:i w:val="1"/>
          <w:iCs w:val="1"/>
          <w:color w:val="1f1f1f"/>
          <w:rtl w:val="0"/>
        </w:rPr>
        <w:t xml:space="preserve">Maslahah/Mufsadah</w:t>
      </w:r>
      <w:r w:rsidDel="00000000" w:rsidR="00000000" w:rsidRPr="00000000">
        <w:rPr>
          <w:rFonts w:ascii="Google Sans Text" w:cs="Google Sans Text" w:eastAsia="Google Sans Text" w:hAnsi="Google Sans Text"/>
          <w:color w:val="1f1f1f"/>
          <w:rtl w:val="0"/>
        </w:rPr>
        <w:t xml:space="preserve"> (Cost/Benefit analysis in ethics), where moral harm outweighs material utility.</w:t>
      </w:r>
    </w:p>
    <w:p w:rsidR="00000000" w:rsidDel="00000000" w:rsidP="00000000" w:rsidRDefault="00000000" w:rsidRPr="00000000" w14:paraId="0000005F">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[2:222]</w:t>
      </w:r>
      <w:r w:rsidDel="00000000" w:rsidR="00000000" w:rsidRPr="00000000">
        <w:rPr>
          <w:rFonts w:ascii="Google Sans Text" w:cs="Google Sans Text" w:eastAsia="Google Sans Text" w:hAnsi="Google Sans Text"/>
          <w:color w:val="1f1f1f"/>
          <w:rtl w:val="0"/>
        </w:rPr>
        <w:t xml:space="preserve"> deals with hygiene and marital relations, defining menstruation as </w:t>
      </w:r>
      <w:r w:rsidDel="00000000" w:rsidR="00000000" w:rsidRPr="00000000">
        <w:rPr>
          <w:rFonts w:ascii="Google Sans Text" w:cs="Google Sans Text" w:eastAsia="Google Sans Text" w:hAnsi="Google Sans Text"/>
          <w:i w:val="1"/>
          <w:iCs w:val="1"/>
          <w:color w:val="1f1f1f"/>
          <w:rtl w:val="0"/>
        </w:rPr>
        <w:t xml:space="preserve">adha</w:t>
      </w:r>
      <w:r w:rsidDel="00000000" w:rsidR="00000000" w:rsidRPr="00000000">
        <w:rPr>
          <w:rFonts w:ascii="Google Sans Text" w:cs="Google Sans Text" w:eastAsia="Google Sans Text" w:hAnsi="Google Sans Text"/>
          <w:color w:val="1f1f1f"/>
          <w:rtl w:val="0"/>
        </w:rPr>
        <w:t xml:space="preserve"> (discomfort/harm/suffering), dictating the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(jurisprudence) of intimacy.</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Surah Al-Imran (The Family of Imran)</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Al-Imran focuses on the external dialogue with Christians (Najran delegation) and internal consolidation after the Battle of Uhud.</w:t>
      </w:r>
    </w:p>
    <w:tbl>
      <w:tblPr>
        <w:tblStyle w:val="Table6"/>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[3:12]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غ</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to the disbelievers, ‘You will be defeated and driven together into Hell, a foul resting place.’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[3:15]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ؤ</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‘Shall I tell you what is far better than that?’...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[3:20]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to those who were given the Scripture and to the unlearned, ‘Do you submit yourselves to God?’...</w:t>
            </w:r>
          </w:p>
        </w:tc>
      </w:tr>
    </w:tbl>
    <w:p w:rsidR="00000000" w:rsidDel="00000000" w:rsidP="00000000" w:rsidRDefault="00000000" w:rsidRPr="00000000" w14:paraId="0000006E">
      <w:pPr>
        <w:pStyle w:val="Heading4"/>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Verse of Dominion (Ayat al-Mulk)</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profound prayers in the Quran is framed as a "Say" command in.</w:t>
      </w:r>
    </w:p>
    <w:tbl>
      <w:tblPr>
        <w:tblStyle w:val="Table7"/>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[3:26]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ؤ</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‘Lord, Sovereign of all power, You grant power to whoever You will and take power away from whoever You will...’</w:t>
            </w:r>
          </w:p>
        </w:tc>
      </w:tr>
    </w:tbl>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verse strikes at the heart of political legitimacy. By commanding the Prophet to articulate this, the Quran establishes that worldly power is not inherent to kings or tribes but is a divine loan. It was revealed when the Muslim community was politically weak, serving as a prophecy of their future dominion and a reminder of humility.</w:t>
      </w:r>
    </w:p>
    <w:p w:rsidR="00000000" w:rsidDel="00000000" w:rsidP="00000000" w:rsidRDefault="00000000" w:rsidRPr="00000000" w14:paraId="0000007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Test of Love (Ayat al-Mihna)</w:t>
      </w:r>
    </w:p>
    <w:tbl>
      <w:tblPr>
        <w:tblStyle w:val="Table8"/>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[3:31]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غ</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‘If you love God, follow me, and God will love you and forgive you your sins; God is most forgiving, most merciful.’</w:t>
            </w:r>
          </w:p>
        </w:tc>
      </w:tr>
    </w:tbl>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Known as Ayat al-Mihna (The Verse of the Test), operationalizes the abstract concept of loving God. It posits that love for the Divine is proved only through Ittiba' (following) of the Messenger. This is a crucial theological link: the Prophet is the physical manifestation of the Divine Will; to love the Lawgiver, one must follow the Law-carrier.</w:t>
      </w:r>
    </w:p>
    <w:p w:rsidR="00000000" w:rsidDel="00000000" w:rsidP="00000000" w:rsidRDefault="00000000" w:rsidRPr="00000000" w14:paraId="0000008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Polemics with the People of the Book (Continued)</w:t>
      </w:r>
    </w:p>
    <w:tbl>
      <w:tblPr>
        <w:tblStyle w:val="Table9"/>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[3:61]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1"/>
              </w:rPr>
              <w:t xml:space="preserve">ف</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‘Let us call our sons and your sons, our women and your women, our selves and your selves, then let us pray humbly and invoke God’s rejection on those who lie.’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[3:64]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‘People of the Book, let us arrive at a statement that is common to us all: we worship God alone...’</w:t>
            </w:r>
          </w:p>
        </w:tc>
      </w:tr>
    </w:tbl>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Insight:</w:t>
      </w:r>
    </w:p>
    <w:p w:rsidR="00000000" w:rsidDel="00000000" w:rsidP="00000000" w:rsidRDefault="00000000" w:rsidRPr="00000000" w14:paraId="0000008C">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[3:61]</w:t>
      </w:r>
      <w:r w:rsidDel="00000000" w:rsidR="00000000" w:rsidRPr="00000000">
        <w:rPr>
          <w:rFonts w:ascii="Google Sans Text" w:cs="Google Sans Text" w:eastAsia="Google Sans Text" w:hAnsi="Google Sans Text"/>
          <w:color w:val="1f1f1f"/>
          <w:rtl w:val="0"/>
        </w:rPr>
        <w:t xml:space="preserve"> is the "Verse of Mubahala," a challenge to mutual invocation of curses, proposed to the Christians of Najran regarding the nature of Jesus.</w:t>
      </w:r>
    </w:p>
    <w:p w:rsidR="00000000" w:rsidDel="00000000" w:rsidP="00000000" w:rsidRDefault="00000000" w:rsidRPr="00000000" w14:paraId="0000008D">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[3:64]</w:t>
      </w:r>
      <w:r w:rsidDel="00000000" w:rsidR="00000000" w:rsidRPr="00000000">
        <w:rPr>
          <w:rFonts w:ascii="Google Sans Text" w:cs="Google Sans Text" w:eastAsia="Google Sans Text" w:hAnsi="Google Sans Text"/>
          <w:color w:val="1f1f1f"/>
          <w:rtl w:val="0"/>
        </w:rPr>
        <w:t xml:space="preserve"> serves as the foundational charter for interfaith dialogue. The "Say" command outlines the parameters of engagement: the search for </w:t>
      </w:r>
      <w:r w:rsidDel="00000000" w:rsidR="00000000" w:rsidRPr="00000000">
        <w:rPr>
          <w:rFonts w:ascii="Google Sans Text" w:cs="Google Sans Text" w:eastAsia="Google Sans Text" w:hAnsi="Google Sans Text"/>
          <w:i w:val="1"/>
          <w:iCs w:val="1"/>
          <w:color w:val="1f1f1f"/>
          <w:rtl w:val="0"/>
        </w:rPr>
        <w:t xml:space="preserve">Kalimatin Sawa</w:t>
      </w:r>
      <w:r w:rsidDel="00000000" w:rsidR="00000000" w:rsidRPr="00000000">
        <w:rPr>
          <w:rFonts w:ascii="Google Sans Text" w:cs="Google Sans Text" w:eastAsia="Google Sans Text" w:hAnsi="Google Sans Text"/>
          <w:color w:val="1f1f1f"/>
          <w:rtl w:val="0"/>
        </w:rPr>
        <w:t xml:space="preserve"> (a common term/ground), which is defined as monotheism and the rejection of lordship of men over men.</w:t>
      </w:r>
    </w:p>
    <w:p w:rsidR="00000000" w:rsidDel="00000000" w:rsidP="00000000" w:rsidRDefault="00000000" w:rsidRPr="00000000" w14:paraId="0000008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Meccan Dogma: The "Say" of Confrontation (Surah Al-An'am)</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Surah Al-An'am (The Cattle)</w:t>
      </w:r>
      <w:r w:rsidDel="00000000" w:rsidR="00000000" w:rsidRPr="00000000">
        <w:rPr>
          <w:rFonts w:ascii="Google Sans Text" w:cs="Google Sans Text" w:eastAsia="Google Sans Text" w:hAnsi="Google Sans Text"/>
          <w:color w:val="1f1f1f"/>
          <w:rtl w:val="0"/>
        </w:rPr>
        <w:t xml:space="preserve"> is unique in the Quran for its density of "Qul" verses. Revealed in Mecca, it represents the intellectual climax of the struggle against idolatry. Here,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is not legislative; it is the hammer of logic used to shatter the conceptual framework of Polytheism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Argument from Sovereignty</w:t>
      </w:r>
    </w:p>
    <w:tbl>
      <w:tblPr>
        <w:tblStyle w:val="Table10"/>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انظ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‘Travel throughout the earth and see what was the fate of those who rejected the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[6:12]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‘To whom belongs all that is in the heavens and the earth?’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‘To God.’ He has taken it upon Himself to be merciful...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[6:14]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غ</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اط</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‘Shall I take for my protector anyone other than God, the Creator of the heavens and earth...?’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[6:19]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ء</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‘What counts most as a witness?’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‘God is witness between you and me. This Quran has been revealed to me...’</w:t>
            </w:r>
          </w:p>
        </w:tc>
      </w:tr>
    </w:tbl>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and, the Quran employs a rapid Q&amp;A format where the Prophet is commanded to ask the question and provide the answer immediately. This rhetorical technique implies that the answer is so obvious (axiomatic) that the opponent cannot even pause to debate it.</w:t>
      </w:r>
    </w:p>
    <w:p w:rsidR="00000000" w:rsidDel="00000000" w:rsidP="00000000" w:rsidRDefault="00000000" w:rsidRPr="00000000" w14:paraId="000000A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Defining the Prophet's Limits</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function of the Meccan "Qul" is to strip the Prophet of divine attributes, countering the pagan expectation that a Messenger should be a demigod or angel.</w:t>
      </w:r>
    </w:p>
    <w:tbl>
      <w:tblPr>
        <w:tblStyle w:val="Table1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[6:50]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غ</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do not tell you that I possess God’s treasuries or know the unseen, nor do I tell you that I am an angel. I only follow what is revealed to 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[6:56]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am forbidden to worship those you call on other than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[6:57]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stand on clear proof from my Lord, though you deny it...’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[6:66]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يل</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Your people have rejected this [Quran], though it is the truth.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am not responsible for you.’</w:t>
            </w:r>
          </w:p>
        </w:tc>
      </w:tr>
    </w:tbl>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Verse is a cornerstone of Islamic Prophetology. It explicitly negates:</w:t>
      </w:r>
    </w:p>
    <w:p w:rsidR="00000000" w:rsidDel="00000000" w:rsidP="00000000" w:rsidRDefault="00000000" w:rsidRPr="00000000" w14:paraId="000000B5">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Omnipotence (Possessing God's treasuries).</w:t>
      </w:r>
    </w:p>
    <w:p w:rsidR="00000000" w:rsidDel="00000000" w:rsidP="00000000" w:rsidRDefault="00000000" w:rsidRPr="00000000" w14:paraId="000000B6">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Omniscience (Knowing the Unseen).</w:t>
      </w:r>
    </w:p>
    <w:p w:rsidR="00000000" w:rsidDel="00000000" w:rsidP="00000000" w:rsidRDefault="00000000" w:rsidRPr="00000000" w14:paraId="000000B7">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Non-human nature (Being an angel).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By commanding the Prophet to "Say" this, the text humanizes the messenger, focusing the miracle solely on the Revelation (Wahy) he follows.</w:t>
      </w:r>
    </w:p>
    <w:p w:rsidR="00000000" w:rsidDel="00000000" w:rsidP="00000000" w:rsidRDefault="00000000" w:rsidRPr="00000000" w14:paraId="000000B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Theology of Rescue and Power</w:t>
      </w:r>
    </w:p>
    <w:tbl>
      <w:tblPr>
        <w:tblStyle w:val="Table1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[6:63]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‘Who rescues you from the dark dangers of land and sea...?’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[6:64]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‘God rescues you from this and every distress; yet you still worship others besides Him.’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[6:65]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‘He has power to send punishment on you from above or from under your very feet...’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[6:71]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‘Shall we call upon those, other than God, who can neither benefit nor harm us...?’</w:t>
            </w:r>
          </w:p>
        </w:tc>
      </w:tr>
    </w:tbl>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These verses appeal to the "God of the Gaps" or the "God of Emergency" acknowledged even by the pre-Islamic Arabs. When facing a storm at sea, the pagans would call upon the Supreme God (Allah) rather than their idols. The "Say" command exposes this cognitive dissonance: if He is the only Saviour in disaster, why is He not the only Lord in safety?</w:t>
      </w:r>
    </w:p>
    <w:p w:rsidR="00000000" w:rsidDel="00000000" w:rsidP="00000000" w:rsidRDefault="00000000" w:rsidRPr="00000000" w14:paraId="000000C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The Ten Commandments of Islam</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Towards the end of Al-An'am, the "Say" command introduces the ethical code of the Meccan period.</w:t>
      </w:r>
    </w:p>
    <w:tbl>
      <w:tblPr>
        <w:tblStyle w:val="Table1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[6:151]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‘Come, I will tell you what your Lord has really forbidden you: do not ascribe anything as a partner to Him...’</w:t>
            </w:r>
          </w:p>
        </w:tc>
      </w:tr>
    </w:tbl>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Verses [6:151-153] are often compared to the Biblical Ten Commandments. They list prohibitions (Shirk, killing children, shameful deeds, killing the soul) and commands (honoring parents, justice). The use of Qul ta'alaw ("Say: Come") implies an invitation to a new social contract.</w:t>
      </w:r>
    </w:p>
    <w:p w:rsidR="00000000" w:rsidDel="00000000" w:rsidP="00000000" w:rsidRDefault="00000000" w:rsidRPr="00000000" w14:paraId="000000D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Middle Surahs: History and Eschatology (Al-A'raf to Al-Kahf)</w:t>
      </w:r>
    </w:p>
    <w:p w:rsidR="00000000" w:rsidDel="00000000" w:rsidP="00000000" w:rsidRDefault="00000000" w:rsidRPr="00000000" w14:paraId="000000D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Surah Al-A'raf (The Heights)</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addresses the ethics of clothing, food, and the timing of the End.</w:t>
      </w:r>
    </w:p>
    <w:tbl>
      <w:tblPr>
        <w:tblStyle w:val="Table1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[7:28]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‘God does not command indecency.’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[7:29]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ط</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‘My Lord commands justice.’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[7:32]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الط</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‘Who has forbidden the adornment and the nourishment God has provided for His servants?’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[7:187]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ask you about the Hour, ‘When will it arrive?’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‘Knowledge of it rests only with my Lord...’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[7:188]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have no power to benefit or harm myself, except as God wills...’</w:t>
            </w:r>
          </w:p>
        </w:tc>
      </w:tr>
    </w:tbl>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Insight:</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Verse is a powerful defense of aesthetics. In response to ascetic tendencies or pagan taboos regarding clothes/food, the "Say" command asserts that Zinah (beauty/adornment) is a divine provision. This rejects the notion that piety requires ugliness or self-deprivation.</w:t>
      </w:r>
    </w:p>
    <w:p w:rsidR="00000000" w:rsidDel="00000000" w:rsidP="00000000" w:rsidRDefault="00000000" w:rsidRPr="00000000" w14:paraId="000000E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Surah Yunus (Jonah)</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is used here to challenge the logic of idolaters regarding the origins of creation.</w:t>
      </w:r>
    </w:p>
    <w:tbl>
      <w:tblPr>
        <w:tblStyle w:val="Table15"/>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[10:31]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‘Who provides for you from the sky and the earth...?’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[10:34]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‘Can any of your partner-gods originate creation and then restore it?’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[10:35]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‘Does any of your partner-gods guide to the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[10:58]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‘In God’s grace and mercy, let them rejoice...’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[10:101]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انظ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‘Observe what is in the heavens and the earth.’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[10:104]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‘People, if you are in doubt about my religion, I do not worship those you worship other than God...’</w:t>
            </w:r>
          </w:p>
        </w:tc>
      </w:tr>
    </w:tbl>
    <w:p w:rsidR="00000000" w:rsidDel="00000000" w:rsidP="00000000" w:rsidRDefault="00000000" w:rsidRPr="00000000" w14:paraId="00000102">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Surah Al-Isra (The Night Journey)</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Revealed during a period of intense persecution, these verses contain the famous "Challenge" regarding the Quran's inimitability.</w:t>
      </w:r>
    </w:p>
    <w:tbl>
      <w:tblPr>
        <w:tblStyle w:val="Table16"/>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[17:50]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‘Even if you were stone or iron...’.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[17:81]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و</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اء</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اط</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اط</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0"/>
              </w:rPr>
              <w:t xml:space="preserve">z</w:t>
            </w:r>
            <w:r w:rsidDel="00000000" w:rsidR="00000000" w:rsidRPr="00000000">
              <w:rPr>
                <w:rFonts w:ascii="Google Sans Text" w:cs="Google Sans Text" w:eastAsia="Google Sans Text" w:hAnsi="Google Sans Text"/>
                <w:color w:val="1f1f1f"/>
                <w:shd w:fill="auto" w:val="clear"/>
                <w:rtl w:val="0"/>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‘The Truth has come, and falsehood has passed away: falsehood is bound to pass away.’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[17:85]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وح</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وح</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They ask you about the Spirit.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‘The Spirit is part of my Lord’s domain...’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[17:88]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آن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‘If all mankind and jinn came together to produce something like this Quran, they could not produce anything like it...’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[17:110]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‘Call upon God (Allah) or call upon the Lord of Mercy (Ar-Rahman)...’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[17:111]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و</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‘Praise belongs to God, who has no child nor partner in His rule...’</w:t>
            </w:r>
          </w:p>
        </w:tc>
      </w:tr>
    </w:tbl>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Exegesis:</w:t>
      </w:r>
    </w:p>
    <w:p w:rsidR="00000000" w:rsidDel="00000000" w:rsidP="00000000" w:rsidRDefault="00000000" w:rsidRPr="00000000" w14:paraId="0000011A">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[17:81]</w:t>
      </w:r>
      <w:r w:rsidDel="00000000" w:rsidR="00000000" w:rsidRPr="00000000">
        <w:rPr>
          <w:rFonts w:ascii="Google Sans Text" w:cs="Google Sans Text" w:eastAsia="Google Sans Text" w:hAnsi="Google Sans Text"/>
          <w:color w:val="1f1f1f"/>
          <w:rtl w:val="0"/>
        </w:rPr>
        <w:t xml:space="preserve"> was historically recited by the Prophet when he entered the Kaaba in Mecca during the Conquest, toppling the idols. The "Say" command here transcends the text to become a performative act of iconoclasm.</w:t>
      </w:r>
    </w:p>
    <w:p w:rsidR="00000000" w:rsidDel="00000000" w:rsidP="00000000" w:rsidRDefault="00000000" w:rsidRPr="00000000" w14:paraId="0000011B">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[17:88]</w:t>
      </w:r>
      <w:r w:rsidDel="00000000" w:rsidR="00000000" w:rsidRPr="00000000">
        <w:rPr>
          <w:rFonts w:ascii="Google Sans Text" w:cs="Google Sans Text" w:eastAsia="Google Sans Text" w:hAnsi="Google Sans Text"/>
          <w:color w:val="1f1f1f"/>
          <w:rtl w:val="0"/>
        </w:rPr>
        <w:t xml:space="preserve"> is the </w:t>
      </w:r>
      <w:r w:rsidDel="00000000" w:rsidR="00000000" w:rsidRPr="00000000">
        <w:rPr>
          <w:rFonts w:ascii="Google Sans Text" w:cs="Google Sans Text" w:eastAsia="Google Sans Text" w:hAnsi="Google Sans Text"/>
          <w:i w:val="1"/>
          <w:iCs w:val="1"/>
          <w:color w:val="1f1f1f"/>
          <w:rtl w:val="0"/>
        </w:rPr>
        <w:t xml:space="preserve">Tahaddi</w:t>
      </w:r>
      <w:r w:rsidDel="00000000" w:rsidR="00000000" w:rsidRPr="00000000">
        <w:rPr>
          <w:rFonts w:ascii="Google Sans Text" w:cs="Google Sans Text" w:eastAsia="Google Sans Text" w:hAnsi="Google Sans Text"/>
          <w:color w:val="1f1f1f"/>
          <w:rtl w:val="0"/>
        </w:rPr>
        <w:t xml:space="preserve"> (Challenge). It asserts the linguistic miracle of the Quran. The command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makes the Prophet the challenger, daring the combined intellect of humanity and Jinn to replicate the scripture.</w:t>
      </w:r>
    </w:p>
    <w:p w:rsidR="00000000" w:rsidDel="00000000" w:rsidP="00000000" w:rsidRDefault="00000000" w:rsidRPr="00000000" w14:paraId="0000011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Surah Al-Kahf (The Cave)</w:t>
      </w:r>
    </w:p>
    <w:tbl>
      <w:tblPr>
        <w:tblStyle w:val="Table17"/>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[18:26]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‘God knows best how long they stayed...’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[18:103]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ئ</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‘Shall we tell you who has the most to lose by their deeds?’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[18:109]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‘If the whole ocean were ink for writing the words of my Lord, it would run dry before those words were exhausted...’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[18:110]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am only a human being, like you, to whom it has been revealed that your God is One...’</w:t>
            </w:r>
          </w:p>
        </w:tc>
      </w:tr>
    </w:tbl>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Verse [18:110] serves as the concluding thesis of the Surah. It summarizes the Islamic creed: the Messenger is mortal (bashar), the message is divine (yuh'a), and the core doctrine is Unity (Ilahun Wahid).</w:t>
      </w:r>
    </w:p>
    <w:p w:rsidR="00000000" w:rsidDel="00000000" w:rsidP="00000000" w:rsidRDefault="00000000" w:rsidRPr="00000000" w14:paraId="0000012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 Argument from Nature and Creation (Surah Al-Anbiya to Al-Ankabut)</w:t>
      </w:r>
    </w:p>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middle section of the Quran, the "Say" command directs human gaze towards the empirical world as proof of the Creator.</w:t>
      </w:r>
    </w:p>
    <w:p w:rsidR="00000000" w:rsidDel="00000000" w:rsidP="00000000" w:rsidRDefault="00000000" w:rsidRPr="00000000" w14:paraId="0000013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Surah Al-Mu'minun (The Believers)</w:t>
      </w:r>
    </w:p>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chapter contains a rhythmic interrogation sequence [23:84-89], forcing the idolaters to admit God's sovereignty, then trapping them in their own logic.</w:t>
      </w:r>
    </w:p>
    <w:tbl>
      <w:tblPr>
        <w:tblStyle w:val="Table18"/>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[23:84]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‘Who owns the earth and all who live in it, if you know so much?’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[23:86]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‘Who is the Lord of the seven heavens and Lord of the Mighty Throne?’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[23:88]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ء</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‘Who holds control of everything in His hand...?’</w:t>
            </w:r>
          </w:p>
        </w:tc>
      </w:tr>
    </w:tbl>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all three instances, the Quran anticipates the opponents' answer: "They will say, 'God'" (Sa-yaquluna Lillah). The "Say" command pushes the argument: "Then why are you not mindful?" "Then why are you bewitched?"</w:t>
      </w:r>
    </w:p>
    <w:p w:rsidR="00000000" w:rsidDel="00000000" w:rsidP="00000000" w:rsidRDefault="00000000" w:rsidRPr="00000000" w14:paraId="000001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Surah An-Naml (The Ants) &amp; Al-Ankabut (The Spider)</w:t>
      </w:r>
    </w:p>
    <w:tbl>
      <w:tblPr>
        <w:tblStyle w:val="Table19"/>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[27:59]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ط</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‘Praise be to God and peace on the servants He has chosen...’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[27:64]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‘Produce your evidence, if you are telling the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[27:65]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غ</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‘No one in the heavens or earth knows the unseen except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[27:69]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‘Travel through the earth and look at the fate of the wicked.’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[29:20]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‘Travel throughout the earth and see how He brings life into being...’</w:t>
            </w:r>
          </w:p>
        </w:tc>
      </w:tr>
    </w:tbl>
    <w:p w:rsidR="00000000" w:rsidDel="00000000" w:rsidP="00000000" w:rsidRDefault="00000000" w:rsidRPr="00000000" w14:paraId="00000153">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Insight on:</w:t>
      </w:r>
    </w:p>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verse is often cited by Islamic scholars as a mandate for scientific inquiry. The command Qul siru (Say: Travel) coupled with anzuru (observe/see) encourages empirical study of creation (bad' al-khalq - the beginning of creation) as a theological act.</w:t>
      </w:r>
    </w:p>
    <w:p w:rsidR="00000000" w:rsidDel="00000000" w:rsidP="00000000" w:rsidRDefault="00000000" w:rsidRPr="00000000" w14:paraId="0000015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Surahs of Definition (Surah Saba to Az-Zumar)</w:t>
      </w:r>
    </w:p>
    <w:p w:rsidR="00000000" w:rsidDel="00000000" w:rsidP="00000000" w:rsidRDefault="00000000" w:rsidRPr="00000000" w14:paraId="0000015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Surah Saba</w:t>
      </w:r>
    </w:p>
    <w:tbl>
      <w:tblPr>
        <w:tblStyle w:val="Table20"/>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[34:24]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ز</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ض</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‘Who provides for you...?’ </w:t>
            </w: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[34:26]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‘Our Lord will gather us together, then He will judge between 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[34:46]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advise you to do one thing only: stand before God, in pairs or singly, and think...’</w:t>
            </w:r>
          </w:p>
        </w:tc>
      </w:tr>
    </w:tbl>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Exegesis:</w:t>
      </w:r>
    </w:p>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Verse is psychologically astute. It advises the Prophet to tell the disbelievers to break away from the "mob mentality" of the tribe (Quraysh) and think "in pairs or singly." This suggests that truth is often found in individual reflection rather than collective emotion.</w:t>
      </w:r>
    </w:p>
    <w:p w:rsidR="00000000" w:rsidDel="00000000" w:rsidP="00000000" w:rsidRDefault="00000000" w:rsidRPr="00000000" w14:paraId="0000016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Surah Az-Zumar (The Throngs)</w:t>
      </w:r>
    </w:p>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Surah is structurally built on the "Qul" command, used to switch addresses between different audiences (believers vs disbelievers).</w:t>
      </w:r>
    </w:p>
    <w:tbl>
      <w:tblPr>
        <w:tblStyle w:val="Table2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[39:10]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آم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‘My believing servants, be mindful of your Lord...’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[39:11]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have been commanded to serve God, dedicating my religion completely to Him.’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[39:13]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اف</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ظ</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fear the punishment of a momentous Day if I disobey my Lord.’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[39:39]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‘My people, do whatever is in your power, and I will do what is in mine...’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[39:53]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ى</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ط</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‘[God says], My servants who have harmed yourselves by your own excess, do not despair of God’s mercy. God forgives all sins...’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[39:64]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غ</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‘Ignorant people! Do you order me to worship something other than God?’</w:t>
            </w:r>
          </w:p>
        </w:tc>
      </w:tr>
    </w:tbl>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Crown Jewel of Hope:</w:t>
      </w:r>
    </w:p>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Verse is universally regarded as the most hopeful verse in the Quran. The command Qul here mediates a direct shift in voice. Usually, God speaks as "We" or "He," but here the Prophet is told to say: "My servants" (Ya Ibadi), speaking on behalf of God. The message forbids despair (Qunut), declaring that no sin is too great for Divine Mercy.</w:t>
      </w:r>
    </w:p>
    <w:p w:rsidR="00000000" w:rsidDel="00000000" w:rsidP="00000000" w:rsidRDefault="00000000" w:rsidRPr="00000000" w14:paraId="0000017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The Final Juz: The "Four Quls" and the Conclusion</w:t>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section of the Quran (Juz 'Amma) contains short, rhythmical chapters where the "Say" command distills the entire Islamic theology into concise declarations. These are the most frequently recited verses in Muslim life.</w:t>
      </w:r>
    </w:p>
    <w:p w:rsidR="00000000" w:rsidDel="00000000" w:rsidP="00000000" w:rsidRDefault="00000000" w:rsidRPr="00000000" w14:paraId="0000018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Surah Al-Kafirun (The Disbelievers) - Surah 109</w:t>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Surah represents the final theological divorce from Polytheism.</w:t>
      </w:r>
    </w:p>
    <w:tbl>
      <w:tblPr>
        <w:tblStyle w:val="Table2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[109:1]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‘Disbelievers,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[109:2]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 do not worship what you worship,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[109:3]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You do not worship what I worship,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[109:4]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 will never worship what you worship,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[109:5]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نت</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You will never worship what I worship: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[109:6]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ين</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You have your religion and I have mine.’</w:t>
            </w:r>
          </w:p>
        </w:tc>
      </w:tr>
    </w:tbl>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Analysis:</w:t>
      </w:r>
    </w:p>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repetition in [109:2-5] is not redundant; it is emphatic and temporal. It negates worship in the present ("I do not worship") and the future ("I will never worship"). The final verse [109:6] is the charter of religious coexistence—not validation of the other's truth, but a peaceful disengagement. The "Say" command forces the believer to verbally articulate this boundary.</w:t>
      </w:r>
    </w:p>
    <w:p w:rsidR="00000000" w:rsidDel="00000000" w:rsidP="00000000" w:rsidRDefault="00000000" w:rsidRPr="00000000" w14:paraId="0000019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Surah Al-Ikhlas (Sincerity/Oneness) - Surah 112</w:t>
      </w:r>
    </w:p>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Surah is considered equivalent to one-third of the Quran in value because it encapsulates the concept of God (</w:t>
      </w:r>
      <w:r w:rsidDel="00000000" w:rsidR="00000000" w:rsidRPr="00000000">
        <w:rPr>
          <w:rFonts w:ascii="Google Sans Text" w:cs="Google Sans Text" w:eastAsia="Google Sans Text" w:hAnsi="Google Sans Text"/>
          <w:i w:val="1"/>
          <w:iCs w:val="1"/>
          <w:color w:val="1f1f1f"/>
          <w:rtl w:val="0"/>
        </w:rPr>
        <w:t xml:space="preserve">Theology</w:t>
      </w:r>
      <w:r w:rsidDel="00000000" w:rsidR="00000000" w:rsidRPr="00000000">
        <w:rPr>
          <w:rFonts w:ascii="Google Sans Text" w:cs="Google Sans Text" w:eastAsia="Google Sans Text" w:hAnsi="Google Sans Text"/>
          <w:color w:val="1f1f1f"/>
          <w:rtl w:val="0"/>
        </w:rPr>
        <w:t xml:space="preserve">), whereas the rest of the Quran deals with Law and History.</w:t>
      </w:r>
    </w:p>
    <w:tbl>
      <w:tblPr>
        <w:tblStyle w:val="Table2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[112:1]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‘He is God the One,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[112:2]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الل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the eternal.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[112:3]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 begot no one nor was He begotten.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[112:4]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 one is comparable to Him.’</w:t>
            </w:r>
          </w:p>
        </w:tc>
      </w:tr>
    </w:tbl>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Exegesis:</w:t>
      </w:r>
    </w:p>
    <w:p w:rsidR="00000000" w:rsidDel="00000000" w:rsidP="00000000" w:rsidRDefault="00000000" w:rsidRPr="00000000" w14:paraId="000001AB">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[112:1] Qul Huwa Allahu Ahad:</w:t>
      </w:r>
      <w:r w:rsidDel="00000000" w:rsidR="00000000" w:rsidRPr="00000000">
        <w:rPr>
          <w:rFonts w:ascii="Google Sans Text" w:cs="Google Sans Text" w:eastAsia="Google Sans Text" w:hAnsi="Google Sans Text"/>
          <w:color w:val="1f1f1f"/>
          <w:rtl w:val="0"/>
        </w:rPr>
        <w:t xml:space="preserve"> The grammar is unique. </w:t>
      </w:r>
      <w:r w:rsidDel="00000000" w:rsidR="00000000" w:rsidRPr="00000000">
        <w:rPr>
          <w:rFonts w:ascii="Google Sans Text" w:cs="Google Sans Text" w:eastAsia="Google Sans Text" w:hAnsi="Google Sans Text"/>
          <w:i w:val="1"/>
          <w:iCs w:val="1"/>
          <w:color w:val="1f1f1f"/>
          <w:rtl w:val="0"/>
        </w:rPr>
        <w:t xml:space="preserve">Ahad</w:t>
      </w:r>
      <w:r w:rsidDel="00000000" w:rsidR="00000000" w:rsidRPr="00000000">
        <w:rPr>
          <w:rFonts w:ascii="Google Sans Text" w:cs="Google Sans Text" w:eastAsia="Google Sans Text" w:hAnsi="Google Sans Text"/>
          <w:color w:val="1f1f1f"/>
          <w:rtl w:val="0"/>
        </w:rPr>
        <w:t xml:space="preserve"> implies an indivisible oneness, distinguishing it from </w:t>
      </w:r>
      <w:r w:rsidDel="00000000" w:rsidR="00000000" w:rsidRPr="00000000">
        <w:rPr>
          <w:rFonts w:ascii="Google Sans Text" w:cs="Google Sans Text" w:eastAsia="Google Sans Text" w:hAnsi="Google Sans Text"/>
          <w:i w:val="1"/>
          <w:iCs w:val="1"/>
          <w:color w:val="1f1f1f"/>
          <w:rtl w:val="0"/>
        </w:rPr>
        <w:t xml:space="preserve">Wahid</w:t>
      </w:r>
      <w:r w:rsidDel="00000000" w:rsidR="00000000" w:rsidRPr="00000000">
        <w:rPr>
          <w:rFonts w:ascii="Google Sans Text" w:cs="Google Sans Text" w:eastAsia="Google Sans Text" w:hAnsi="Google Sans Text"/>
          <w:color w:val="1f1f1f"/>
          <w:rtl w:val="0"/>
        </w:rPr>
        <w:t xml:space="preserve"> (one in a series).</w:t>
      </w:r>
    </w:p>
    <w:p w:rsidR="00000000" w:rsidDel="00000000" w:rsidP="00000000" w:rsidRDefault="00000000" w:rsidRPr="00000000" w14:paraId="000001AC">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[112:3]:</w:t>
      </w:r>
      <w:r w:rsidDel="00000000" w:rsidR="00000000" w:rsidRPr="00000000">
        <w:rPr>
          <w:rFonts w:ascii="Google Sans Text" w:cs="Google Sans Text" w:eastAsia="Google Sans Text" w:hAnsi="Google Sans Text"/>
          <w:color w:val="1f1f1f"/>
          <w:rtl w:val="0"/>
        </w:rPr>
        <w:t xml:space="preserve"> This specifically negates the Christological claim of sonship and the pagan Arab belief that angels were daughters of God.</w:t>
      </w:r>
    </w:p>
    <w:p w:rsidR="00000000" w:rsidDel="00000000" w:rsidP="00000000" w:rsidRDefault="00000000" w:rsidRPr="00000000" w14:paraId="000001AD">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[112:4]:</w:t>
      </w:r>
      <w:r w:rsidDel="00000000" w:rsidR="00000000" w:rsidRPr="00000000">
        <w:rPr>
          <w:rFonts w:ascii="Google Sans Text" w:cs="Google Sans Text" w:eastAsia="Google Sans Text" w:hAnsi="Google Sans Text"/>
          <w:color w:val="1f1f1f"/>
          <w:rtl w:val="0"/>
        </w:rPr>
        <w:t xml:space="preserve"> The negation of </w:t>
      </w:r>
      <w:r w:rsidDel="00000000" w:rsidR="00000000" w:rsidRPr="00000000">
        <w:rPr>
          <w:rFonts w:ascii="Google Sans Text" w:cs="Google Sans Text" w:eastAsia="Google Sans Text" w:hAnsi="Google Sans Text"/>
          <w:i w:val="1"/>
          <w:iCs w:val="1"/>
          <w:color w:val="1f1f1f"/>
          <w:rtl w:val="0"/>
        </w:rPr>
        <w:t xml:space="preserve">kufuwan</w:t>
      </w:r>
      <w:r w:rsidDel="00000000" w:rsidR="00000000" w:rsidRPr="00000000">
        <w:rPr>
          <w:rFonts w:ascii="Google Sans Text" w:cs="Google Sans Text" w:eastAsia="Google Sans Text" w:hAnsi="Google Sans Text"/>
          <w:color w:val="1f1f1f"/>
          <w:rtl w:val="0"/>
        </w:rPr>
        <w:t xml:space="preserve"> (likeness/competence/equality) removes all anthropomorphism.</w:t>
      </w:r>
    </w:p>
    <w:p w:rsidR="00000000" w:rsidDel="00000000" w:rsidP="00000000" w:rsidRDefault="00000000" w:rsidRPr="00000000" w14:paraId="000001A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Surah Al-Falaq (The Daybreak) - Surah 113</w:t>
      </w:r>
    </w:p>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first of the </w:t>
      </w:r>
      <w:r w:rsidDel="00000000" w:rsidR="00000000" w:rsidRPr="00000000">
        <w:rPr>
          <w:rFonts w:ascii="Google Sans Text" w:cs="Google Sans Text" w:eastAsia="Google Sans Text" w:hAnsi="Google Sans Text"/>
          <w:i w:val="1"/>
          <w:iCs w:val="1"/>
          <w:color w:val="1f1f1f"/>
          <w:rtl w:val="0"/>
        </w:rPr>
        <w:t xml:space="preserve">Mu'awwidhatayn</w:t>
      </w:r>
      <w:r w:rsidDel="00000000" w:rsidR="00000000" w:rsidRPr="00000000">
        <w:rPr>
          <w:rFonts w:ascii="Google Sans Text" w:cs="Google Sans Text" w:eastAsia="Google Sans Text" w:hAnsi="Google Sans Text"/>
          <w:color w:val="1f1f1f"/>
          <w:rtl w:val="0"/>
        </w:rPr>
        <w:t xml:space="preserve"> (The Two Verses of Refuge).</w:t>
      </w:r>
    </w:p>
    <w:tbl>
      <w:tblPr>
        <w:tblStyle w:val="Table2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[113:1]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وذ</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seek refuge with the Lord of daybreak,</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[113:2]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From the evil of what He has created,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[113:3]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غ</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From the evil of the darkness as it gathers,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[113:4]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اث</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From the evil of those who blow on knots [witchcraft],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[113:5]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ح</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From the evil of the envious when he envies.’</w:t>
            </w:r>
          </w:p>
        </w:tc>
      </w:tr>
    </w:tbl>
    <w:p w:rsidR="00000000" w:rsidDel="00000000" w:rsidP="00000000" w:rsidRDefault="00000000" w:rsidRPr="00000000" w14:paraId="000001C2">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7.4 Surah An-Nas (Mankind) - Surah 114</w:t>
      </w:r>
    </w:p>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Surah of the Quran closes the book with a "Say" command.</w:t>
      </w:r>
    </w:p>
    <w:tbl>
      <w:tblPr>
        <w:tblStyle w:val="Table25"/>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Reference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Translation (Abdel Haleem)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[114:1]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1"/>
              </w:rPr>
              <w:t xml:space="preserve">ق</w:t>
            </w:r>
            <w:r w:rsidDel="00000000" w:rsidR="00000000" w:rsidRPr="00000000">
              <w:rPr>
                <w:rFonts w:ascii="Google Sans Text" w:cs="Google Sans Text" w:eastAsia="Google Sans Text" w:hAnsi="Google Sans Text"/>
                <w:b w:val="1"/>
                <w:bCs w:val="1"/>
                <w:color w:val="1f1f1f"/>
                <w:shd w:fill="auto" w:val="clear"/>
                <w:rtl w:val="1"/>
              </w:rPr>
              <w:t xml:space="preserve">ُ</w:t>
            </w:r>
            <w:r w:rsidDel="00000000" w:rsidR="00000000" w:rsidRPr="00000000">
              <w:rPr>
                <w:rFonts w:ascii="Google Sans Text" w:cs="Google Sans Text" w:eastAsia="Google Sans Text" w:hAnsi="Google Sans Text"/>
                <w:b w:val="1"/>
                <w:bCs w:val="1"/>
                <w:color w:val="1f1f1f"/>
                <w:shd w:fill="auto" w:val="clear"/>
                <w:rtl w:val="1"/>
              </w:rPr>
              <w:t xml:space="preserve">ل</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أ</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وذ</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Say</w:t>
            </w:r>
            <w:r w:rsidDel="00000000" w:rsidR="00000000" w:rsidRPr="00000000">
              <w:rPr>
                <w:rFonts w:ascii="Google Sans Text" w:cs="Google Sans Text" w:eastAsia="Google Sans Text" w:hAnsi="Google Sans Text"/>
                <w:color w:val="1f1f1f"/>
                <w:shd w:fill="auto" w:val="clear"/>
                <w:rtl w:val="0"/>
              </w:rPr>
              <w:t xml:space="preserve">, ‘I seek refuge with the Lord of people,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[114:2]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ك</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Controller of people,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[114:3]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إ</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God of people,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[114:4]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ش</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خ</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From the evil of the slinking whisperer,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[114:5]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ذ</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ف</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ي</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ص</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د</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ور</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Who whispers into the hearts of people,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[114:6]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1"/>
              </w:rPr>
              <w:t xml:space="preserve">م</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ال</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1"/>
              </w:rPr>
              <w:t xml:space="preserve">ِ </w:t>
            </w:r>
            <w:r w:rsidDel="00000000" w:rsidR="00000000" w:rsidRPr="00000000">
              <w:rPr>
                <w:rFonts w:ascii="Google Sans Text" w:cs="Google Sans Text" w:eastAsia="Google Sans Text" w:hAnsi="Google Sans Text"/>
                <w:color w:val="1f1f1f"/>
                <w:shd w:fill="auto" w:val="clear"/>
                <w:rtl w:val="1"/>
              </w:rPr>
              <w:t xml:space="preserve">و</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الن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Whether they be jinn or people.’</w:t>
            </w:r>
          </w:p>
        </w:tc>
      </w:tr>
    </w:tbl>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Final Insight:</w:t>
      </w:r>
    </w:p>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begins with Al-Fatiha (a prayer to God) and ends with An-Nas (a prayer for protection). The "Say" command in Surah 114 directs the believer to seek refuge from internal evil (whispers/suggestion), contrasting with Surah 113 which focuses on external evil (darkness/magic). This completes the circle of divine protection.</w:t>
      </w:r>
    </w:p>
    <w:p w:rsidR="00000000" w:rsidDel="00000000" w:rsidP="00000000" w:rsidRDefault="00000000" w:rsidRPr="00000000" w14:paraId="000001D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Summary of Findings</w:t>
      </w:r>
    </w:p>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catalogue demonstrates that the imperative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is the structural backbone of Quranic discourse.</w:t>
      </w:r>
    </w:p>
    <w:p w:rsidR="00000000" w:rsidDel="00000000" w:rsidP="00000000" w:rsidRDefault="00000000" w:rsidRPr="00000000" w14:paraId="000001DD">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Frequency:</w:t>
      </w:r>
      <w:r w:rsidDel="00000000" w:rsidR="00000000" w:rsidRPr="00000000">
        <w:rPr>
          <w:rFonts w:ascii="Google Sans Text" w:cs="Google Sans Text" w:eastAsia="Google Sans Text" w:hAnsi="Google Sans Text"/>
          <w:color w:val="1f1f1f"/>
          <w:rtl w:val="0"/>
        </w:rPr>
        <w:t xml:space="preserve"> The command appears in a "start" or "primary" position in over 100 key verses, and within the body of argumentation in hundreds more (totaling ~332).</w:t>
      </w:r>
    </w:p>
    <w:p w:rsidR="00000000" w:rsidDel="00000000" w:rsidP="00000000" w:rsidRDefault="00000000" w:rsidRPr="00000000" w14:paraId="000001DE">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Distribution:</w:t>
      </w:r>
      <w:r w:rsidDel="00000000" w:rsidR="00000000" w:rsidRPr="00000000">
        <w:rPr>
          <w:rFonts w:ascii="Google Sans Text" w:cs="Google Sans Text" w:eastAsia="Google Sans Text" w:hAnsi="Google Sans Text"/>
          <w:color w:val="1f1f1f"/>
          <w:rtl w:val="0"/>
        </w:rPr>
        <w:t xml:space="preserve"> Heavily concentrated in </w:t>
      </w:r>
      <w:r w:rsidDel="00000000" w:rsidR="00000000" w:rsidRPr="00000000">
        <w:rPr>
          <w:rFonts w:ascii="Google Sans Text" w:cs="Google Sans Text" w:eastAsia="Google Sans Text" w:hAnsi="Google Sans Text"/>
          <w:b w:val="1"/>
          <w:bCs w:val="1"/>
          <w:color w:val="1f1f1f"/>
          <w:rtl w:val="0"/>
        </w:rPr>
        <w:t xml:space="preserve">Al-An'am</w:t>
      </w:r>
      <w:r w:rsidDel="00000000" w:rsidR="00000000" w:rsidRPr="00000000">
        <w:rPr>
          <w:rFonts w:ascii="Google Sans Text" w:cs="Google Sans Text" w:eastAsia="Google Sans Text" w:hAnsi="Google Sans Text"/>
          <w:color w:val="1f1f1f"/>
          <w:rtl w:val="0"/>
        </w:rPr>
        <w:t xml:space="preserve"> (Polemic) and </w:t>
      </w:r>
      <w:r w:rsidDel="00000000" w:rsidR="00000000" w:rsidRPr="00000000">
        <w:rPr>
          <w:rFonts w:ascii="Google Sans Text" w:cs="Google Sans Text" w:eastAsia="Google Sans Text" w:hAnsi="Google Sans Text"/>
          <w:b w:val="1"/>
          <w:bCs w:val="1"/>
          <w:color w:val="1f1f1f"/>
          <w:rtl w:val="0"/>
        </w:rPr>
        <w:t xml:space="preserve">Al-Baqarah</w:t>
      </w:r>
      <w:r w:rsidDel="00000000" w:rsidR="00000000" w:rsidRPr="00000000">
        <w:rPr>
          <w:rFonts w:ascii="Google Sans Text" w:cs="Google Sans Text" w:eastAsia="Google Sans Text" w:hAnsi="Google Sans Text"/>
          <w:color w:val="1f1f1f"/>
          <w:rtl w:val="0"/>
        </w:rPr>
        <w:t xml:space="preserve"> (Legislation).</w:t>
      </w:r>
    </w:p>
    <w:p w:rsidR="00000000" w:rsidDel="00000000" w:rsidP="00000000" w:rsidRDefault="00000000" w:rsidRPr="00000000" w14:paraId="000001DF">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Thematic Arc:</w:t>
      </w:r>
      <w:r w:rsidDel="00000000" w:rsidR="00000000" w:rsidRPr="00000000">
        <w:rPr>
          <w:rFonts w:ascii="Google Sans Text" w:cs="Google Sans Text" w:eastAsia="Google Sans Text" w:hAnsi="Google Sans Text"/>
          <w:color w:val="1f1f1f"/>
          <w:rtl w:val="0"/>
        </w:rPr>
        <w:t xml:space="preserve"> It moves from defining God (Mecca) to defining Law (Medina) to defining Protection (Final Surahs).</w:t>
      </w:r>
    </w:p>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preserving the "Say," the Quran maintains the distinction between the Author (Allah) and the Speaker (Muhammad). The Prophet is not the source of the wisdom; he is the obedient recipient who "Says" exactly what he is commanded. This one word, </w:t>
      </w:r>
      <w:r w:rsidDel="00000000" w:rsidR="00000000" w:rsidRPr="00000000">
        <w:rPr>
          <w:rFonts w:ascii="Google Sans Text" w:cs="Google Sans Text" w:eastAsia="Google Sans Text" w:hAnsi="Google Sans Text"/>
          <w:i w:val="1"/>
          <w:iCs w:val="1"/>
          <w:color w:val="1f1f1f"/>
          <w:rtl w:val="0"/>
        </w:rPr>
        <w:t xml:space="preserve">Qul</w:t>
      </w:r>
      <w:r w:rsidDel="00000000" w:rsidR="00000000" w:rsidRPr="00000000">
        <w:rPr>
          <w:rFonts w:ascii="Google Sans Text" w:cs="Google Sans Text" w:eastAsia="Google Sans Text" w:hAnsi="Google Sans Text"/>
          <w:color w:val="1f1f1f"/>
          <w:rtl w:val="0"/>
        </w:rPr>
        <w:t xml:space="preserve">, is perhaps the strongest internal evidence of the Prophetic claim to revelation—he is a man under orders.</w:t>
      </w:r>
    </w:p>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(End of Report)</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Pr>
  </w:style>
  <w:style w:type="table" w:styleId="Table19">
    <w:basedOn w:val="TableNormal"/>
    <w:tblPr>
      <w:tblStyleRowBandSize w:val="1"/>
      <w:tblStyleColBandSize w:val="1"/>
    </w:tblPr>
  </w:style>
  <w:style w:type="table" w:styleId="Table20">
    <w:basedOn w:val="TableNormal"/>
    <w:tblPr>
      <w:tblStyleRowBandSize w:val="1"/>
      <w:tblStyleColBandSize w:val="1"/>
    </w:tblPr>
  </w:style>
  <w:style w:type="table" w:styleId="Table21">
    <w:basedOn w:val="TableNormal"/>
    <w:tblPr>
      <w:tblStyleRowBandSize w:val="1"/>
      <w:tblStyleColBandSize w:val="1"/>
    </w:tblPr>
  </w:style>
  <w:style w:type="table" w:styleId="Table22">
    <w:basedOn w:val="TableNormal"/>
    <w:tblPr>
      <w:tblStyleRowBandSize w:val="1"/>
      <w:tblStyleColBandSize w:val="1"/>
    </w:tblPr>
  </w:style>
  <w:style w:type="table" w:styleId="Table23">
    <w:basedOn w:val="TableNormal"/>
    <w:tblPr>
      <w:tblStyleRowBandSize w:val="1"/>
      <w:tblStyleColBandSize w:val="1"/>
    </w:tblPr>
  </w:style>
  <w:style w:type="table" w:styleId="Table24">
    <w:basedOn w:val="TableNormal"/>
    <w:tblPr>
      <w:tblStyleRowBandSize w:val="1"/>
      <w:tblStyleColBandSize w:val="1"/>
    </w:tblPr>
  </w:style>
  <w:style w:type="table" w:styleId="Table2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