
<file path=[Content_Types].xml><?xml version="1.0" encoding="utf-8"?>
<Types xmlns="http://schemas.openxmlformats.org/package/2006/content-types">
  <Default ContentType="application/xml" Extension="xml"/>
  <Default ContentType="application/x-font-ttf" Extension="ttf"/>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Style w:val="Heading1"/>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The Sovereign Scripture: An Exhaustive Treatise on the Historiography, Structural Architecture, and Pluralistic Theology of the Sri Guru Granth Sahib</w:t>
      </w:r>
    </w:p>
    <w:p w:rsidR="00000000" w:rsidDel="00000000" w:rsidP="00000000" w:rsidRDefault="00000000" w:rsidRPr="00000000" w14:paraId="00000002">
      <w:pPr>
        <w:rPr/>
      </w:pPr>
      <w:r w:rsidDel="00000000" w:rsidR="00000000" w:rsidRPr="00000000">
        <w:rPr>
          <w:rtl w:val="0"/>
        </w:rPr>
        <w:t xml:space="preserve">Presented by Zia H Shah MD</w:t>
      </w:r>
    </w:p>
    <w:p w:rsidR="00000000" w:rsidDel="00000000" w:rsidP="00000000" w:rsidRDefault="00000000" w:rsidRPr="00000000" w14:paraId="00000003">
      <w:pPr>
        <w:rPr/>
      </w:pPr>
      <w:r w:rsidDel="00000000" w:rsidR="00000000" w:rsidRPr="00000000">
        <w:rPr>
          <w:rtl w:val="0"/>
        </w:rPr>
      </w:r>
    </w:p>
    <w:p w:rsidR="00000000" w:rsidDel="00000000" w:rsidP="00000000" w:rsidRDefault="00000000" w:rsidRPr="00000000" w14:paraId="00000004">
      <w:pPr>
        <w:pStyle w:val="Heading2"/>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Abstract</w:t>
      </w:r>
    </w:p>
    <w:p w:rsidR="00000000" w:rsidDel="00000000" w:rsidP="00000000" w:rsidRDefault="00000000" w:rsidRPr="00000000" w14:paraId="00000005">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The </w:t>
      </w:r>
      <w:r w:rsidDel="00000000" w:rsidR="00000000" w:rsidRPr="00000000">
        <w:rPr>
          <w:rFonts w:ascii="Google Sans Text" w:cs="Google Sans Text" w:eastAsia="Google Sans Text" w:hAnsi="Google Sans Text"/>
          <w:i w:val="1"/>
          <w:iCs w:val="1"/>
          <w:color w:val="1f1f1f"/>
          <w:rtl w:val="0"/>
        </w:rPr>
        <w:t xml:space="preserve">Sri Guru Granth Sahib</w:t>
      </w:r>
      <w:r w:rsidDel="00000000" w:rsidR="00000000" w:rsidRPr="00000000">
        <w:rPr>
          <w:rFonts w:ascii="Google Sans Text" w:cs="Google Sans Text" w:eastAsia="Google Sans Text" w:hAnsi="Google Sans Text"/>
          <w:color w:val="1f1f1f"/>
          <w:rtl w:val="0"/>
        </w:rPr>
        <w:t xml:space="preserve"> stands as a singular monumental text in the annals of world religious history, holding a status that transcends the conventional definitions of scripture. It is revered not merely as a holy book but as the </w:t>
      </w:r>
      <w:r w:rsidDel="00000000" w:rsidR="00000000" w:rsidRPr="00000000">
        <w:rPr>
          <w:rFonts w:ascii="Google Sans Text" w:cs="Google Sans Text" w:eastAsia="Google Sans Text" w:hAnsi="Google Sans Text"/>
          <w:i w:val="1"/>
          <w:iCs w:val="1"/>
          <w:color w:val="1f1f1f"/>
          <w:rtl w:val="0"/>
        </w:rPr>
        <w:t xml:space="preserve">Shabad Guru</w:t>
      </w:r>
      <w:r w:rsidDel="00000000" w:rsidR="00000000" w:rsidRPr="00000000">
        <w:rPr>
          <w:rFonts w:ascii="Google Sans Text" w:cs="Google Sans Text" w:eastAsia="Google Sans Text" w:hAnsi="Google Sans Text"/>
          <w:color w:val="1f1f1f"/>
          <w:rtl w:val="0"/>
        </w:rPr>
        <w:t xml:space="preserve">—the Living, Eternal Guide of the Sikh faith. Canonized in 1708 by the tenth Sikh Master, Guru Gobind Singh, this massive volume of 1,430 </w:t>
      </w:r>
      <w:r w:rsidDel="00000000" w:rsidR="00000000" w:rsidRPr="00000000">
        <w:rPr>
          <w:rFonts w:ascii="Google Sans Text" w:cs="Google Sans Text" w:eastAsia="Google Sans Text" w:hAnsi="Google Sans Text"/>
          <w:i w:val="1"/>
          <w:iCs w:val="1"/>
          <w:color w:val="1f1f1f"/>
          <w:rtl w:val="0"/>
        </w:rPr>
        <w:t xml:space="preserve">angs</w:t>
      </w:r>
      <w:r w:rsidDel="00000000" w:rsidR="00000000" w:rsidRPr="00000000">
        <w:rPr>
          <w:rFonts w:ascii="Google Sans Text" w:cs="Google Sans Text" w:eastAsia="Google Sans Text" w:hAnsi="Google Sans Text"/>
          <w:color w:val="1f1f1f"/>
          <w:rtl w:val="0"/>
        </w:rPr>
        <w:t xml:space="preserve"> (limbs) represents the culmination of a centuries-long spiritual movement that sought to democratize the divine. This report provides a comprehensive, expert-level examination of the Granth’s historiography, tracing its complex compilation process from the early </w:t>
      </w:r>
      <w:r w:rsidDel="00000000" w:rsidR="00000000" w:rsidRPr="00000000">
        <w:rPr>
          <w:rFonts w:ascii="Google Sans Text" w:cs="Google Sans Text" w:eastAsia="Google Sans Text" w:hAnsi="Google Sans Text"/>
          <w:i w:val="1"/>
          <w:iCs w:val="1"/>
          <w:color w:val="1f1f1f"/>
          <w:rtl w:val="0"/>
        </w:rPr>
        <w:t xml:space="preserve">Pothi Sahibs</w:t>
      </w:r>
      <w:r w:rsidDel="00000000" w:rsidR="00000000" w:rsidRPr="00000000">
        <w:rPr>
          <w:rFonts w:ascii="Google Sans Text" w:cs="Google Sans Text" w:eastAsia="Google Sans Text" w:hAnsi="Google Sans Text"/>
          <w:color w:val="1f1f1f"/>
          <w:rtl w:val="0"/>
        </w:rPr>
        <w:t xml:space="preserve"> to the </w:t>
      </w:r>
      <w:r w:rsidDel="00000000" w:rsidR="00000000" w:rsidRPr="00000000">
        <w:rPr>
          <w:rFonts w:ascii="Google Sans Text" w:cs="Google Sans Text" w:eastAsia="Google Sans Text" w:hAnsi="Google Sans Text"/>
          <w:i w:val="1"/>
          <w:iCs w:val="1"/>
          <w:color w:val="1f1f1f"/>
          <w:rtl w:val="0"/>
        </w:rPr>
        <w:t xml:space="preserve">Adi Granth</w:t>
      </w:r>
      <w:r w:rsidDel="00000000" w:rsidR="00000000" w:rsidRPr="00000000">
        <w:rPr>
          <w:rFonts w:ascii="Google Sans Text" w:cs="Google Sans Text" w:eastAsia="Google Sans Text" w:hAnsi="Google Sans Text"/>
          <w:color w:val="1f1f1f"/>
          <w:rtl w:val="0"/>
        </w:rPr>
        <w:t xml:space="preserve"> (1604) and finally the </w:t>
      </w:r>
      <w:r w:rsidDel="00000000" w:rsidR="00000000" w:rsidRPr="00000000">
        <w:rPr>
          <w:rFonts w:ascii="Google Sans Text" w:cs="Google Sans Text" w:eastAsia="Google Sans Text" w:hAnsi="Google Sans Text"/>
          <w:i w:val="1"/>
          <w:iCs w:val="1"/>
          <w:color w:val="1f1f1f"/>
          <w:rtl w:val="0"/>
        </w:rPr>
        <w:t xml:space="preserve">Damdami Bir</w:t>
      </w:r>
      <w:r w:rsidDel="00000000" w:rsidR="00000000" w:rsidRPr="00000000">
        <w:rPr>
          <w:rFonts w:ascii="Google Sans Text" w:cs="Google Sans Text" w:eastAsia="Google Sans Text" w:hAnsi="Google Sans Text"/>
          <w:color w:val="1f1f1f"/>
          <w:rtl w:val="0"/>
        </w:rPr>
        <w:t xml:space="preserve">. It offers a granular analysis of its intricate structural organization based on the </w:t>
      </w:r>
      <w:r w:rsidDel="00000000" w:rsidR="00000000" w:rsidRPr="00000000">
        <w:rPr>
          <w:rFonts w:ascii="Google Sans Text" w:cs="Google Sans Text" w:eastAsia="Google Sans Text" w:hAnsi="Google Sans Text"/>
          <w:i w:val="1"/>
          <w:iCs w:val="1"/>
          <w:color w:val="1f1f1f"/>
          <w:rtl w:val="0"/>
        </w:rPr>
        <w:t xml:space="preserve">Raag</w:t>
      </w:r>
      <w:r w:rsidDel="00000000" w:rsidR="00000000" w:rsidRPr="00000000">
        <w:rPr>
          <w:rFonts w:ascii="Google Sans Text" w:cs="Google Sans Text" w:eastAsia="Google Sans Text" w:hAnsi="Google Sans Text"/>
          <w:color w:val="1f1f1f"/>
          <w:rtl w:val="0"/>
        </w:rPr>
        <w:t xml:space="preserve"> (musical mode) system, detailing the hierarchy of musical measures that dictate its recitation. A distinct and substantial portion of this dossier is dedicated to the investigation of the Islamic and Sufi contributions to the canon, analyzing the theological convergence found in the works of Sheikh Farid, Bhagat Bhikhan, and the Muslim minstrels, while addressing historical controversies regarding authorship and identity. The report concludes with a thematic exploration of the scripture's universalist philosophy, positing the Guru Granth Sahib as a repository of interfaith harmony and monotheistic egalitarianism.</w:t>
      </w:r>
    </w:p>
    <w:p w:rsidR="00000000" w:rsidDel="00000000" w:rsidP="00000000" w:rsidRDefault="00000000" w:rsidRPr="00000000" w14:paraId="00000006">
      <w:pPr>
        <w:pStyle w:val="Heading2"/>
        <w:pBdr>
          <w:top w:space="0" w:sz="0" w:val="nil"/>
          <w:left w:space="0" w:sz="0" w:val="nil"/>
          <w:bottom w:space="0" w:sz="0" w:val="nil"/>
          <w:right w:space="0" w:sz="0" w:val="nil"/>
          <w:between w:space="0" w:sz="0" w:val="nil"/>
        </w:pBdr>
        <w:shd w:fill="auto" w:val="clear"/>
        <w:spacing w:after="120" w:before="120" w:line="275.9999942779541" w:lineRule="auto"/>
        <w:rPr>
          <w:rFonts w:ascii="Google Sans" w:cs="Google Sans" w:eastAsia="Google Sans" w:hAnsi="Google Sans"/>
          <w:color w:val="1f1f1f"/>
        </w:rPr>
      </w:pPr>
      <w:r w:rsidDel="00000000" w:rsidR="00000000" w:rsidRPr="00000000">
        <w:pict>
          <v:rect style="width:0.0pt;height:1.5pt" o:hr="t" o:hrstd="t" o:hralign="center" fillcolor="#A0A0A0" stroked="f"/>
        </w:pict>
      </w:r>
      <w:r w:rsidDel="00000000" w:rsidR="00000000" w:rsidRPr="00000000">
        <w:rPr>
          <w:rFonts w:ascii="Google Sans" w:cs="Google Sans" w:eastAsia="Google Sans" w:hAnsi="Google Sans"/>
          <w:color w:val="1f1f1f"/>
          <w:rtl w:val="0"/>
        </w:rPr>
        <w:t xml:space="preserve">Chapter 1: The Ontological Status and Significance of the Shabad Guru</w:t>
      </w:r>
    </w:p>
    <w:p w:rsidR="00000000" w:rsidDel="00000000" w:rsidP="00000000" w:rsidRDefault="00000000" w:rsidRPr="00000000" w14:paraId="00000007">
      <w:pPr>
        <w:pStyle w:val="Heading3"/>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1.1 The Concept of the Living Guru</w:t>
      </w:r>
    </w:p>
    <w:p w:rsidR="00000000" w:rsidDel="00000000" w:rsidP="00000000" w:rsidRDefault="00000000" w:rsidRPr="00000000" w14:paraId="00000008">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color w:val="1f1f1f"/>
          <w:rtl w:val="0"/>
        </w:rPr>
        <w:t xml:space="preserve">In the Sikh tradition, the </w:t>
      </w:r>
      <w:r w:rsidDel="00000000" w:rsidR="00000000" w:rsidRPr="00000000">
        <w:rPr>
          <w:rFonts w:ascii="Google Sans Text" w:cs="Google Sans Text" w:eastAsia="Google Sans Text" w:hAnsi="Google Sans Text"/>
          <w:i w:val="1"/>
          <w:iCs w:val="1"/>
          <w:color w:val="1f1f1f"/>
          <w:rtl w:val="0"/>
        </w:rPr>
        <w:t xml:space="preserve">Sri Guru Granth Sahib</w:t>
      </w:r>
      <w:r w:rsidDel="00000000" w:rsidR="00000000" w:rsidRPr="00000000">
        <w:rPr>
          <w:rFonts w:ascii="Google Sans Text" w:cs="Google Sans Text" w:eastAsia="Google Sans Text" w:hAnsi="Google Sans Text"/>
          <w:color w:val="1f1f1f"/>
          <w:rtl w:val="0"/>
        </w:rPr>
        <w:t xml:space="preserve"> (SGGS) occupies an ontological position that is unique among the world's major religious texts. It is not viewed as a passive historical anthology or a mere record of revelation; it is accorded the status of the "Eternal Guru".</w:t>
      </w:r>
      <w:r w:rsidDel="00000000" w:rsidR="00000000" w:rsidRPr="00000000">
        <w:rPr>
          <w:rFonts w:ascii="Google Sans Text" w:cs="Google Sans Text" w:eastAsia="Google Sans Text" w:hAnsi="Google Sans Text"/>
          <w:color w:val="444746"/>
          <w:sz w:val="24"/>
          <w:szCs w:val="24"/>
          <w:vertAlign w:val="superscript"/>
          <w:rtl w:val="0"/>
        </w:rPr>
        <w:t xml:space="preserve">1</w:t>
      </w:r>
      <w:r w:rsidDel="00000000" w:rsidR="00000000" w:rsidRPr="00000000">
        <w:rPr>
          <w:rFonts w:ascii="Google Sans Text" w:cs="Google Sans Text" w:eastAsia="Google Sans Text" w:hAnsi="Google Sans Text"/>
          <w:color w:val="1f1f1f"/>
          <w:rtl w:val="0"/>
        </w:rPr>
        <w:t xml:space="preserve"> This doctrine marks a decisive shift from the lineage of human Gurus to the sovereignty of the Word (</w:t>
      </w:r>
      <w:r w:rsidDel="00000000" w:rsidR="00000000" w:rsidRPr="00000000">
        <w:rPr>
          <w:rFonts w:ascii="Google Sans Text" w:cs="Google Sans Text" w:eastAsia="Google Sans Text" w:hAnsi="Google Sans Text"/>
          <w:i w:val="1"/>
          <w:iCs w:val="1"/>
          <w:color w:val="1f1f1f"/>
          <w:rtl w:val="0"/>
        </w:rPr>
        <w:t xml:space="preserve">Shabad</w:t>
      </w:r>
      <w:r w:rsidDel="00000000" w:rsidR="00000000" w:rsidRPr="00000000">
        <w:rPr>
          <w:rFonts w:ascii="Google Sans Text" w:cs="Google Sans Text" w:eastAsia="Google Sans Text" w:hAnsi="Google Sans Text"/>
          <w:color w:val="1f1f1f"/>
          <w:rtl w:val="0"/>
        </w:rPr>
        <w:t xml:space="preserve">). The foundational Sikh belief asserts that the Guru is not the physical body, but the </w:t>
      </w:r>
      <w:r w:rsidDel="00000000" w:rsidR="00000000" w:rsidRPr="00000000">
        <w:rPr>
          <w:rFonts w:ascii="Google Sans Text" w:cs="Google Sans Text" w:eastAsia="Google Sans Text" w:hAnsi="Google Sans Text"/>
          <w:i w:val="1"/>
          <w:iCs w:val="1"/>
          <w:color w:val="1f1f1f"/>
          <w:rtl w:val="0"/>
        </w:rPr>
        <w:t xml:space="preserve">Jot</w:t>
      </w:r>
      <w:r w:rsidDel="00000000" w:rsidR="00000000" w:rsidRPr="00000000">
        <w:rPr>
          <w:rFonts w:ascii="Google Sans Text" w:cs="Google Sans Text" w:eastAsia="Google Sans Text" w:hAnsi="Google Sans Text"/>
          <w:color w:val="1f1f1f"/>
          <w:rtl w:val="0"/>
        </w:rPr>
        <w:t xml:space="preserve"> (Divine Light) and the </w:t>
      </w:r>
      <w:r w:rsidDel="00000000" w:rsidR="00000000" w:rsidRPr="00000000">
        <w:rPr>
          <w:rFonts w:ascii="Google Sans Text" w:cs="Google Sans Text" w:eastAsia="Google Sans Text" w:hAnsi="Google Sans Text"/>
          <w:i w:val="1"/>
          <w:iCs w:val="1"/>
          <w:color w:val="1f1f1f"/>
          <w:rtl w:val="0"/>
        </w:rPr>
        <w:t xml:space="preserve">Gyan</w:t>
      </w:r>
      <w:r w:rsidDel="00000000" w:rsidR="00000000" w:rsidRPr="00000000">
        <w:rPr>
          <w:rFonts w:ascii="Google Sans Text" w:cs="Google Sans Text" w:eastAsia="Google Sans Text" w:hAnsi="Google Sans Text"/>
          <w:color w:val="1f1f1f"/>
          <w:rtl w:val="0"/>
        </w:rPr>
        <w:t xml:space="preserve"> (Knowledge) contained within. This Light passed sequentially through ten human forms, from Guru Nanak Dev to Guru Gobind Singh, and was finally invested in the Granth Sahib in 1708.</w:t>
      </w:r>
      <w:r w:rsidDel="00000000" w:rsidR="00000000" w:rsidRPr="00000000">
        <w:rPr>
          <w:rFonts w:ascii="Google Sans Text" w:cs="Google Sans Text" w:eastAsia="Google Sans Text" w:hAnsi="Google Sans Text"/>
          <w:color w:val="444746"/>
          <w:sz w:val="24"/>
          <w:szCs w:val="24"/>
          <w:vertAlign w:val="superscript"/>
          <w:rtl w:val="0"/>
        </w:rPr>
        <w:t xml:space="preserve">3</w:t>
      </w:r>
    </w:p>
    <w:p w:rsidR="00000000" w:rsidDel="00000000" w:rsidP="00000000" w:rsidRDefault="00000000" w:rsidRPr="00000000" w14:paraId="00000009">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Consequently, the physical volume is treated with the reverence due to a living sovereign. In Gurdwaras (Sikh places of worship), the scripture is installed on a throne (</w:t>
      </w:r>
      <w:r w:rsidDel="00000000" w:rsidR="00000000" w:rsidRPr="00000000">
        <w:rPr>
          <w:rFonts w:ascii="Google Sans Text" w:cs="Google Sans Text" w:eastAsia="Google Sans Text" w:hAnsi="Google Sans Text"/>
          <w:i w:val="1"/>
          <w:iCs w:val="1"/>
          <w:color w:val="1f1f1f"/>
          <w:rtl w:val="0"/>
        </w:rPr>
        <w:t xml:space="preserve">Takht</w:t>
      </w:r>
      <w:r w:rsidDel="00000000" w:rsidR="00000000" w:rsidRPr="00000000">
        <w:rPr>
          <w:rFonts w:ascii="Google Sans Text" w:cs="Google Sans Text" w:eastAsia="Google Sans Text" w:hAnsi="Google Sans Text"/>
          <w:color w:val="1f1f1f"/>
          <w:rtl w:val="0"/>
        </w:rPr>
        <w:t xml:space="preserve">) under a royal canopy (</w:t>
      </w:r>
      <w:r w:rsidDel="00000000" w:rsidR="00000000" w:rsidRPr="00000000">
        <w:rPr>
          <w:rFonts w:ascii="Google Sans Text" w:cs="Google Sans Text" w:eastAsia="Google Sans Text" w:hAnsi="Google Sans Text"/>
          <w:i w:val="1"/>
          <w:iCs w:val="1"/>
          <w:color w:val="1f1f1f"/>
          <w:rtl w:val="0"/>
        </w:rPr>
        <w:t xml:space="preserve">Chanani</w:t>
      </w:r>
      <w:r w:rsidDel="00000000" w:rsidR="00000000" w:rsidRPr="00000000">
        <w:rPr>
          <w:rFonts w:ascii="Google Sans Text" w:cs="Google Sans Text" w:eastAsia="Google Sans Text" w:hAnsi="Google Sans Text"/>
          <w:color w:val="1f1f1f"/>
          <w:rtl w:val="0"/>
        </w:rPr>
        <w:t xml:space="preserve">). It is covered with rich robes (</w:t>
      </w:r>
      <w:r w:rsidDel="00000000" w:rsidR="00000000" w:rsidRPr="00000000">
        <w:rPr>
          <w:rFonts w:ascii="Google Sans Text" w:cs="Google Sans Text" w:eastAsia="Google Sans Text" w:hAnsi="Google Sans Text"/>
          <w:i w:val="1"/>
          <w:iCs w:val="1"/>
          <w:color w:val="1f1f1f"/>
          <w:rtl w:val="0"/>
        </w:rPr>
        <w:t xml:space="preserve">Rumala</w:t>
      </w:r>
      <w:r w:rsidDel="00000000" w:rsidR="00000000" w:rsidRPr="00000000">
        <w:rPr>
          <w:rFonts w:ascii="Google Sans Text" w:cs="Google Sans Text" w:eastAsia="Google Sans Text" w:hAnsi="Google Sans Text"/>
          <w:color w:val="1f1f1f"/>
          <w:rtl w:val="0"/>
        </w:rPr>
        <w:t xml:space="preserve">) and fanned with a fly-whisk (</w:t>
      </w:r>
      <w:r w:rsidDel="00000000" w:rsidR="00000000" w:rsidRPr="00000000">
        <w:rPr>
          <w:rFonts w:ascii="Google Sans Text" w:cs="Google Sans Text" w:eastAsia="Google Sans Text" w:hAnsi="Google Sans Text"/>
          <w:i w:val="1"/>
          <w:iCs w:val="1"/>
          <w:color w:val="1f1f1f"/>
          <w:rtl w:val="0"/>
        </w:rPr>
        <w:t xml:space="preserve">Chaur Sahib</w:t>
      </w:r>
      <w:r w:rsidDel="00000000" w:rsidR="00000000" w:rsidRPr="00000000">
        <w:rPr>
          <w:rFonts w:ascii="Google Sans Text" w:cs="Google Sans Text" w:eastAsia="Google Sans Text" w:hAnsi="Google Sans Text"/>
          <w:color w:val="1f1f1f"/>
          <w:rtl w:val="0"/>
        </w:rPr>
        <w:t xml:space="preserve">), symbols of royalty in South Asian culture reserved for kings and deities.</w:t>
      </w:r>
      <w:r w:rsidDel="00000000" w:rsidR="00000000" w:rsidRPr="00000000">
        <w:rPr>
          <w:rFonts w:ascii="Google Sans Text" w:cs="Google Sans Text" w:eastAsia="Google Sans Text" w:hAnsi="Google Sans Text"/>
          <w:color w:val="444746"/>
          <w:sz w:val="24"/>
          <w:szCs w:val="24"/>
          <w:vertAlign w:val="superscript"/>
          <w:rtl w:val="0"/>
        </w:rPr>
        <w:t xml:space="preserve">4</w:t>
      </w:r>
      <w:r w:rsidDel="00000000" w:rsidR="00000000" w:rsidRPr="00000000">
        <w:rPr>
          <w:rFonts w:ascii="Google Sans Text" w:cs="Google Sans Text" w:eastAsia="Google Sans Text" w:hAnsi="Google Sans Text"/>
          <w:color w:val="1f1f1f"/>
          <w:rtl w:val="0"/>
        </w:rPr>
        <w:t xml:space="preserve"> The vocabulary used to describe the text reinforces this anthropomorphic yet transcendent status: the pages are not referred to as pages, but as </w:t>
      </w:r>
      <w:r w:rsidDel="00000000" w:rsidR="00000000" w:rsidRPr="00000000">
        <w:rPr>
          <w:rFonts w:ascii="Google Sans Text" w:cs="Google Sans Text" w:eastAsia="Google Sans Text" w:hAnsi="Google Sans Text"/>
          <w:i w:val="1"/>
          <w:iCs w:val="1"/>
          <w:color w:val="1f1f1f"/>
          <w:rtl w:val="0"/>
        </w:rPr>
        <w:t xml:space="preserve">Angs</w:t>
      </w:r>
      <w:r w:rsidDel="00000000" w:rsidR="00000000" w:rsidRPr="00000000">
        <w:rPr>
          <w:rFonts w:ascii="Google Sans Text" w:cs="Google Sans Text" w:eastAsia="Google Sans Text" w:hAnsi="Google Sans Text"/>
          <w:color w:val="1f1f1f"/>
          <w:rtl w:val="0"/>
        </w:rPr>
        <w:t xml:space="preserve"> (limbs), suggesting that the scripture is the "Body of the Guru".</w:t>
      </w:r>
      <w:r w:rsidDel="00000000" w:rsidR="00000000" w:rsidRPr="00000000">
        <w:rPr>
          <w:rFonts w:ascii="Google Sans Text" w:cs="Google Sans Text" w:eastAsia="Google Sans Text" w:hAnsi="Google Sans Text"/>
          <w:color w:val="444746"/>
          <w:sz w:val="24"/>
          <w:szCs w:val="24"/>
          <w:vertAlign w:val="superscript"/>
          <w:rtl w:val="0"/>
        </w:rPr>
        <w:t xml:space="preserve">5</w:t>
      </w:r>
      <w:r w:rsidDel="00000000" w:rsidR="00000000" w:rsidRPr="00000000">
        <w:rPr>
          <w:rFonts w:ascii="Google Sans Text" w:cs="Google Sans Text" w:eastAsia="Google Sans Text" w:hAnsi="Google Sans Text"/>
          <w:color w:val="1f1f1f"/>
          <w:rtl w:val="0"/>
        </w:rPr>
        <w:t xml:space="preserve"> When a Sikh bows before the Granth, they are bowing to the wisdom and the divine frequency contained within the </w:t>
      </w:r>
      <w:r w:rsidDel="00000000" w:rsidR="00000000" w:rsidRPr="00000000">
        <w:rPr>
          <w:rFonts w:ascii="Google Sans Text" w:cs="Google Sans Text" w:eastAsia="Google Sans Text" w:hAnsi="Google Sans Text"/>
          <w:i w:val="1"/>
          <w:iCs w:val="1"/>
          <w:color w:val="1f1f1f"/>
          <w:rtl w:val="0"/>
        </w:rPr>
        <w:t xml:space="preserve">Shabad</w:t>
      </w:r>
      <w:r w:rsidDel="00000000" w:rsidR="00000000" w:rsidRPr="00000000">
        <w:rPr>
          <w:rFonts w:ascii="Google Sans Text" w:cs="Google Sans Text" w:eastAsia="Google Sans Text" w:hAnsi="Google Sans Text"/>
          <w:color w:val="1f1f1f"/>
          <w:rtl w:val="0"/>
        </w:rPr>
        <w:t xml:space="preserve">, which is considered the essential form of the Guru.</w:t>
      </w:r>
    </w:p>
    <w:p w:rsidR="00000000" w:rsidDel="00000000" w:rsidP="00000000" w:rsidRDefault="00000000" w:rsidRPr="00000000" w14:paraId="0000000A">
      <w:pPr>
        <w:pStyle w:val="Heading3"/>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1.2 The Linguistic Landscape: Sant Bhasha</w:t>
      </w:r>
    </w:p>
    <w:p w:rsidR="00000000" w:rsidDel="00000000" w:rsidP="00000000" w:rsidRDefault="00000000" w:rsidRPr="00000000" w14:paraId="0000000B">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color w:val="1f1f1f"/>
          <w:rtl w:val="0"/>
        </w:rPr>
        <w:t xml:space="preserve">The linguistic composition of the Guru Granth Sahib is a testament to its universalist intent and its rejection of linguistic elitism. Unlike the Vedas, which were preserved in Sanskrit (accessible only to the priestly caste), or the Quran in classical Arabic, the Guru Granth Sahib was composed in the languages of the masses.</w:t>
      </w:r>
      <w:r w:rsidDel="00000000" w:rsidR="00000000" w:rsidRPr="00000000">
        <w:rPr>
          <w:rFonts w:ascii="Google Sans Text" w:cs="Google Sans Text" w:eastAsia="Google Sans Text" w:hAnsi="Google Sans Text"/>
          <w:color w:val="444746"/>
          <w:sz w:val="24"/>
          <w:szCs w:val="24"/>
          <w:vertAlign w:val="superscript"/>
          <w:rtl w:val="0"/>
        </w:rPr>
        <w:t xml:space="preserve">4</w:t>
      </w:r>
    </w:p>
    <w:p w:rsidR="00000000" w:rsidDel="00000000" w:rsidP="00000000" w:rsidRDefault="00000000" w:rsidRPr="00000000" w14:paraId="0000000C">
      <w:pPr>
        <w:pBdr>
          <w:top w:space="0" w:sz="0" w:val="nil"/>
          <w:left w:space="0" w:sz="0" w:val="nil"/>
          <w:bottom w:space="0" w:sz="0" w:val="nil"/>
          <w:right w:space="0" w:sz="0" w:val="nil"/>
          <w:between w:space="0" w:sz="0" w:val="nil"/>
        </w:pBdr>
        <w:shd w:fill="auto" w:val="clear"/>
        <w:spacing w:after="12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The primary script used is </w:t>
      </w:r>
      <w:r w:rsidDel="00000000" w:rsidR="00000000" w:rsidRPr="00000000">
        <w:rPr>
          <w:rFonts w:ascii="Google Sans Text" w:cs="Google Sans Text" w:eastAsia="Google Sans Text" w:hAnsi="Google Sans Text"/>
          <w:b w:val="1"/>
          <w:bCs w:val="1"/>
          <w:color w:val="1f1f1f"/>
          <w:rtl w:val="0"/>
        </w:rPr>
        <w:t xml:space="preserve">Gurmukhi</w:t>
      </w:r>
      <w:r w:rsidDel="00000000" w:rsidR="00000000" w:rsidRPr="00000000">
        <w:rPr>
          <w:rFonts w:ascii="Google Sans Text" w:cs="Google Sans Text" w:eastAsia="Google Sans Text" w:hAnsi="Google Sans Text"/>
          <w:color w:val="1f1f1f"/>
          <w:rtl w:val="0"/>
        </w:rPr>
        <w:t xml:space="preserve">, a script standardized by the second Guru, Guru Angad Dev, specifically for the preservation of the hymns.</w:t>
      </w:r>
      <w:r w:rsidDel="00000000" w:rsidR="00000000" w:rsidRPr="00000000">
        <w:rPr>
          <w:rFonts w:ascii="Google Sans Text" w:cs="Google Sans Text" w:eastAsia="Google Sans Text" w:hAnsi="Google Sans Text"/>
          <w:color w:val="444746"/>
          <w:sz w:val="24"/>
          <w:szCs w:val="24"/>
          <w:vertAlign w:val="superscript"/>
          <w:rtl w:val="0"/>
        </w:rPr>
        <w:t xml:space="preserve">4</w:t>
      </w:r>
      <w:r w:rsidDel="00000000" w:rsidR="00000000" w:rsidRPr="00000000">
        <w:rPr>
          <w:rFonts w:ascii="Google Sans Text" w:cs="Google Sans Text" w:eastAsia="Google Sans Text" w:hAnsi="Google Sans Text"/>
          <w:color w:val="1f1f1f"/>
          <w:rtl w:val="0"/>
        </w:rPr>
        <w:t xml:space="preserve"> However, the script serves as a vehicle for a diverse array of languages. The text utilizes a medieval literary blend known as </w:t>
      </w:r>
      <w:r w:rsidDel="00000000" w:rsidR="00000000" w:rsidRPr="00000000">
        <w:rPr>
          <w:rFonts w:ascii="Google Sans Text" w:cs="Google Sans Text" w:eastAsia="Google Sans Text" w:hAnsi="Google Sans Text"/>
          <w:b w:val="1"/>
          <w:bCs w:val="1"/>
          <w:color w:val="1f1f1f"/>
          <w:rtl w:val="0"/>
        </w:rPr>
        <w:t xml:space="preserve">Sant Bhasha</w:t>
      </w:r>
      <w:r w:rsidDel="00000000" w:rsidR="00000000" w:rsidRPr="00000000">
        <w:rPr>
          <w:rFonts w:ascii="Google Sans Text" w:cs="Google Sans Text" w:eastAsia="Google Sans Text" w:hAnsi="Google Sans Text"/>
          <w:color w:val="1f1f1f"/>
          <w:rtl w:val="0"/>
        </w:rPr>
        <w:t xml:space="preserve"> (Saint Language), a lingua franca of North Indian mystics that incorporates vocabulary and grammatical structures from:</w:t>
      </w:r>
    </w:p>
    <w:p w:rsidR="00000000" w:rsidDel="00000000" w:rsidP="00000000" w:rsidRDefault="00000000" w:rsidRPr="00000000" w14:paraId="0000000D">
      <w:pPr>
        <w:numPr>
          <w:ilvl w:val="0"/>
          <w:numId w:val="1"/>
        </w:numPr>
        <w:pBdr>
          <w:top w:space="0" w:sz="0" w:val="nil"/>
          <w:left w:space="0" w:sz="0" w:val="nil"/>
          <w:bottom w:space="0" w:sz="0" w:val="nil"/>
          <w:right w:space="0" w:sz="0" w:val="nil"/>
          <w:between w:space="0" w:sz="0" w:val="nil"/>
        </w:pBdr>
        <w:shd w:fill="auto" w:val="clear"/>
        <w:spacing w:after="0" w:after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Punjabi</w:t>
      </w:r>
      <w:r w:rsidDel="00000000" w:rsidR="00000000" w:rsidRPr="00000000">
        <w:rPr>
          <w:rFonts w:ascii="Google Sans Text" w:cs="Google Sans Text" w:eastAsia="Google Sans Text" w:hAnsi="Google Sans Text"/>
          <w:color w:val="1f1f1f"/>
          <w:rtl w:val="0"/>
        </w:rPr>
        <w:t xml:space="preserve"> (including dialects like Lahnda/Multani and Majhi)</w:t>
      </w:r>
    </w:p>
    <w:p w:rsidR="00000000" w:rsidDel="00000000" w:rsidP="00000000" w:rsidRDefault="00000000" w:rsidRPr="00000000" w14:paraId="0000000E">
      <w:pPr>
        <w:numPr>
          <w:ilvl w:val="0"/>
          <w:numId w:val="1"/>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Sanskrit</w:t>
      </w:r>
      <w:r w:rsidDel="00000000" w:rsidR="00000000" w:rsidRPr="00000000">
        <w:rPr>
          <w:rFonts w:ascii="Google Sans Text" w:cs="Google Sans Text" w:eastAsia="Google Sans Text" w:hAnsi="Google Sans Text"/>
          <w:color w:val="1f1f1f"/>
          <w:rtl w:val="0"/>
        </w:rPr>
        <w:t xml:space="preserve"> and </w:t>
      </w:r>
      <w:r w:rsidDel="00000000" w:rsidR="00000000" w:rsidRPr="00000000">
        <w:rPr>
          <w:rFonts w:ascii="Google Sans Text" w:cs="Google Sans Text" w:eastAsia="Google Sans Text" w:hAnsi="Google Sans Text"/>
          <w:b w:val="1"/>
          <w:bCs w:val="1"/>
          <w:color w:val="1f1f1f"/>
          <w:rtl w:val="0"/>
        </w:rPr>
        <w:t xml:space="preserve">Prakrit</w:t>
      </w:r>
    </w:p>
    <w:p w:rsidR="00000000" w:rsidDel="00000000" w:rsidP="00000000" w:rsidRDefault="00000000" w:rsidRPr="00000000" w14:paraId="0000000F">
      <w:pPr>
        <w:numPr>
          <w:ilvl w:val="0"/>
          <w:numId w:val="1"/>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Persian</w:t>
      </w:r>
      <w:r w:rsidDel="00000000" w:rsidR="00000000" w:rsidRPr="00000000">
        <w:rPr>
          <w:rFonts w:ascii="Google Sans Text" w:cs="Google Sans Text" w:eastAsia="Google Sans Text" w:hAnsi="Google Sans Text"/>
          <w:color w:val="1f1f1f"/>
          <w:rtl w:val="0"/>
        </w:rPr>
        <w:t xml:space="preserve"> and </w:t>
      </w:r>
      <w:r w:rsidDel="00000000" w:rsidR="00000000" w:rsidRPr="00000000">
        <w:rPr>
          <w:rFonts w:ascii="Google Sans Text" w:cs="Google Sans Text" w:eastAsia="Google Sans Text" w:hAnsi="Google Sans Text"/>
          <w:b w:val="1"/>
          <w:bCs w:val="1"/>
          <w:color w:val="1f1f1f"/>
          <w:rtl w:val="0"/>
        </w:rPr>
        <w:t xml:space="preserve">Arabic</w:t>
      </w:r>
    </w:p>
    <w:p w:rsidR="00000000" w:rsidDel="00000000" w:rsidP="00000000" w:rsidRDefault="00000000" w:rsidRPr="00000000" w14:paraId="00000010">
      <w:pPr>
        <w:numPr>
          <w:ilvl w:val="0"/>
          <w:numId w:val="1"/>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Braj Bhasha</w:t>
      </w:r>
      <w:r w:rsidDel="00000000" w:rsidR="00000000" w:rsidRPr="00000000">
        <w:rPr>
          <w:rFonts w:ascii="Google Sans Text" w:cs="Google Sans Text" w:eastAsia="Google Sans Text" w:hAnsi="Google Sans Text"/>
          <w:color w:val="1f1f1f"/>
          <w:rtl w:val="0"/>
        </w:rPr>
        <w:t xml:space="preserve"> and </w:t>
      </w:r>
      <w:r w:rsidDel="00000000" w:rsidR="00000000" w:rsidRPr="00000000">
        <w:rPr>
          <w:rFonts w:ascii="Google Sans Text" w:cs="Google Sans Text" w:eastAsia="Google Sans Text" w:hAnsi="Google Sans Text"/>
          <w:b w:val="1"/>
          <w:bCs w:val="1"/>
          <w:color w:val="1f1f1f"/>
          <w:rtl w:val="0"/>
        </w:rPr>
        <w:t xml:space="preserve">Khari Boli</w:t>
      </w:r>
    </w:p>
    <w:p w:rsidR="00000000" w:rsidDel="00000000" w:rsidP="00000000" w:rsidRDefault="00000000" w:rsidRPr="00000000" w14:paraId="00000011">
      <w:pPr>
        <w:numPr>
          <w:ilvl w:val="0"/>
          <w:numId w:val="1"/>
        </w:numPr>
        <w:pBdr>
          <w:top w:space="0" w:sz="0" w:val="nil"/>
          <w:left w:space="0" w:sz="0" w:val="nil"/>
          <w:bottom w:space="0" w:sz="0" w:val="nil"/>
          <w:right w:space="0" w:sz="0" w:val="nil"/>
          <w:between w:space="0" w:sz="0" w:val="nil"/>
        </w:pBdr>
        <w:shd w:fill="auto" w:val="clear"/>
        <w:spacing w:after="120" w:before="0" w:before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Marathi</w:t>
      </w:r>
      <w:r w:rsidDel="00000000" w:rsidR="00000000" w:rsidRPr="00000000">
        <w:rPr>
          <w:rFonts w:ascii="Google Sans Text" w:cs="Google Sans Text" w:eastAsia="Google Sans Text" w:hAnsi="Google Sans Text"/>
          <w:color w:val="1f1f1f"/>
          <w:rtl w:val="0"/>
        </w:rPr>
        <w:t xml:space="preserve">, </w:t>
      </w:r>
      <w:r w:rsidDel="00000000" w:rsidR="00000000" w:rsidRPr="00000000">
        <w:rPr>
          <w:rFonts w:ascii="Google Sans Text" w:cs="Google Sans Text" w:eastAsia="Google Sans Text" w:hAnsi="Google Sans Text"/>
          <w:b w:val="1"/>
          <w:bCs w:val="1"/>
          <w:color w:val="1f1f1f"/>
          <w:rtl w:val="0"/>
        </w:rPr>
        <w:t xml:space="preserve">Sindhi</w:t>
      </w:r>
      <w:r w:rsidDel="00000000" w:rsidR="00000000" w:rsidRPr="00000000">
        <w:rPr>
          <w:rFonts w:ascii="Google Sans Text" w:cs="Google Sans Text" w:eastAsia="Google Sans Text" w:hAnsi="Google Sans Text"/>
          <w:color w:val="1f1f1f"/>
          <w:rtl w:val="0"/>
        </w:rPr>
        <w:t xml:space="preserve">, and </w:t>
      </w:r>
      <w:r w:rsidDel="00000000" w:rsidR="00000000" w:rsidRPr="00000000">
        <w:rPr>
          <w:rFonts w:ascii="Google Sans Text" w:cs="Google Sans Text" w:eastAsia="Google Sans Text" w:hAnsi="Google Sans Text"/>
          <w:b w:val="1"/>
          <w:bCs w:val="1"/>
          <w:color w:val="1f1f1f"/>
          <w:rtl w:val="0"/>
        </w:rPr>
        <w:t xml:space="preserve">Bengali</w:t>
      </w:r>
      <w:r w:rsidDel="00000000" w:rsidR="00000000" w:rsidRPr="00000000">
        <w:rPr>
          <w:rFonts w:ascii="Google Sans Text" w:cs="Google Sans Text" w:eastAsia="Google Sans Text" w:hAnsi="Google Sans Text"/>
          <w:color w:val="1f1f1f"/>
          <w:rtl w:val="0"/>
        </w:rPr>
        <w:t xml:space="preserve">.</w:t>
      </w:r>
      <w:r w:rsidDel="00000000" w:rsidR="00000000" w:rsidRPr="00000000">
        <w:rPr>
          <w:rFonts w:ascii="Google Sans Text" w:cs="Google Sans Text" w:eastAsia="Google Sans Text" w:hAnsi="Google Sans Text"/>
          <w:color w:val="444746"/>
          <w:sz w:val="24"/>
          <w:szCs w:val="24"/>
          <w:vertAlign w:val="superscript"/>
          <w:rtl w:val="0"/>
        </w:rPr>
        <w:t xml:space="preserve">4</w:t>
      </w:r>
    </w:p>
    <w:p w:rsidR="00000000" w:rsidDel="00000000" w:rsidP="00000000" w:rsidRDefault="00000000" w:rsidRPr="00000000" w14:paraId="00000012">
      <w:pPr>
        <w:pBdr>
          <w:top w:space="0" w:sz="0" w:val="nil"/>
          <w:left w:space="0" w:sz="0" w:val="nil"/>
          <w:bottom w:space="0" w:sz="0" w:val="nil"/>
          <w:right w:space="0" w:sz="0" w:val="nil"/>
          <w:between w:space="0" w:sz="0" w:val="nil"/>
        </w:pBdr>
        <w:shd w:fill="auto" w:val="clear"/>
        <w:spacing w:after="240" w:before="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This polyglot nature ensured that the divine message was accessible to a broad spectrum of society across the Indian subcontinent. By elevating common dialects to the status of revelation, the Gurus challenged the hegemony of sacred languages and asserted that truth could be expressed in any tongue.</w:t>
      </w:r>
    </w:p>
    <w:p w:rsidR="00000000" w:rsidDel="00000000" w:rsidP="00000000" w:rsidRDefault="00000000" w:rsidRPr="00000000" w14:paraId="00000013">
      <w:pPr>
        <w:pStyle w:val="Heading2"/>
        <w:pBdr>
          <w:top w:space="0" w:sz="0" w:val="nil"/>
          <w:left w:space="0" w:sz="0" w:val="nil"/>
          <w:bottom w:space="0" w:sz="0" w:val="nil"/>
          <w:right w:space="0" w:sz="0" w:val="nil"/>
          <w:between w:space="0" w:sz="0" w:val="nil"/>
        </w:pBdr>
        <w:shd w:fill="auto" w:val="clear"/>
        <w:spacing w:after="120" w:before="120" w:line="275.9999942779541" w:lineRule="auto"/>
        <w:rPr>
          <w:rFonts w:ascii="Google Sans" w:cs="Google Sans" w:eastAsia="Google Sans" w:hAnsi="Google Sans"/>
          <w:color w:val="1f1f1f"/>
        </w:rPr>
      </w:pPr>
      <w:r w:rsidDel="00000000" w:rsidR="00000000" w:rsidRPr="00000000">
        <w:pict>
          <v:rect style="width:0.0pt;height:1.5pt" o:hr="t" o:hrstd="t" o:hralign="center" fillcolor="#A0A0A0" stroked="f"/>
        </w:pict>
      </w:r>
      <w:r w:rsidDel="00000000" w:rsidR="00000000" w:rsidRPr="00000000">
        <w:rPr>
          <w:rFonts w:ascii="Google Sans" w:cs="Google Sans" w:eastAsia="Google Sans" w:hAnsi="Google Sans"/>
          <w:color w:val="1f1f1f"/>
          <w:rtl w:val="0"/>
        </w:rPr>
        <w:t xml:space="preserve">Chapter 2: Historiography and Canonization</w:t>
      </w:r>
    </w:p>
    <w:p w:rsidR="00000000" w:rsidDel="00000000" w:rsidP="00000000" w:rsidRDefault="00000000" w:rsidRPr="00000000" w14:paraId="00000014">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The compilation of the Guru Granth Sahib was a deliberate, rigorous, and multi-stage historical process designed to preserve the authenticity of the Gurus' revelations and protect the canon from interpolation. This process spanned over a century, from the early collections of Guru Nanak to the final canonization by Guru Gobind Singh.</w:t>
      </w:r>
    </w:p>
    <w:p w:rsidR="00000000" w:rsidDel="00000000" w:rsidP="00000000" w:rsidRDefault="00000000" w:rsidRPr="00000000" w14:paraId="00000015">
      <w:pPr>
        <w:pStyle w:val="Heading3"/>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2.1 The Pre-Compilation Era and the Pothis</w:t>
      </w:r>
    </w:p>
    <w:p w:rsidR="00000000" w:rsidDel="00000000" w:rsidP="00000000" w:rsidRDefault="00000000" w:rsidRPr="00000000" w14:paraId="00000016">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The process of collecting </w:t>
      </w:r>
      <w:r w:rsidDel="00000000" w:rsidR="00000000" w:rsidRPr="00000000">
        <w:rPr>
          <w:rFonts w:ascii="Google Sans Text" w:cs="Google Sans Text" w:eastAsia="Google Sans Text" w:hAnsi="Google Sans Text"/>
          <w:i w:val="1"/>
          <w:iCs w:val="1"/>
          <w:color w:val="1f1f1f"/>
          <w:rtl w:val="0"/>
        </w:rPr>
        <w:t xml:space="preserve">Gurbani</w:t>
      </w:r>
      <w:r w:rsidDel="00000000" w:rsidR="00000000" w:rsidRPr="00000000">
        <w:rPr>
          <w:rFonts w:ascii="Google Sans Text" w:cs="Google Sans Text" w:eastAsia="Google Sans Text" w:hAnsi="Google Sans Text"/>
          <w:color w:val="1f1f1f"/>
          <w:rtl w:val="0"/>
        </w:rPr>
        <w:t xml:space="preserve"> (the Guru's words) began with the founder, Guru Nanak Dev. Historical records indicate that Guru Nanak carried a </w:t>
      </w:r>
      <w:r w:rsidDel="00000000" w:rsidR="00000000" w:rsidRPr="00000000">
        <w:rPr>
          <w:rFonts w:ascii="Google Sans Text" w:cs="Google Sans Text" w:eastAsia="Google Sans Text" w:hAnsi="Google Sans Text"/>
          <w:i w:val="1"/>
          <w:iCs w:val="1"/>
          <w:color w:val="1f1f1f"/>
          <w:rtl w:val="0"/>
        </w:rPr>
        <w:t xml:space="preserve">pothi</w:t>
      </w:r>
      <w:r w:rsidDel="00000000" w:rsidR="00000000" w:rsidRPr="00000000">
        <w:rPr>
          <w:rFonts w:ascii="Google Sans Text" w:cs="Google Sans Text" w:eastAsia="Google Sans Text" w:hAnsi="Google Sans Text"/>
          <w:color w:val="1f1f1f"/>
          <w:rtl w:val="0"/>
        </w:rPr>
        <w:t xml:space="preserve"> (book of hymns) during his vast travels (</w:t>
      </w:r>
      <w:r w:rsidDel="00000000" w:rsidR="00000000" w:rsidRPr="00000000">
        <w:rPr>
          <w:rFonts w:ascii="Google Sans Text" w:cs="Google Sans Text" w:eastAsia="Google Sans Text" w:hAnsi="Google Sans Text"/>
          <w:i w:val="1"/>
          <w:iCs w:val="1"/>
          <w:color w:val="1f1f1f"/>
          <w:rtl w:val="0"/>
        </w:rPr>
        <w:t xml:space="preserve">Udasis</w:t>
      </w:r>
      <w:r w:rsidDel="00000000" w:rsidR="00000000" w:rsidRPr="00000000">
        <w:rPr>
          <w:rFonts w:ascii="Google Sans Text" w:cs="Google Sans Text" w:eastAsia="Google Sans Text" w:hAnsi="Google Sans Text"/>
          <w:color w:val="1f1f1f"/>
          <w:rtl w:val="0"/>
        </w:rPr>
        <w:t xml:space="preserve">), recording his own revelations and the hymns of the saints he encountered.</w:t>
      </w:r>
      <w:r w:rsidDel="00000000" w:rsidR="00000000" w:rsidRPr="00000000">
        <w:rPr>
          <w:rFonts w:ascii="Google Sans Text" w:cs="Google Sans Text" w:eastAsia="Google Sans Text" w:hAnsi="Google Sans Text"/>
          <w:color w:val="444746"/>
          <w:sz w:val="24"/>
          <w:szCs w:val="24"/>
          <w:vertAlign w:val="superscript"/>
          <w:rtl w:val="0"/>
        </w:rPr>
        <w:t xml:space="preserve">3</w:t>
      </w:r>
      <w:r w:rsidDel="00000000" w:rsidR="00000000" w:rsidRPr="00000000">
        <w:rPr>
          <w:rFonts w:ascii="Google Sans Text" w:cs="Google Sans Text" w:eastAsia="Google Sans Text" w:hAnsi="Google Sans Text"/>
          <w:color w:val="1f1f1f"/>
          <w:rtl w:val="0"/>
        </w:rPr>
        <w:t xml:space="preserve"> This tradition of manuscript preservation was critical in a culture dominated by oral transmission.</w:t>
      </w:r>
    </w:p>
    <w:p w:rsidR="00000000" w:rsidDel="00000000" w:rsidP="00000000" w:rsidRDefault="00000000" w:rsidRPr="00000000" w14:paraId="00000017">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color w:val="1f1f1f"/>
          <w:rtl w:val="0"/>
        </w:rPr>
        <w:t xml:space="preserve">Guru Nanak passed this collection to his successor, Guru Angad Dev, who in turn added his own compositions and passed the collection to Guru Amar Das.</w:t>
      </w:r>
      <w:r w:rsidDel="00000000" w:rsidR="00000000" w:rsidRPr="00000000">
        <w:rPr>
          <w:rFonts w:ascii="Google Sans Text" w:cs="Google Sans Text" w:eastAsia="Google Sans Text" w:hAnsi="Google Sans Text"/>
          <w:color w:val="444746"/>
          <w:sz w:val="24"/>
          <w:szCs w:val="24"/>
          <w:vertAlign w:val="superscript"/>
          <w:rtl w:val="0"/>
        </w:rPr>
        <w:t xml:space="preserve">3</w:t>
      </w:r>
      <w:r w:rsidDel="00000000" w:rsidR="00000000" w:rsidRPr="00000000">
        <w:rPr>
          <w:rFonts w:ascii="Google Sans Text" w:cs="Google Sans Text" w:eastAsia="Google Sans Text" w:hAnsi="Google Sans Text"/>
          <w:color w:val="1f1f1f"/>
          <w:rtl w:val="0"/>
        </w:rPr>
        <w:t xml:space="preserve"> By the time of the third Guru, the collection had grown significantly. Guru Amar Das commissioned the compilation of these hymns into two volumes, known as the </w:t>
      </w:r>
      <w:r w:rsidDel="00000000" w:rsidR="00000000" w:rsidRPr="00000000">
        <w:rPr>
          <w:rFonts w:ascii="Google Sans Text" w:cs="Google Sans Text" w:eastAsia="Google Sans Text" w:hAnsi="Google Sans Text"/>
          <w:b w:val="1"/>
          <w:bCs w:val="1"/>
          <w:color w:val="1f1f1f"/>
          <w:rtl w:val="0"/>
        </w:rPr>
        <w:t xml:space="preserve">Goindwal Pothis</w:t>
      </w:r>
      <w:r w:rsidDel="00000000" w:rsidR="00000000" w:rsidRPr="00000000">
        <w:rPr>
          <w:rFonts w:ascii="Google Sans Text" w:cs="Google Sans Text" w:eastAsia="Google Sans Text" w:hAnsi="Google Sans Text"/>
          <w:color w:val="1f1f1f"/>
          <w:rtl w:val="0"/>
        </w:rPr>
        <w:t xml:space="preserve">. These manuscripts were scribed by his grandson, Sahansar Ram, and were kept by his son, Baba Mohan.</w:t>
      </w:r>
      <w:r w:rsidDel="00000000" w:rsidR="00000000" w:rsidRPr="00000000">
        <w:rPr>
          <w:rFonts w:ascii="Google Sans Text" w:cs="Google Sans Text" w:eastAsia="Google Sans Text" w:hAnsi="Google Sans Text"/>
          <w:color w:val="444746"/>
          <w:sz w:val="24"/>
          <w:szCs w:val="24"/>
          <w:vertAlign w:val="superscript"/>
          <w:rtl w:val="0"/>
        </w:rPr>
        <w:t xml:space="preserve">8</w:t>
      </w:r>
    </w:p>
    <w:p w:rsidR="00000000" w:rsidDel="00000000" w:rsidP="00000000" w:rsidRDefault="00000000" w:rsidRPr="00000000" w14:paraId="00000018">
      <w:pPr>
        <w:pStyle w:val="Heading3"/>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2.2 The Challenge of Authenticity and the Minas</w:t>
      </w:r>
    </w:p>
    <w:p w:rsidR="00000000" w:rsidDel="00000000" w:rsidP="00000000" w:rsidRDefault="00000000" w:rsidRPr="00000000" w14:paraId="00000019">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By the time of the fifth Guru, Guru Arjan Dev, a significant theological and institutional challenge had emerged. Rival claimants to the Guruship—specifically the sect known as the </w:t>
      </w:r>
      <w:r w:rsidDel="00000000" w:rsidR="00000000" w:rsidRPr="00000000">
        <w:rPr>
          <w:rFonts w:ascii="Google Sans Text" w:cs="Google Sans Text" w:eastAsia="Google Sans Text" w:hAnsi="Google Sans Text"/>
          <w:i w:val="1"/>
          <w:iCs w:val="1"/>
          <w:color w:val="1f1f1f"/>
          <w:rtl w:val="0"/>
        </w:rPr>
        <w:t xml:space="preserve">Minas</w:t>
      </w:r>
      <w:r w:rsidDel="00000000" w:rsidR="00000000" w:rsidRPr="00000000">
        <w:rPr>
          <w:rFonts w:ascii="Google Sans Text" w:cs="Google Sans Text" w:eastAsia="Google Sans Text" w:hAnsi="Google Sans Text"/>
          <w:color w:val="1f1f1f"/>
          <w:rtl w:val="0"/>
        </w:rPr>
        <w:t xml:space="preserve">, led by Guru Arjan's estranged older brother, Prithi Chand—began circulating spurious hymns.</w:t>
      </w:r>
      <w:r w:rsidDel="00000000" w:rsidR="00000000" w:rsidRPr="00000000">
        <w:rPr>
          <w:rFonts w:ascii="Google Sans Text" w:cs="Google Sans Text" w:eastAsia="Google Sans Text" w:hAnsi="Google Sans Text"/>
          <w:color w:val="444746"/>
          <w:sz w:val="24"/>
          <w:szCs w:val="24"/>
          <w:vertAlign w:val="superscript"/>
          <w:rtl w:val="0"/>
        </w:rPr>
        <w:t xml:space="preserve">9</w:t>
      </w:r>
      <w:r w:rsidDel="00000000" w:rsidR="00000000" w:rsidRPr="00000000">
        <w:rPr>
          <w:rFonts w:ascii="Google Sans Text" w:cs="Google Sans Text" w:eastAsia="Google Sans Text" w:hAnsi="Google Sans Text"/>
          <w:color w:val="1f1f1f"/>
          <w:rtl w:val="0"/>
        </w:rPr>
        <w:t xml:space="preserve"> These compositions, often referred to as "Kachi Bani" (false/immature hymns), imitated the style of Nanak and were being passed off as authentic.</w:t>
      </w:r>
    </w:p>
    <w:p w:rsidR="00000000" w:rsidDel="00000000" w:rsidP="00000000" w:rsidRDefault="00000000" w:rsidRPr="00000000" w14:paraId="0000001A">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color w:val="1f1f1f"/>
          <w:rtl w:val="0"/>
        </w:rPr>
        <w:t xml:space="preserve">To inoculate the Sikh community against these interpolations and to establish a definitive canonical text, Guru Arjan Dev decided to compile an authentic anthology that would serve as the unalterable spiritual constitution of the faith.</w:t>
      </w:r>
      <w:r w:rsidDel="00000000" w:rsidR="00000000" w:rsidRPr="00000000">
        <w:rPr>
          <w:rFonts w:ascii="Google Sans Text" w:cs="Google Sans Text" w:eastAsia="Google Sans Text" w:hAnsi="Google Sans Text"/>
          <w:color w:val="444746"/>
          <w:sz w:val="24"/>
          <w:szCs w:val="24"/>
          <w:vertAlign w:val="superscript"/>
          <w:rtl w:val="0"/>
        </w:rPr>
        <w:t xml:space="preserve">3</w:t>
      </w:r>
    </w:p>
    <w:p w:rsidR="00000000" w:rsidDel="00000000" w:rsidP="00000000" w:rsidRDefault="00000000" w:rsidRPr="00000000" w14:paraId="0000001B">
      <w:pPr>
        <w:pStyle w:val="Heading3"/>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2.3 The Compilation of the Adi Granth (1604)</w:t>
      </w:r>
    </w:p>
    <w:p w:rsidR="00000000" w:rsidDel="00000000" w:rsidP="00000000" w:rsidRDefault="00000000" w:rsidRPr="00000000" w14:paraId="0000001C">
      <w:pPr>
        <w:pBdr>
          <w:top w:space="0" w:sz="0" w:val="nil"/>
          <w:left w:space="0" w:sz="0" w:val="nil"/>
          <w:bottom w:space="0" w:sz="0" w:val="nil"/>
          <w:right w:space="0" w:sz="0" w:val="nil"/>
          <w:between w:space="0" w:sz="0" w:val="nil"/>
        </w:pBdr>
        <w:shd w:fill="auto" w:val="clear"/>
        <w:spacing w:after="120" w:line="275.9999942779541" w:lineRule="auto"/>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color w:val="1f1f1f"/>
          <w:rtl w:val="0"/>
        </w:rPr>
        <w:t xml:space="preserve">In 1604, Guru Arjan Dev undertook the monumental task of compiling the </w:t>
      </w:r>
      <w:r w:rsidDel="00000000" w:rsidR="00000000" w:rsidRPr="00000000">
        <w:rPr>
          <w:rFonts w:ascii="Google Sans Text" w:cs="Google Sans Text" w:eastAsia="Google Sans Text" w:hAnsi="Google Sans Text"/>
          <w:i w:val="1"/>
          <w:iCs w:val="1"/>
          <w:color w:val="1f1f1f"/>
          <w:rtl w:val="0"/>
        </w:rPr>
        <w:t xml:space="preserve">Adi Granth</w:t>
      </w:r>
      <w:r w:rsidDel="00000000" w:rsidR="00000000" w:rsidRPr="00000000">
        <w:rPr>
          <w:rFonts w:ascii="Google Sans Text" w:cs="Google Sans Text" w:eastAsia="Google Sans Text" w:hAnsi="Google Sans Text"/>
          <w:color w:val="1f1f1f"/>
          <w:rtl w:val="0"/>
        </w:rPr>
        <w:t xml:space="preserve"> (First Book). He established a camp at Ramsar Sarovar in Amritsar, a secluded location conducive to literary work.</w:t>
      </w:r>
      <w:r w:rsidDel="00000000" w:rsidR="00000000" w:rsidRPr="00000000">
        <w:rPr>
          <w:rFonts w:ascii="Google Sans Text" w:cs="Google Sans Text" w:eastAsia="Google Sans Text" w:hAnsi="Google Sans Text"/>
          <w:color w:val="444746"/>
          <w:sz w:val="24"/>
          <w:szCs w:val="24"/>
          <w:vertAlign w:val="superscript"/>
          <w:rtl w:val="0"/>
        </w:rPr>
        <w:t xml:space="preserve">10</w:t>
      </w:r>
    </w:p>
    <w:p w:rsidR="00000000" w:rsidDel="00000000" w:rsidP="00000000" w:rsidRDefault="00000000" w:rsidRPr="00000000" w14:paraId="0000001D">
      <w:pPr>
        <w:numPr>
          <w:ilvl w:val="0"/>
          <w:numId w:val="5"/>
        </w:numPr>
        <w:pBdr>
          <w:top w:space="0" w:sz="0" w:val="nil"/>
          <w:left w:space="0" w:sz="0" w:val="nil"/>
          <w:bottom w:space="0" w:sz="0" w:val="nil"/>
          <w:right w:space="0" w:sz="0" w:val="nil"/>
          <w:between w:space="0" w:sz="0" w:val="nil"/>
        </w:pBdr>
        <w:shd w:fill="auto" w:val="clear"/>
        <w:spacing w:after="0" w:after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Sourcing the Manuscripts:</w:t>
      </w:r>
      <w:r w:rsidDel="00000000" w:rsidR="00000000" w:rsidRPr="00000000">
        <w:rPr>
          <w:rFonts w:ascii="Google Sans Text" w:cs="Google Sans Text" w:eastAsia="Google Sans Text" w:hAnsi="Google Sans Text"/>
          <w:color w:val="1f1f1f"/>
          <w:rtl w:val="0"/>
        </w:rPr>
        <w:t xml:space="preserve"> Guru Arjan famously traveled to Goindwal to personally request the </w:t>
      </w:r>
      <w:r w:rsidDel="00000000" w:rsidR="00000000" w:rsidRPr="00000000">
        <w:rPr>
          <w:rFonts w:ascii="Google Sans Text" w:cs="Google Sans Text" w:eastAsia="Google Sans Text" w:hAnsi="Google Sans Text"/>
          <w:i w:val="1"/>
          <w:iCs w:val="1"/>
          <w:color w:val="1f1f1f"/>
          <w:rtl w:val="0"/>
        </w:rPr>
        <w:t xml:space="preserve">Goindwal Pothis</w:t>
      </w:r>
      <w:r w:rsidDel="00000000" w:rsidR="00000000" w:rsidRPr="00000000">
        <w:rPr>
          <w:rFonts w:ascii="Google Sans Text" w:cs="Google Sans Text" w:eastAsia="Google Sans Text" w:hAnsi="Google Sans Text"/>
          <w:color w:val="1f1f1f"/>
          <w:rtl w:val="0"/>
        </w:rPr>
        <w:t xml:space="preserve"> from Baba Mohan. Despite initial reluctance, Baba Mohan was won over by the Guru's humility and poetry, surrendering the manuscripts which served as the primary source material.</w:t>
      </w:r>
      <w:r w:rsidDel="00000000" w:rsidR="00000000" w:rsidRPr="00000000">
        <w:rPr>
          <w:rFonts w:ascii="Google Sans Text" w:cs="Google Sans Text" w:eastAsia="Google Sans Text" w:hAnsi="Google Sans Text"/>
          <w:color w:val="444746"/>
          <w:sz w:val="24"/>
          <w:szCs w:val="24"/>
          <w:vertAlign w:val="superscript"/>
          <w:rtl w:val="0"/>
        </w:rPr>
        <w:t xml:space="preserve">3</w:t>
      </w:r>
    </w:p>
    <w:p w:rsidR="00000000" w:rsidDel="00000000" w:rsidP="00000000" w:rsidRDefault="00000000" w:rsidRPr="00000000" w14:paraId="0000001E">
      <w:pPr>
        <w:numPr>
          <w:ilvl w:val="0"/>
          <w:numId w:val="5"/>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The Scribe and the Dictation:</w:t>
      </w:r>
      <w:r w:rsidDel="00000000" w:rsidR="00000000" w:rsidRPr="00000000">
        <w:rPr>
          <w:rFonts w:ascii="Google Sans Text" w:cs="Google Sans Text" w:eastAsia="Google Sans Text" w:hAnsi="Google Sans Text"/>
          <w:color w:val="1f1f1f"/>
          <w:rtl w:val="0"/>
        </w:rPr>
        <w:t xml:space="preserve"> The Guru employed his trusted uncle and scholar, Bhai Gurdas, as the primary scribe. Guru Arjan would dictate the hymns, often editing and arranging them according to the musical </w:t>
      </w:r>
      <w:r w:rsidDel="00000000" w:rsidR="00000000" w:rsidRPr="00000000">
        <w:rPr>
          <w:rFonts w:ascii="Google Sans Text" w:cs="Google Sans Text" w:eastAsia="Google Sans Text" w:hAnsi="Google Sans Text"/>
          <w:i w:val="1"/>
          <w:iCs w:val="1"/>
          <w:color w:val="1f1f1f"/>
          <w:rtl w:val="0"/>
        </w:rPr>
        <w:t xml:space="preserve">Raag</w:t>
      </w:r>
      <w:r w:rsidDel="00000000" w:rsidR="00000000" w:rsidRPr="00000000">
        <w:rPr>
          <w:rFonts w:ascii="Google Sans Text" w:cs="Google Sans Text" w:eastAsia="Google Sans Text" w:hAnsi="Google Sans Text"/>
          <w:color w:val="1f1f1f"/>
          <w:rtl w:val="0"/>
        </w:rPr>
        <w:t xml:space="preserve"> system.</w:t>
      </w:r>
      <w:r w:rsidDel="00000000" w:rsidR="00000000" w:rsidRPr="00000000">
        <w:rPr>
          <w:rFonts w:ascii="Google Sans Text" w:cs="Google Sans Text" w:eastAsia="Google Sans Text" w:hAnsi="Google Sans Text"/>
          <w:color w:val="444746"/>
          <w:sz w:val="24"/>
          <w:szCs w:val="24"/>
          <w:vertAlign w:val="superscript"/>
          <w:rtl w:val="0"/>
        </w:rPr>
        <w:t xml:space="preserve">10</w:t>
      </w:r>
    </w:p>
    <w:p w:rsidR="00000000" w:rsidDel="00000000" w:rsidP="00000000" w:rsidRDefault="00000000" w:rsidRPr="00000000" w14:paraId="0000001F">
      <w:pPr>
        <w:numPr>
          <w:ilvl w:val="0"/>
          <w:numId w:val="5"/>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Selection Criteria:</w:t>
      </w:r>
      <w:r w:rsidDel="00000000" w:rsidR="00000000" w:rsidRPr="00000000">
        <w:rPr>
          <w:rFonts w:ascii="Google Sans Text" w:cs="Google Sans Text" w:eastAsia="Google Sans Text" w:hAnsi="Google Sans Text"/>
          <w:color w:val="1f1f1f"/>
          <w:rtl w:val="0"/>
        </w:rPr>
        <w:t xml:space="preserve"> The Guru applied a rigorous theological litmus test. Only those hymns that resonated with the core principles of </w:t>
      </w:r>
      <w:r w:rsidDel="00000000" w:rsidR="00000000" w:rsidRPr="00000000">
        <w:rPr>
          <w:rFonts w:ascii="Google Sans Text" w:cs="Google Sans Text" w:eastAsia="Google Sans Text" w:hAnsi="Google Sans Text"/>
          <w:i w:val="1"/>
          <w:iCs w:val="1"/>
          <w:color w:val="1f1f1f"/>
          <w:rtl w:val="0"/>
        </w:rPr>
        <w:t xml:space="preserve">Gurmat</w:t>
      </w:r>
      <w:r w:rsidDel="00000000" w:rsidR="00000000" w:rsidRPr="00000000">
        <w:rPr>
          <w:rFonts w:ascii="Google Sans Text" w:cs="Google Sans Text" w:eastAsia="Google Sans Text" w:hAnsi="Google Sans Text"/>
          <w:color w:val="1f1f1f"/>
          <w:rtl w:val="0"/>
        </w:rPr>
        <w:t xml:space="preserve"> (Guru's Wisdom)—strict monotheism, equality of all humans, rejection of ritualism, and devotion to the One Formless Lord—were included. Hymns that promoted caste, idolatry, or asceticism were rejected.</w:t>
      </w:r>
      <w:r w:rsidDel="00000000" w:rsidR="00000000" w:rsidRPr="00000000">
        <w:rPr>
          <w:rFonts w:ascii="Google Sans Text" w:cs="Google Sans Text" w:eastAsia="Google Sans Text" w:hAnsi="Google Sans Text"/>
          <w:color w:val="444746"/>
          <w:sz w:val="24"/>
          <w:szCs w:val="24"/>
          <w:vertAlign w:val="superscript"/>
          <w:rtl w:val="0"/>
        </w:rPr>
        <w:t xml:space="preserve">9</w:t>
      </w:r>
    </w:p>
    <w:p w:rsidR="00000000" w:rsidDel="00000000" w:rsidP="00000000" w:rsidRDefault="00000000" w:rsidRPr="00000000" w14:paraId="00000020">
      <w:pPr>
        <w:numPr>
          <w:ilvl w:val="0"/>
          <w:numId w:val="5"/>
        </w:numPr>
        <w:pBdr>
          <w:top w:space="0" w:sz="0" w:val="nil"/>
          <w:left w:space="0" w:sz="0" w:val="nil"/>
          <w:bottom w:space="0" w:sz="0" w:val="nil"/>
          <w:right w:space="0" w:sz="0" w:val="nil"/>
          <w:between w:space="0" w:sz="0" w:val="nil"/>
        </w:pBdr>
        <w:shd w:fill="auto" w:val="clear"/>
        <w:spacing w:after="120" w:before="0" w:before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Installation:</w:t>
      </w:r>
      <w:r w:rsidDel="00000000" w:rsidR="00000000" w:rsidRPr="00000000">
        <w:rPr>
          <w:rFonts w:ascii="Google Sans Text" w:cs="Google Sans Text" w:eastAsia="Google Sans Text" w:hAnsi="Google Sans Text"/>
          <w:color w:val="1f1f1f"/>
          <w:rtl w:val="0"/>
        </w:rPr>
        <w:t xml:space="preserve"> The completed volume, known as the </w:t>
      </w:r>
      <w:r w:rsidDel="00000000" w:rsidR="00000000" w:rsidRPr="00000000">
        <w:rPr>
          <w:rFonts w:ascii="Google Sans Text" w:cs="Google Sans Text" w:eastAsia="Google Sans Text" w:hAnsi="Google Sans Text"/>
          <w:i w:val="1"/>
          <w:iCs w:val="1"/>
          <w:color w:val="1f1f1f"/>
          <w:rtl w:val="0"/>
        </w:rPr>
        <w:t xml:space="preserve">Kartarpuri Bir</w:t>
      </w:r>
      <w:r w:rsidDel="00000000" w:rsidR="00000000" w:rsidRPr="00000000">
        <w:rPr>
          <w:rFonts w:ascii="Google Sans Text" w:cs="Google Sans Text" w:eastAsia="Google Sans Text" w:hAnsi="Google Sans Text"/>
          <w:color w:val="1f1f1f"/>
          <w:rtl w:val="0"/>
        </w:rPr>
        <w:t xml:space="preserve">, was installed inside the Harmandir Sahib (Golden Temple) on September 1, 1604. The venerable Baba Buddha Ji was appointed as the first </w:t>
      </w:r>
      <w:r w:rsidDel="00000000" w:rsidR="00000000" w:rsidRPr="00000000">
        <w:rPr>
          <w:rFonts w:ascii="Google Sans Text" w:cs="Google Sans Text" w:eastAsia="Google Sans Text" w:hAnsi="Google Sans Text"/>
          <w:i w:val="1"/>
          <w:iCs w:val="1"/>
          <w:color w:val="1f1f1f"/>
          <w:rtl w:val="0"/>
        </w:rPr>
        <w:t xml:space="preserve">Granthi</w:t>
      </w:r>
      <w:r w:rsidDel="00000000" w:rsidR="00000000" w:rsidRPr="00000000">
        <w:rPr>
          <w:rFonts w:ascii="Google Sans Text" w:cs="Google Sans Text" w:eastAsia="Google Sans Text" w:hAnsi="Google Sans Text"/>
          <w:color w:val="1f1f1f"/>
          <w:rtl w:val="0"/>
        </w:rPr>
        <w:t xml:space="preserve"> (custodian/reader).</w:t>
      </w:r>
      <w:r w:rsidDel="00000000" w:rsidR="00000000" w:rsidRPr="00000000">
        <w:rPr>
          <w:rFonts w:ascii="Google Sans Text" w:cs="Google Sans Text" w:eastAsia="Google Sans Text" w:hAnsi="Google Sans Text"/>
          <w:color w:val="444746"/>
          <w:sz w:val="24"/>
          <w:szCs w:val="24"/>
          <w:vertAlign w:val="superscript"/>
          <w:rtl w:val="0"/>
        </w:rPr>
        <w:t xml:space="preserve">4</w:t>
      </w:r>
    </w:p>
    <w:p w:rsidR="00000000" w:rsidDel="00000000" w:rsidP="00000000" w:rsidRDefault="00000000" w:rsidRPr="00000000" w14:paraId="00000021">
      <w:pPr>
        <w:pStyle w:val="Heading3"/>
        <w:pBdr>
          <w:top w:space="0" w:sz="0" w:val="nil"/>
          <w:left w:space="0" w:sz="0" w:val="nil"/>
          <w:bottom w:space="0" w:sz="0" w:val="nil"/>
          <w:right w:space="0" w:sz="0" w:val="nil"/>
          <w:between w:space="0" w:sz="0" w:val="nil"/>
        </w:pBdr>
        <w:shd w:fill="auto" w:val="clear"/>
        <w:spacing w:after="12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2.4 The Damdami Bir and the Final Guruship (1708)</w:t>
      </w:r>
    </w:p>
    <w:p w:rsidR="00000000" w:rsidDel="00000000" w:rsidP="00000000" w:rsidRDefault="00000000" w:rsidRPr="00000000" w14:paraId="00000022">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color w:val="1f1f1f"/>
          <w:rtl w:val="0"/>
        </w:rPr>
        <w:t xml:space="preserve">The </w:t>
      </w:r>
      <w:r w:rsidDel="00000000" w:rsidR="00000000" w:rsidRPr="00000000">
        <w:rPr>
          <w:rFonts w:ascii="Google Sans Text" w:cs="Google Sans Text" w:eastAsia="Google Sans Text" w:hAnsi="Google Sans Text"/>
          <w:i w:val="1"/>
          <w:iCs w:val="1"/>
          <w:color w:val="1f1f1f"/>
          <w:rtl w:val="0"/>
        </w:rPr>
        <w:t xml:space="preserve">Adi Granth</w:t>
      </w:r>
      <w:r w:rsidDel="00000000" w:rsidR="00000000" w:rsidRPr="00000000">
        <w:rPr>
          <w:rFonts w:ascii="Google Sans Text" w:cs="Google Sans Text" w:eastAsia="Google Sans Text" w:hAnsi="Google Sans Text"/>
          <w:color w:val="1f1f1f"/>
          <w:rtl w:val="0"/>
        </w:rPr>
        <w:t xml:space="preserve"> remained with the Dhir Mal clan (descendants of the sixth Guru's grandson) who refused to return it to the tenth Guru, Guru Gobind Singh, guarding it as a symbol of their own claim to authority.</w:t>
      </w:r>
      <w:r w:rsidDel="00000000" w:rsidR="00000000" w:rsidRPr="00000000">
        <w:rPr>
          <w:rFonts w:ascii="Google Sans Text" w:cs="Google Sans Text" w:eastAsia="Google Sans Text" w:hAnsi="Google Sans Text"/>
          <w:color w:val="444746"/>
          <w:sz w:val="24"/>
          <w:szCs w:val="24"/>
          <w:vertAlign w:val="superscript"/>
          <w:rtl w:val="0"/>
        </w:rPr>
        <w:t xml:space="preserve">3</w:t>
      </w:r>
    </w:p>
    <w:p w:rsidR="00000000" w:rsidDel="00000000" w:rsidP="00000000" w:rsidRDefault="00000000" w:rsidRPr="00000000" w14:paraId="00000023">
      <w:pPr>
        <w:pBdr>
          <w:top w:space="0" w:sz="0" w:val="nil"/>
          <w:left w:space="0" w:sz="0" w:val="nil"/>
          <w:bottom w:space="0" w:sz="0" w:val="nil"/>
          <w:right w:space="0" w:sz="0" w:val="nil"/>
          <w:between w:space="0" w:sz="0" w:val="nil"/>
        </w:pBdr>
        <w:shd w:fill="auto" w:val="clear"/>
        <w:spacing w:after="120" w:line="275.9999942779541" w:lineRule="auto"/>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color w:val="1f1f1f"/>
          <w:rtl w:val="0"/>
        </w:rPr>
        <w:t xml:space="preserve">In 1705-1706, during a respite at Talwandi Sabo (now known as Damdama Sahib) following the evacuation of Anandpur, Guru Gobind Singh prepared the second and final recension of the scripture.</w:t>
      </w:r>
      <w:r w:rsidDel="00000000" w:rsidR="00000000" w:rsidRPr="00000000">
        <w:rPr>
          <w:rFonts w:ascii="Google Sans Text" w:cs="Google Sans Text" w:eastAsia="Google Sans Text" w:hAnsi="Google Sans Text"/>
          <w:color w:val="444746"/>
          <w:sz w:val="24"/>
          <w:szCs w:val="24"/>
          <w:vertAlign w:val="superscript"/>
          <w:rtl w:val="0"/>
        </w:rPr>
        <w:t xml:space="preserve">3</w:t>
      </w:r>
    </w:p>
    <w:p w:rsidR="00000000" w:rsidDel="00000000" w:rsidP="00000000" w:rsidRDefault="00000000" w:rsidRPr="00000000" w14:paraId="00000024">
      <w:pPr>
        <w:numPr>
          <w:ilvl w:val="0"/>
          <w:numId w:val="6"/>
        </w:numPr>
        <w:pBdr>
          <w:top w:space="0" w:sz="0" w:val="nil"/>
          <w:left w:space="0" w:sz="0" w:val="nil"/>
          <w:bottom w:space="0" w:sz="0" w:val="nil"/>
          <w:right w:space="0" w:sz="0" w:val="nil"/>
          <w:between w:space="0" w:sz="0" w:val="nil"/>
        </w:pBdr>
        <w:shd w:fill="auto" w:val="clear"/>
        <w:spacing w:after="0" w:after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Memory and Dictation:</w:t>
      </w:r>
      <w:r w:rsidDel="00000000" w:rsidR="00000000" w:rsidRPr="00000000">
        <w:rPr>
          <w:rFonts w:ascii="Google Sans Text" w:cs="Google Sans Text" w:eastAsia="Google Sans Text" w:hAnsi="Google Sans Text"/>
          <w:color w:val="1f1f1f"/>
          <w:rtl w:val="0"/>
        </w:rPr>
        <w:t xml:space="preserve"> According to Sikh tradition, Guru Gobind Singh dictated the entire volume from memory to the scribe Bhai Mani Singh, as the original </w:t>
      </w:r>
      <w:r w:rsidDel="00000000" w:rsidR="00000000" w:rsidRPr="00000000">
        <w:rPr>
          <w:rFonts w:ascii="Google Sans Text" w:cs="Google Sans Text" w:eastAsia="Google Sans Text" w:hAnsi="Google Sans Text"/>
          <w:i w:val="1"/>
          <w:iCs w:val="1"/>
          <w:color w:val="1f1f1f"/>
          <w:rtl w:val="0"/>
        </w:rPr>
        <w:t xml:space="preserve">Kartarpuri Bir</w:t>
      </w:r>
      <w:r w:rsidDel="00000000" w:rsidR="00000000" w:rsidRPr="00000000">
        <w:rPr>
          <w:rFonts w:ascii="Google Sans Text" w:cs="Google Sans Text" w:eastAsia="Google Sans Text" w:hAnsi="Google Sans Text"/>
          <w:color w:val="1f1f1f"/>
          <w:rtl w:val="0"/>
        </w:rPr>
        <w:t xml:space="preserve"> was unavailable.</w:t>
      </w:r>
      <w:r w:rsidDel="00000000" w:rsidR="00000000" w:rsidRPr="00000000">
        <w:rPr>
          <w:rFonts w:ascii="Google Sans Text" w:cs="Google Sans Text" w:eastAsia="Google Sans Text" w:hAnsi="Google Sans Text"/>
          <w:color w:val="444746"/>
          <w:sz w:val="24"/>
          <w:szCs w:val="24"/>
          <w:vertAlign w:val="superscript"/>
          <w:rtl w:val="0"/>
        </w:rPr>
        <w:t xml:space="preserve">3</w:t>
      </w:r>
    </w:p>
    <w:p w:rsidR="00000000" w:rsidDel="00000000" w:rsidP="00000000" w:rsidRDefault="00000000" w:rsidRPr="00000000" w14:paraId="00000025">
      <w:pPr>
        <w:numPr>
          <w:ilvl w:val="0"/>
          <w:numId w:val="6"/>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The Inclusion of the Ninth Mahala:</w:t>
      </w:r>
      <w:r w:rsidDel="00000000" w:rsidR="00000000" w:rsidRPr="00000000">
        <w:rPr>
          <w:rFonts w:ascii="Google Sans Text" w:cs="Google Sans Text" w:eastAsia="Google Sans Text" w:hAnsi="Google Sans Text"/>
          <w:color w:val="1f1f1f"/>
          <w:rtl w:val="0"/>
        </w:rPr>
        <w:t xml:space="preserve"> Crucially, Guru Gobind Singh added the hymns of his father, Guru Tegh Bahadur (115 hymns and sloks), to the canon.</w:t>
      </w:r>
      <w:r w:rsidDel="00000000" w:rsidR="00000000" w:rsidRPr="00000000">
        <w:rPr>
          <w:rFonts w:ascii="Google Sans Text" w:cs="Google Sans Text" w:eastAsia="Google Sans Text" w:hAnsi="Google Sans Text"/>
          <w:color w:val="444746"/>
          <w:sz w:val="24"/>
          <w:szCs w:val="24"/>
          <w:vertAlign w:val="superscript"/>
          <w:rtl w:val="0"/>
        </w:rPr>
        <w:t xml:space="preserve">3</w:t>
      </w:r>
      <w:r w:rsidDel="00000000" w:rsidR="00000000" w:rsidRPr="00000000">
        <w:rPr>
          <w:rFonts w:ascii="Google Sans Text" w:cs="Google Sans Text" w:eastAsia="Google Sans Text" w:hAnsi="Google Sans Text"/>
          <w:color w:val="1f1f1f"/>
          <w:rtl w:val="0"/>
        </w:rPr>
        <w:t xml:space="preserve"> This addition finalized the theological content of the Granth. It is notable that Guru Gobind Singh did not include his own extensive martial and mythological poetry (which is collected separately in the </w:t>
      </w:r>
      <w:r w:rsidDel="00000000" w:rsidR="00000000" w:rsidRPr="00000000">
        <w:rPr>
          <w:rFonts w:ascii="Google Sans Text" w:cs="Google Sans Text" w:eastAsia="Google Sans Text" w:hAnsi="Google Sans Text"/>
          <w:i w:val="1"/>
          <w:iCs w:val="1"/>
          <w:color w:val="1f1f1f"/>
          <w:rtl w:val="0"/>
        </w:rPr>
        <w:t xml:space="preserve">Dasam Granth</w:t>
      </w:r>
      <w:r w:rsidDel="00000000" w:rsidR="00000000" w:rsidRPr="00000000">
        <w:rPr>
          <w:rFonts w:ascii="Google Sans Text" w:cs="Google Sans Text" w:eastAsia="Google Sans Text" w:hAnsi="Google Sans Text"/>
          <w:color w:val="1f1f1f"/>
          <w:rtl w:val="0"/>
        </w:rPr>
        <w:t xml:space="preserve">), thereby preserving the </w:t>
      </w:r>
      <w:r w:rsidDel="00000000" w:rsidR="00000000" w:rsidRPr="00000000">
        <w:rPr>
          <w:rFonts w:ascii="Google Sans Text" w:cs="Google Sans Text" w:eastAsia="Google Sans Text" w:hAnsi="Google Sans Text"/>
          <w:i w:val="1"/>
          <w:iCs w:val="1"/>
          <w:color w:val="1f1f1f"/>
          <w:rtl w:val="0"/>
        </w:rPr>
        <w:t xml:space="preserve">Adi Granth's</w:t>
      </w:r>
      <w:r w:rsidDel="00000000" w:rsidR="00000000" w:rsidRPr="00000000">
        <w:rPr>
          <w:rFonts w:ascii="Google Sans Text" w:cs="Google Sans Text" w:eastAsia="Google Sans Text" w:hAnsi="Google Sans Text"/>
          <w:color w:val="1f1f1f"/>
          <w:rtl w:val="0"/>
        </w:rPr>
        <w:t xml:space="preserve"> focus on devotional, quietist spirituality and </w:t>
      </w:r>
      <w:r w:rsidDel="00000000" w:rsidR="00000000" w:rsidRPr="00000000">
        <w:rPr>
          <w:rFonts w:ascii="Google Sans Text" w:cs="Google Sans Text" w:eastAsia="Google Sans Text" w:hAnsi="Google Sans Text"/>
          <w:i w:val="1"/>
          <w:iCs w:val="1"/>
          <w:color w:val="1f1f1f"/>
          <w:rtl w:val="0"/>
        </w:rPr>
        <w:t xml:space="preserve">Naam Simran</w:t>
      </w:r>
      <w:r w:rsidDel="00000000" w:rsidR="00000000" w:rsidRPr="00000000">
        <w:rPr>
          <w:rFonts w:ascii="Google Sans Text" w:cs="Google Sans Text" w:eastAsia="Google Sans Text" w:hAnsi="Google Sans Text"/>
          <w:color w:val="1f1f1f"/>
          <w:rtl w:val="0"/>
        </w:rPr>
        <w:t xml:space="preserve"> (meditation on the Name).</w:t>
      </w:r>
    </w:p>
    <w:p w:rsidR="00000000" w:rsidDel="00000000" w:rsidP="00000000" w:rsidRDefault="00000000" w:rsidRPr="00000000" w14:paraId="00000026">
      <w:pPr>
        <w:numPr>
          <w:ilvl w:val="0"/>
          <w:numId w:val="6"/>
        </w:numPr>
        <w:pBdr>
          <w:top w:space="0" w:sz="0" w:val="nil"/>
          <w:left w:space="0" w:sz="0" w:val="nil"/>
          <w:bottom w:space="0" w:sz="0" w:val="nil"/>
          <w:right w:space="0" w:sz="0" w:val="nil"/>
          <w:between w:space="0" w:sz="0" w:val="nil"/>
        </w:pBdr>
        <w:shd w:fill="auto" w:val="clear"/>
        <w:spacing w:after="120" w:before="0" w:before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The Declaration of Sovereignty:</w:t>
      </w:r>
      <w:r w:rsidDel="00000000" w:rsidR="00000000" w:rsidRPr="00000000">
        <w:rPr>
          <w:rFonts w:ascii="Google Sans Text" w:cs="Google Sans Text" w:eastAsia="Google Sans Text" w:hAnsi="Google Sans Text"/>
          <w:color w:val="1f1f1f"/>
          <w:rtl w:val="0"/>
        </w:rPr>
        <w:t xml:space="preserve"> In October 1708, at Nanded (Maharashtra), shortly before his passing, Guru Gobind Singh ended the lineage of living human Gurus. He placed a coconut and five paise before the Granth and bowed, declaring:"Aagya bhai Akal ki Tabhi chalayo Panth, Sabh Sikhan ko hukam hai Guru Manyo Granth"</w:t>
      </w: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br w:type="textWrapping"/>
      </w:r>
      <w:r w:rsidDel="00000000" w:rsidR="00000000" w:rsidRPr="00000000">
        <w:rPr>
          <w:rFonts w:ascii="Google Sans Text" w:cs="Google Sans Text" w:eastAsia="Google Sans Text" w:hAnsi="Google Sans Text"/>
          <w:color w:val="1f1f1f"/>
          <w:rtl w:val="0"/>
        </w:rPr>
        <w:t xml:space="preserve">(By the command of the Timeless, the Panth was established; all Sikhs are commanded to accept the Granth as the Guru).1</w:t>
      </w:r>
    </w:p>
    <w:p w:rsidR="00000000" w:rsidDel="00000000" w:rsidP="00000000" w:rsidRDefault="00000000" w:rsidRPr="00000000" w14:paraId="00000027">
      <w:pPr>
        <w:pStyle w:val="Heading2"/>
        <w:pBdr>
          <w:top w:space="0" w:sz="0" w:val="nil"/>
          <w:left w:space="0" w:sz="0" w:val="nil"/>
          <w:bottom w:space="0" w:sz="0" w:val="nil"/>
          <w:right w:space="0" w:sz="0" w:val="nil"/>
          <w:between w:space="0" w:sz="0" w:val="nil"/>
        </w:pBdr>
        <w:shd w:fill="auto" w:val="clear"/>
        <w:spacing w:after="120" w:before="120" w:line="275.9999942779541" w:lineRule="auto"/>
        <w:rPr>
          <w:rFonts w:ascii="Google Sans" w:cs="Google Sans" w:eastAsia="Google Sans" w:hAnsi="Google Sans"/>
          <w:color w:val="1f1f1f"/>
        </w:rPr>
      </w:pPr>
      <w:r w:rsidDel="00000000" w:rsidR="00000000" w:rsidRPr="00000000">
        <w:pict>
          <v:rect style="width:0.0pt;height:1.5pt" o:hr="t" o:hrstd="t" o:hralign="center" fillcolor="#A0A0A0" stroked="f"/>
        </w:pict>
      </w:r>
      <w:r w:rsidDel="00000000" w:rsidR="00000000" w:rsidRPr="00000000">
        <w:rPr>
          <w:rFonts w:ascii="Google Sans" w:cs="Google Sans" w:eastAsia="Google Sans" w:hAnsi="Google Sans"/>
          <w:color w:val="1f1f1f"/>
          <w:rtl w:val="0"/>
        </w:rPr>
        <w:t xml:space="preserve">Chapter 3: Structural Architecture and The Musical System</w:t>
      </w:r>
    </w:p>
    <w:p w:rsidR="00000000" w:rsidDel="00000000" w:rsidP="00000000" w:rsidRDefault="00000000" w:rsidRPr="00000000" w14:paraId="00000028">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The organization of the Guru Granth Sahib is complex, eschewing chronological or thematic arrangement in favor of a musical and aesthetic structure. This design emphasizes that the text is meant to be sung (</w:t>
      </w:r>
      <w:r w:rsidDel="00000000" w:rsidR="00000000" w:rsidRPr="00000000">
        <w:rPr>
          <w:rFonts w:ascii="Google Sans Text" w:cs="Google Sans Text" w:eastAsia="Google Sans Text" w:hAnsi="Google Sans Text"/>
          <w:i w:val="1"/>
          <w:iCs w:val="1"/>
          <w:color w:val="1f1f1f"/>
          <w:rtl w:val="0"/>
        </w:rPr>
        <w:t xml:space="preserve">Kirtan</w:t>
      </w:r>
      <w:r w:rsidDel="00000000" w:rsidR="00000000" w:rsidRPr="00000000">
        <w:rPr>
          <w:rFonts w:ascii="Google Sans Text" w:cs="Google Sans Text" w:eastAsia="Google Sans Text" w:hAnsi="Google Sans Text"/>
          <w:color w:val="1f1f1f"/>
          <w:rtl w:val="0"/>
        </w:rPr>
        <w:t xml:space="preserve">) and experienced emotionally, not just read intellectually.</w:t>
      </w:r>
      <w:r w:rsidDel="00000000" w:rsidR="00000000" w:rsidRPr="00000000">
        <w:rPr>
          <w:rFonts w:ascii="Google Sans Text" w:cs="Google Sans Text" w:eastAsia="Google Sans Text" w:hAnsi="Google Sans Text"/>
          <w:color w:val="444746"/>
          <w:sz w:val="24"/>
          <w:szCs w:val="24"/>
          <w:vertAlign w:val="superscript"/>
          <w:rtl w:val="0"/>
        </w:rPr>
        <w:t xml:space="preserve">13</w:t>
      </w:r>
      <w:r w:rsidDel="00000000" w:rsidR="00000000" w:rsidRPr="00000000">
        <w:rPr>
          <w:rFonts w:ascii="Google Sans Text" w:cs="Google Sans Text" w:eastAsia="Google Sans Text" w:hAnsi="Google Sans Text"/>
          <w:color w:val="1f1f1f"/>
          <w:rtl w:val="0"/>
        </w:rPr>
        <w:t xml:space="preserve"> The structure is designed to guide the consciousness through specific emotional states toward the Divine.</w:t>
      </w:r>
    </w:p>
    <w:p w:rsidR="00000000" w:rsidDel="00000000" w:rsidP="00000000" w:rsidRDefault="00000000" w:rsidRPr="00000000" w14:paraId="00000029">
      <w:pPr>
        <w:pStyle w:val="Heading3"/>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3.1 The Raag System</w:t>
      </w:r>
    </w:p>
    <w:p w:rsidR="00000000" w:rsidDel="00000000" w:rsidP="00000000" w:rsidRDefault="00000000" w:rsidRPr="00000000" w14:paraId="0000002A">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The primary division of the scripture is based on </w:t>
      </w:r>
      <w:r w:rsidDel="00000000" w:rsidR="00000000" w:rsidRPr="00000000">
        <w:rPr>
          <w:rFonts w:ascii="Google Sans Text" w:cs="Google Sans Text" w:eastAsia="Google Sans Text" w:hAnsi="Google Sans Text"/>
          <w:b w:val="1"/>
          <w:bCs w:val="1"/>
          <w:color w:val="1f1f1f"/>
          <w:rtl w:val="0"/>
        </w:rPr>
        <w:t xml:space="preserve">Raags</w:t>
      </w:r>
      <w:r w:rsidDel="00000000" w:rsidR="00000000" w:rsidRPr="00000000">
        <w:rPr>
          <w:rFonts w:ascii="Google Sans Text" w:cs="Google Sans Text" w:eastAsia="Google Sans Text" w:hAnsi="Google Sans Text"/>
          <w:color w:val="1f1f1f"/>
          <w:rtl w:val="0"/>
        </w:rPr>
        <w:t xml:space="preserve"> (melodic modes) of Indian Classical Music. There are </w:t>
      </w:r>
      <w:r w:rsidDel="00000000" w:rsidR="00000000" w:rsidRPr="00000000">
        <w:rPr>
          <w:rFonts w:ascii="Google Sans Text" w:cs="Google Sans Text" w:eastAsia="Google Sans Text" w:hAnsi="Google Sans Text"/>
          <w:b w:val="1"/>
          <w:bCs w:val="1"/>
          <w:color w:val="1f1f1f"/>
          <w:rtl w:val="0"/>
        </w:rPr>
        <w:t xml:space="preserve">31 main Raags</w:t>
      </w:r>
      <w:r w:rsidDel="00000000" w:rsidR="00000000" w:rsidRPr="00000000">
        <w:rPr>
          <w:rFonts w:ascii="Google Sans Text" w:cs="Google Sans Text" w:eastAsia="Google Sans Text" w:hAnsi="Google Sans Text"/>
          <w:color w:val="1f1f1f"/>
          <w:rtl w:val="0"/>
        </w:rPr>
        <w:t xml:space="preserve"> used in the Granth.</w:t>
      </w:r>
      <w:r w:rsidDel="00000000" w:rsidR="00000000" w:rsidRPr="00000000">
        <w:rPr>
          <w:rFonts w:ascii="Google Sans Text" w:cs="Google Sans Text" w:eastAsia="Google Sans Text" w:hAnsi="Google Sans Text"/>
          <w:color w:val="444746"/>
          <w:sz w:val="24"/>
          <w:szCs w:val="24"/>
          <w:vertAlign w:val="superscript"/>
          <w:rtl w:val="0"/>
        </w:rPr>
        <w:t xml:space="preserve">5</w:t>
      </w:r>
      <w:r w:rsidDel="00000000" w:rsidR="00000000" w:rsidRPr="00000000">
        <w:rPr>
          <w:rFonts w:ascii="Google Sans Text" w:cs="Google Sans Text" w:eastAsia="Google Sans Text" w:hAnsi="Google Sans Text"/>
          <w:color w:val="1f1f1f"/>
          <w:rtl w:val="0"/>
        </w:rPr>
        <w:t xml:space="preserve"> Each Raag is chosen to evoke a specific spiritual mood or emotion (</w:t>
      </w:r>
      <w:r w:rsidDel="00000000" w:rsidR="00000000" w:rsidRPr="00000000">
        <w:rPr>
          <w:rFonts w:ascii="Google Sans Text" w:cs="Google Sans Text" w:eastAsia="Google Sans Text" w:hAnsi="Google Sans Text"/>
          <w:i w:val="1"/>
          <w:iCs w:val="1"/>
          <w:color w:val="1f1f1f"/>
          <w:rtl w:val="0"/>
        </w:rPr>
        <w:t xml:space="preserve">Rasa</w:t>
      </w:r>
      <w:r w:rsidDel="00000000" w:rsidR="00000000" w:rsidRPr="00000000">
        <w:rPr>
          <w:rFonts w:ascii="Google Sans Text" w:cs="Google Sans Text" w:eastAsia="Google Sans Text" w:hAnsi="Google Sans Text"/>
          <w:color w:val="1f1f1f"/>
          <w:rtl w:val="0"/>
        </w:rPr>
        <w:t xml:space="preserve">), aligning the listener's consciousness with the divine message.</w:t>
      </w:r>
    </w:p>
    <w:p w:rsidR="00000000" w:rsidDel="00000000" w:rsidP="00000000" w:rsidRDefault="00000000" w:rsidRPr="00000000" w14:paraId="0000002B">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The Raags are not merely musical scales but are treated as aesthetic frameworks for the soul's journey. For instance, </w:t>
      </w:r>
      <w:r w:rsidDel="00000000" w:rsidR="00000000" w:rsidRPr="00000000">
        <w:rPr>
          <w:rFonts w:ascii="Google Sans Text" w:cs="Google Sans Text" w:eastAsia="Google Sans Text" w:hAnsi="Google Sans Text"/>
          <w:i w:val="1"/>
          <w:iCs w:val="1"/>
          <w:color w:val="1f1f1f"/>
          <w:rtl w:val="0"/>
        </w:rPr>
        <w:t xml:space="preserve">Raag Maru</w:t>
      </w:r>
      <w:r w:rsidDel="00000000" w:rsidR="00000000" w:rsidRPr="00000000">
        <w:rPr>
          <w:rFonts w:ascii="Google Sans Text" w:cs="Google Sans Text" w:eastAsia="Google Sans Text" w:hAnsi="Google Sans Text"/>
          <w:color w:val="1f1f1f"/>
          <w:rtl w:val="0"/>
        </w:rPr>
        <w:t xml:space="preserve"> is used for martial vigor and fearlessness, while </w:t>
      </w:r>
      <w:r w:rsidDel="00000000" w:rsidR="00000000" w:rsidRPr="00000000">
        <w:rPr>
          <w:rFonts w:ascii="Google Sans Text" w:cs="Google Sans Text" w:eastAsia="Google Sans Text" w:hAnsi="Google Sans Text"/>
          <w:i w:val="1"/>
          <w:iCs w:val="1"/>
          <w:color w:val="1f1f1f"/>
          <w:rtl w:val="0"/>
        </w:rPr>
        <w:t xml:space="preserve">Raag Vadhans</w:t>
      </w:r>
      <w:r w:rsidDel="00000000" w:rsidR="00000000" w:rsidRPr="00000000">
        <w:rPr>
          <w:rFonts w:ascii="Google Sans Text" w:cs="Google Sans Text" w:eastAsia="Google Sans Text" w:hAnsi="Google Sans Text"/>
          <w:color w:val="1f1f1f"/>
          <w:rtl w:val="0"/>
        </w:rPr>
        <w:t xml:space="preserve"> expresses the pain of separation (</w:t>
      </w:r>
      <w:r w:rsidDel="00000000" w:rsidR="00000000" w:rsidRPr="00000000">
        <w:rPr>
          <w:rFonts w:ascii="Google Sans Text" w:cs="Google Sans Text" w:eastAsia="Google Sans Text" w:hAnsi="Google Sans Text"/>
          <w:i w:val="1"/>
          <w:iCs w:val="1"/>
          <w:color w:val="1f1f1f"/>
          <w:rtl w:val="0"/>
        </w:rPr>
        <w:t xml:space="preserve">Vairaag</w:t>
      </w:r>
      <w:r w:rsidDel="00000000" w:rsidR="00000000" w:rsidRPr="00000000">
        <w:rPr>
          <w:rFonts w:ascii="Google Sans Text" w:cs="Google Sans Text" w:eastAsia="Google Sans Text" w:hAnsi="Google Sans Text"/>
          <w:color w:val="1f1f1f"/>
          <w:rtl w:val="0"/>
        </w:rPr>
        <w:t xml:space="preserve">).</w:t>
      </w:r>
    </w:p>
    <w:p w:rsidR="00000000" w:rsidDel="00000000" w:rsidP="00000000" w:rsidRDefault="00000000" w:rsidRPr="00000000" w14:paraId="0000002C">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b w:val="1"/>
          <w:bCs w:val="1"/>
          <w:color w:val="1f1f1f"/>
          <w:rtl w:val="0"/>
        </w:rPr>
        <w:t xml:space="preserve">Table 1: The Sequence and Emotional Significance of the 31 Main Raags</w:t>
      </w:r>
      <w:r w:rsidDel="00000000" w:rsidR="00000000" w:rsidRPr="00000000">
        <w:rPr>
          <w:rFonts w:ascii="Google Sans Text" w:cs="Google Sans Text" w:eastAsia="Google Sans Text" w:hAnsi="Google Sans Text"/>
          <w:color w:val="1f1f1f"/>
          <w:rtl w:val="0"/>
        </w:rPr>
        <w:t xml:space="preserve"> </w:t>
      </w:r>
      <w:r w:rsidDel="00000000" w:rsidR="00000000" w:rsidRPr="00000000">
        <w:rPr>
          <w:rFonts w:ascii="Google Sans Text" w:cs="Google Sans Text" w:eastAsia="Google Sans Text" w:hAnsi="Google Sans Text"/>
          <w:color w:val="444746"/>
          <w:sz w:val="24"/>
          <w:szCs w:val="24"/>
          <w:vertAlign w:val="superscript"/>
          <w:rtl w:val="0"/>
        </w:rPr>
        <w:t xml:space="preserve">4</w:t>
      </w:r>
    </w:p>
    <w:tbl>
      <w:tblPr>
        <w:tblStyle w:val="Table1"/>
        <w:tblW w:w="9360.0" w:type="dxa"/>
        <w:jc w:val="left"/>
        <w:tblBorders>
          <w:top w:color="000000" w:space="0" w:sz="6" w:val="single"/>
          <w:left w:color="000000" w:space="0" w:sz="6" w:val="single"/>
          <w:bottom w:color="000000" w:space="0" w:sz="6" w:val="single"/>
          <w:right w:color="000000" w:space="0" w:sz="6" w:val="single"/>
          <w:insideH w:color="000000" w:space="0" w:sz="6" w:val="single"/>
          <w:insideV w:color="000000" w:space="0" w:sz="6" w:val="single"/>
        </w:tblBorders>
        <w:tblLayout w:type="fixed"/>
        <w:tblLook w:val="0600"/>
      </w:tblPr>
      <w:tblGrid>
        <w:gridCol w:w="3120"/>
        <w:gridCol w:w="3120"/>
        <w:gridCol w:w="3120"/>
        <w:tblGridChange w:id="0">
          <w:tblGrid>
            <w:gridCol w:w="3120"/>
            <w:gridCol w:w="3120"/>
            <w:gridCol w:w="3120"/>
          </w:tblGrid>
        </w:tblGridChange>
      </w:tblGrid>
      <w:tr>
        <w:trPr>
          <w:cantSplit w:val="0"/>
          <w:tblHeader w:val="0"/>
        </w:trPr>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2D">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Sequence</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2E">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Raag</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2F">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Emotional/Spiritual Atmosphere</w:t>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30">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1</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31">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Sri Raag</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32">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Satisfaction, Balance, Grandeur, Authority</w:t>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33">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2</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34">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Majh</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35">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Yearning, Separation, Beautification</w:t>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36">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3</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37">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Gauri</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38">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Seriousness, Deep Contemplation</w:t>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39">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4</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3A">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Asa</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3B">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Hope, Making Effort, Optimism, Dawn</w:t>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3C">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5</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3D">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Gujari</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3E">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Softness of heart, Prayer, Sadness</w:t>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3F">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6</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40">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Devgandhari</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41">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Softness, Merging with the Divine</w:t>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42">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7</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43">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Bihagra</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44">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Aesthetic beauty, Night-time longing</w:t>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45">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8</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46">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Vadhans</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47">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i w:val="1"/>
                <w:iCs w:val="1"/>
                <w:color w:val="1f1f1f"/>
                <w:shd w:fill="auto" w:val="clear"/>
                <w:rtl w:val="0"/>
              </w:rPr>
              <w:t xml:space="preserve">Vairaag</w:t>
            </w:r>
            <w:r w:rsidDel="00000000" w:rsidR="00000000" w:rsidRPr="00000000">
              <w:rPr>
                <w:rFonts w:ascii="Google Sans Text" w:cs="Google Sans Text" w:eastAsia="Google Sans Text" w:hAnsi="Google Sans Text"/>
                <w:color w:val="1f1f1f"/>
                <w:shd w:fill="auto" w:val="clear"/>
                <w:rtl w:val="0"/>
              </w:rPr>
              <w:t xml:space="preserve"> (Detachment), Loss, Separation</w:t>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48">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9</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49">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Sorath</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4A">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Motivation, Uplifting</w:t>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4B">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10</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4C">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Dhanasri</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4D">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Inspiration, Worship (Aarti), Motivation</w:t>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4E">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11</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4F">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Jaitsri</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50">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Satisfaction, Sadness</w:t>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51">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12</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52">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Todi</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53">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Flexibility, Devotion</w:t>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54">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13</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55">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Bairari</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56">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Softness, Bhakti</w:t>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57">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14</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58">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Tilang</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59">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Islamic style, Yearning, Beautification</w:t>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5A">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15</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5B">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Suhi</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5C">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Joy, Separation, Divine Love</w:t>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5D">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16</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5E">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Bilaval</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5F">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Happiness, Bliss, Celebration</w:t>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60">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17</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61">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Gond</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62">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Wonder, Mystery</w:t>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63">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18</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64">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Ramkali</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65">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Yogic discipline, Stability, Calmness</w:t>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66">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19</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67">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Nat Narayan</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68">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Heroism, Strength</w:t>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69">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20</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6A">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Mali Gaura</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6B">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Seriousness, Determination</w:t>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6C">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21</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6D">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Maru</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6E">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Martial spirit, Fearlessness, Battle</w:t>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6F">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22</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70">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Tukhari</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71">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Beautification, Nature</w:t>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72">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23</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73">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Kedara</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74">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Asceticism, Focus</w:t>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75">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24</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76">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Bhairav</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77">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Stability, Destruction of Ego</w:t>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78">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25</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79">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Basant</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7A">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Spring, Renewal, Joy</w:t>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7B">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26</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7C">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Sarang</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7D">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Sadness (Thirst for God like the Rainbird)</w:t>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7E">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27</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7F">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Malar</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80">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Rainy Season, Separation/Union</w:t>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81">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28</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82">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Kanara</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83">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Devotion, Suffering in Love</w:t>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84">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29</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85">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Kalyan</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86">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Bhakti, Evening prayer</w:t>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87">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30</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88">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Prabhati</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89">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Morning awakening, devotion</w:t>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8A">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31</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8B">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Jaijavanti</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8C">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Detachment (Added by Guru Tegh Bahadur)</w:t>
            </w:r>
          </w:p>
        </w:tc>
      </w:tr>
    </w:tbl>
    <w:p w:rsidR="00000000" w:rsidDel="00000000" w:rsidP="00000000" w:rsidRDefault="00000000" w:rsidRPr="00000000" w14:paraId="0000008D">
      <w:pPr>
        <w:pBdr>
          <w:top w:space="0" w:sz="0" w:val="nil"/>
          <w:left w:space="0" w:sz="0" w:val="nil"/>
          <w:bottom w:space="0" w:sz="0" w:val="nil"/>
          <w:right w:space="0" w:sz="0" w:val="nil"/>
          <w:between w:space="0" w:sz="0" w:val="nil"/>
        </w:pBdr>
        <w:shd w:fill="auto" w:val="clear"/>
        <w:spacing w:after="240" w:before="480" w:line="275.9999942779541" w:lineRule="auto"/>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color w:val="1f1f1f"/>
          <w:rtl w:val="0"/>
        </w:rPr>
        <w:t xml:space="preserve">In addition to these, there are </w:t>
      </w:r>
      <w:r w:rsidDel="00000000" w:rsidR="00000000" w:rsidRPr="00000000">
        <w:rPr>
          <w:rFonts w:ascii="Google Sans Text" w:cs="Google Sans Text" w:eastAsia="Google Sans Text" w:hAnsi="Google Sans Text"/>
          <w:b w:val="1"/>
          <w:bCs w:val="1"/>
          <w:color w:val="1f1f1f"/>
          <w:rtl w:val="0"/>
        </w:rPr>
        <w:t xml:space="preserve">Mishrat (Mixed) Raags</w:t>
      </w:r>
      <w:r w:rsidDel="00000000" w:rsidR="00000000" w:rsidRPr="00000000">
        <w:rPr>
          <w:rFonts w:ascii="Google Sans Text" w:cs="Google Sans Text" w:eastAsia="Google Sans Text" w:hAnsi="Google Sans Text"/>
          <w:color w:val="1f1f1f"/>
          <w:rtl w:val="0"/>
        </w:rPr>
        <w:t xml:space="preserve"> (e.g., Gauri-Deepaki, Asa-Kafi) and regional variants like </w:t>
      </w:r>
      <w:r w:rsidDel="00000000" w:rsidR="00000000" w:rsidRPr="00000000">
        <w:rPr>
          <w:rFonts w:ascii="Google Sans Text" w:cs="Google Sans Text" w:eastAsia="Google Sans Text" w:hAnsi="Google Sans Text"/>
          <w:b w:val="1"/>
          <w:bCs w:val="1"/>
          <w:color w:val="1f1f1f"/>
          <w:rtl w:val="0"/>
        </w:rPr>
        <w:t xml:space="preserve">Dakhani</w:t>
      </w:r>
      <w:r w:rsidDel="00000000" w:rsidR="00000000" w:rsidRPr="00000000">
        <w:rPr>
          <w:rFonts w:ascii="Google Sans Text" w:cs="Google Sans Text" w:eastAsia="Google Sans Text" w:hAnsi="Google Sans Text"/>
          <w:color w:val="1f1f1f"/>
          <w:rtl w:val="0"/>
        </w:rPr>
        <w:t xml:space="preserve"> (Southern style), bringing the total variations to 60.</w:t>
      </w:r>
      <w:r w:rsidDel="00000000" w:rsidR="00000000" w:rsidRPr="00000000">
        <w:rPr>
          <w:rFonts w:ascii="Google Sans Text" w:cs="Google Sans Text" w:eastAsia="Google Sans Text" w:hAnsi="Google Sans Text"/>
          <w:color w:val="444746"/>
          <w:sz w:val="24"/>
          <w:szCs w:val="24"/>
          <w:vertAlign w:val="superscript"/>
          <w:rtl w:val="0"/>
        </w:rPr>
        <w:t xml:space="preserve">4</w:t>
      </w:r>
      <w:r w:rsidDel="00000000" w:rsidR="00000000" w:rsidRPr="00000000">
        <w:rPr>
          <w:rFonts w:ascii="Google Sans Text" w:cs="Google Sans Text" w:eastAsia="Google Sans Text" w:hAnsi="Google Sans Text"/>
          <w:color w:val="1f1f1f"/>
          <w:rtl w:val="0"/>
        </w:rPr>
        <w:t xml:space="preserve"> The complex system of </w:t>
      </w:r>
      <w:r w:rsidDel="00000000" w:rsidR="00000000" w:rsidRPr="00000000">
        <w:rPr>
          <w:rFonts w:ascii="Google Sans Text" w:cs="Google Sans Text" w:eastAsia="Google Sans Text" w:hAnsi="Google Sans Text"/>
          <w:i w:val="1"/>
          <w:iCs w:val="1"/>
          <w:color w:val="1f1f1f"/>
          <w:rtl w:val="0"/>
        </w:rPr>
        <w:t xml:space="preserve">Ghar</w:t>
      </w:r>
      <w:r w:rsidDel="00000000" w:rsidR="00000000" w:rsidRPr="00000000">
        <w:rPr>
          <w:rFonts w:ascii="Google Sans Text" w:cs="Google Sans Text" w:eastAsia="Google Sans Text" w:hAnsi="Google Sans Text"/>
          <w:color w:val="1f1f1f"/>
          <w:rtl w:val="0"/>
        </w:rPr>
        <w:t xml:space="preserve"> (House) further delineates the rhythm and style of singing, with numbers indicating specific beat cycles (</w:t>
      </w:r>
      <w:r w:rsidDel="00000000" w:rsidR="00000000" w:rsidRPr="00000000">
        <w:rPr>
          <w:rFonts w:ascii="Google Sans Text" w:cs="Google Sans Text" w:eastAsia="Google Sans Text" w:hAnsi="Google Sans Text"/>
          <w:i w:val="1"/>
          <w:iCs w:val="1"/>
          <w:color w:val="1f1f1f"/>
          <w:rtl w:val="0"/>
        </w:rPr>
        <w:t xml:space="preserve">Taals</w:t>
      </w:r>
      <w:r w:rsidDel="00000000" w:rsidR="00000000" w:rsidRPr="00000000">
        <w:rPr>
          <w:rFonts w:ascii="Google Sans Text" w:cs="Google Sans Text" w:eastAsia="Google Sans Text" w:hAnsi="Google Sans Text"/>
          <w:color w:val="1f1f1f"/>
          <w:rtl w:val="0"/>
        </w:rPr>
        <w:t xml:space="preserve">).</w:t>
      </w:r>
      <w:r w:rsidDel="00000000" w:rsidR="00000000" w:rsidRPr="00000000">
        <w:rPr>
          <w:rFonts w:ascii="Google Sans Text" w:cs="Google Sans Text" w:eastAsia="Google Sans Text" w:hAnsi="Google Sans Text"/>
          <w:color w:val="444746"/>
          <w:sz w:val="24"/>
          <w:szCs w:val="24"/>
          <w:vertAlign w:val="superscript"/>
          <w:rtl w:val="0"/>
        </w:rPr>
        <w:t xml:space="preserve">13</w:t>
      </w:r>
    </w:p>
    <w:p w:rsidR="00000000" w:rsidDel="00000000" w:rsidP="00000000" w:rsidRDefault="00000000" w:rsidRPr="00000000" w14:paraId="0000008E">
      <w:pPr>
        <w:pStyle w:val="Heading3"/>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3.2 Internal Hierarchy of a Raag Chapter</w:t>
      </w:r>
    </w:p>
    <w:p w:rsidR="00000000" w:rsidDel="00000000" w:rsidP="00000000" w:rsidRDefault="00000000" w:rsidRPr="00000000" w14:paraId="0000008F">
      <w:pPr>
        <w:pBdr>
          <w:top w:space="0" w:sz="0" w:val="nil"/>
          <w:left w:space="0" w:sz="0" w:val="nil"/>
          <w:bottom w:space="0" w:sz="0" w:val="nil"/>
          <w:right w:space="0" w:sz="0" w:val="nil"/>
          <w:between w:space="0" w:sz="0" w:val="nil"/>
        </w:pBdr>
        <w:shd w:fill="auto" w:val="clear"/>
        <w:spacing w:after="12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Within each Raag chapter, the hymns follow a strict, standardized hierarchical protocol that is consistent throughout the volume </w:t>
      </w:r>
      <w:r w:rsidDel="00000000" w:rsidR="00000000" w:rsidRPr="00000000">
        <w:rPr>
          <w:rFonts w:ascii="Google Sans Text" w:cs="Google Sans Text" w:eastAsia="Google Sans Text" w:hAnsi="Google Sans Text"/>
          <w:color w:val="444746"/>
          <w:sz w:val="24"/>
          <w:szCs w:val="24"/>
          <w:vertAlign w:val="superscript"/>
          <w:rtl w:val="0"/>
        </w:rPr>
        <w:t xml:space="preserve">5</w:t>
      </w:r>
      <w:r w:rsidDel="00000000" w:rsidR="00000000" w:rsidRPr="00000000">
        <w:rPr>
          <w:rFonts w:ascii="Google Sans Text" w:cs="Google Sans Text" w:eastAsia="Google Sans Text" w:hAnsi="Google Sans Text"/>
          <w:color w:val="1f1f1f"/>
          <w:rtl w:val="0"/>
        </w:rPr>
        <w:t xml:space="preserve">:</w:t>
      </w:r>
    </w:p>
    <w:p w:rsidR="00000000" w:rsidDel="00000000" w:rsidP="00000000" w:rsidRDefault="00000000" w:rsidRPr="00000000" w14:paraId="00000090">
      <w:pPr>
        <w:numPr>
          <w:ilvl w:val="0"/>
          <w:numId w:val="7"/>
        </w:numPr>
        <w:pBdr>
          <w:top w:space="0" w:sz="0" w:val="nil"/>
          <w:left w:space="0" w:sz="0" w:val="nil"/>
          <w:bottom w:space="0" w:sz="0" w:val="nil"/>
          <w:right w:space="0" w:sz="0" w:val="nil"/>
          <w:between w:space="0" w:sz="0" w:val="nil"/>
        </w:pBdr>
        <w:shd w:fill="auto" w:val="clear"/>
        <w:spacing w:after="0" w:afterAutospacing="0" w:line="275.9999942779541" w:lineRule="auto"/>
        <w:ind w:left="480" w:hanging="360"/>
      </w:pPr>
      <w:r w:rsidDel="00000000" w:rsidR="00000000" w:rsidRPr="00000000">
        <w:rPr>
          <w:rFonts w:ascii="Google Sans Text" w:cs="Google Sans Text" w:eastAsia="Google Sans Text" w:hAnsi="Google Sans Text"/>
          <w:b w:val="1"/>
          <w:bCs w:val="1"/>
          <w:color w:val="1f1f1f"/>
          <w:rtl w:val="0"/>
        </w:rPr>
        <w:t xml:space="preserve">The Shabads (Hymns) of the Gurus:</w:t>
      </w:r>
      <w:r w:rsidDel="00000000" w:rsidR="00000000" w:rsidRPr="00000000">
        <w:rPr>
          <w:rFonts w:ascii="Google Sans Text" w:cs="Google Sans Text" w:eastAsia="Google Sans Text" w:hAnsi="Google Sans Text"/>
          <w:color w:val="1f1f1f"/>
          <w:rtl w:val="0"/>
        </w:rPr>
        <w:t xml:space="preserve"> These are arranged chronologically by the Guru.</w:t>
      </w:r>
    </w:p>
    <w:p w:rsidR="00000000" w:rsidDel="00000000" w:rsidP="00000000" w:rsidRDefault="00000000" w:rsidRPr="00000000" w14:paraId="00000091">
      <w:pPr>
        <w:numPr>
          <w:ilvl w:val="1"/>
          <w:numId w:val="8"/>
        </w:numPr>
        <w:pBdr>
          <w:top w:space="0" w:sz="0" w:val="nil"/>
          <w:left w:space="0" w:sz="0" w:val="nil"/>
          <w:bottom w:space="0" w:sz="0" w:val="nil"/>
          <w:right w:space="0" w:sz="0" w:val="nil"/>
          <w:between w:space="0" w:sz="0" w:val="nil"/>
        </w:pBdr>
        <w:shd w:fill="auto" w:val="clear"/>
        <w:spacing w:after="0" w:afterAutospacing="0" w:line="275.9999942779541" w:lineRule="auto"/>
        <w:ind w:left="885" w:hanging="360"/>
      </w:pPr>
      <w:r w:rsidDel="00000000" w:rsidR="00000000" w:rsidRPr="00000000">
        <w:rPr>
          <w:rFonts w:ascii="Google Sans Text" w:cs="Google Sans Text" w:eastAsia="Google Sans Text" w:hAnsi="Google Sans Text"/>
          <w:i w:val="1"/>
          <w:iCs w:val="1"/>
          <w:color w:val="1f1f1f"/>
          <w:rtl w:val="0"/>
        </w:rPr>
        <w:t xml:space="preserve">Mahala 1</w:t>
      </w:r>
      <w:r w:rsidDel="00000000" w:rsidR="00000000" w:rsidRPr="00000000">
        <w:rPr>
          <w:rFonts w:ascii="Google Sans Text" w:cs="Google Sans Text" w:eastAsia="Google Sans Text" w:hAnsi="Google Sans Text"/>
          <w:color w:val="1f1f1f"/>
          <w:rtl w:val="0"/>
        </w:rPr>
        <w:t xml:space="preserve"> (Guru Nanak)</w:t>
      </w:r>
    </w:p>
    <w:p w:rsidR="00000000" w:rsidDel="00000000" w:rsidP="00000000" w:rsidRDefault="00000000" w:rsidRPr="00000000" w14:paraId="00000092">
      <w:pPr>
        <w:numPr>
          <w:ilvl w:val="1"/>
          <w:numId w:val="8"/>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885" w:hanging="360"/>
      </w:pPr>
      <w:r w:rsidDel="00000000" w:rsidR="00000000" w:rsidRPr="00000000">
        <w:rPr>
          <w:rFonts w:ascii="Google Sans Text" w:cs="Google Sans Text" w:eastAsia="Google Sans Text" w:hAnsi="Google Sans Text"/>
          <w:i w:val="1"/>
          <w:iCs w:val="1"/>
          <w:color w:val="1f1f1f"/>
          <w:rtl w:val="0"/>
        </w:rPr>
        <w:t xml:space="preserve">Mahala 2</w:t>
      </w:r>
      <w:r w:rsidDel="00000000" w:rsidR="00000000" w:rsidRPr="00000000">
        <w:rPr>
          <w:rFonts w:ascii="Google Sans Text" w:cs="Google Sans Text" w:eastAsia="Google Sans Text" w:hAnsi="Google Sans Text"/>
          <w:color w:val="1f1f1f"/>
          <w:rtl w:val="0"/>
        </w:rPr>
        <w:t xml:space="preserve"> (Guru Angad)</w:t>
      </w:r>
    </w:p>
    <w:p w:rsidR="00000000" w:rsidDel="00000000" w:rsidP="00000000" w:rsidRDefault="00000000" w:rsidRPr="00000000" w14:paraId="00000093">
      <w:pPr>
        <w:numPr>
          <w:ilvl w:val="1"/>
          <w:numId w:val="8"/>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885" w:hanging="360"/>
      </w:pPr>
      <w:r w:rsidDel="00000000" w:rsidR="00000000" w:rsidRPr="00000000">
        <w:rPr>
          <w:rFonts w:ascii="Google Sans Text" w:cs="Google Sans Text" w:eastAsia="Google Sans Text" w:hAnsi="Google Sans Text"/>
          <w:i w:val="1"/>
          <w:iCs w:val="1"/>
          <w:color w:val="1f1f1f"/>
          <w:rtl w:val="0"/>
        </w:rPr>
        <w:t xml:space="preserve">Mahala 3</w:t>
      </w:r>
      <w:r w:rsidDel="00000000" w:rsidR="00000000" w:rsidRPr="00000000">
        <w:rPr>
          <w:rFonts w:ascii="Google Sans Text" w:cs="Google Sans Text" w:eastAsia="Google Sans Text" w:hAnsi="Google Sans Text"/>
          <w:color w:val="1f1f1f"/>
          <w:rtl w:val="0"/>
        </w:rPr>
        <w:t xml:space="preserve"> (Guru Amar Das)</w:t>
      </w:r>
    </w:p>
    <w:p w:rsidR="00000000" w:rsidDel="00000000" w:rsidP="00000000" w:rsidRDefault="00000000" w:rsidRPr="00000000" w14:paraId="00000094">
      <w:pPr>
        <w:numPr>
          <w:ilvl w:val="1"/>
          <w:numId w:val="8"/>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885" w:hanging="360"/>
      </w:pPr>
      <w:r w:rsidDel="00000000" w:rsidR="00000000" w:rsidRPr="00000000">
        <w:rPr>
          <w:rFonts w:ascii="Google Sans Text" w:cs="Google Sans Text" w:eastAsia="Google Sans Text" w:hAnsi="Google Sans Text"/>
          <w:i w:val="1"/>
          <w:iCs w:val="1"/>
          <w:color w:val="1f1f1f"/>
          <w:rtl w:val="0"/>
        </w:rPr>
        <w:t xml:space="preserve">Mahala 4</w:t>
      </w:r>
      <w:r w:rsidDel="00000000" w:rsidR="00000000" w:rsidRPr="00000000">
        <w:rPr>
          <w:rFonts w:ascii="Google Sans Text" w:cs="Google Sans Text" w:eastAsia="Google Sans Text" w:hAnsi="Google Sans Text"/>
          <w:color w:val="1f1f1f"/>
          <w:rtl w:val="0"/>
        </w:rPr>
        <w:t xml:space="preserve"> (Guru Ram Das)</w:t>
      </w:r>
    </w:p>
    <w:p w:rsidR="00000000" w:rsidDel="00000000" w:rsidP="00000000" w:rsidRDefault="00000000" w:rsidRPr="00000000" w14:paraId="00000095">
      <w:pPr>
        <w:numPr>
          <w:ilvl w:val="1"/>
          <w:numId w:val="8"/>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885" w:hanging="360"/>
      </w:pPr>
      <w:r w:rsidDel="00000000" w:rsidR="00000000" w:rsidRPr="00000000">
        <w:rPr>
          <w:rFonts w:ascii="Google Sans Text" w:cs="Google Sans Text" w:eastAsia="Google Sans Text" w:hAnsi="Google Sans Text"/>
          <w:i w:val="1"/>
          <w:iCs w:val="1"/>
          <w:color w:val="1f1f1f"/>
          <w:rtl w:val="0"/>
        </w:rPr>
        <w:t xml:space="preserve">Mahala 5</w:t>
      </w:r>
      <w:r w:rsidDel="00000000" w:rsidR="00000000" w:rsidRPr="00000000">
        <w:rPr>
          <w:rFonts w:ascii="Google Sans Text" w:cs="Google Sans Text" w:eastAsia="Google Sans Text" w:hAnsi="Google Sans Text"/>
          <w:color w:val="1f1f1f"/>
          <w:rtl w:val="0"/>
        </w:rPr>
        <w:t xml:space="preserve"> (Guru Arjan)</w:t>
      </w:r>
    </w:p>
    <w:p w:rsidR="00000000" w:rsidDel="00000000" w:rsidP="00000000" w:rsidRDefault="00000000" w:rsidRPr="00000000" w14:paraId="00000096">
      <w:pPr>
        <w:numPr>
          <w:ilvl w:val="1"/>
          <w:numId w:val="8"/>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885" w:hanging="360"/>
      </w:pPr>
      <w:r w:rsidDel="00000000" w:rsidR="00000000" w:rsidRPr="00000000">
        <w:rPr>
          <w:rFonts w:ascii="Google Sans Text" w:cs="Google Sans Text" w:eastAsia="Google Sans Text" w:hAnsi="Google Sans Text"/>
          <w:i w:val="1"/>
          <w:iCs w:val="1"/>
          <w:color w:val="1f1f1f"/>
          <w:rtl w:val="0"/>
        </w:rPr>
        <w:t xml:space="preserve">Mahala 9</w:t>
      </w:r>
      <w:r w:rsidDel="00000000" w:rsidR="00000000" w:rsidRPr="00000000">
        <w:rPr>
          <w:rFonts w:ascii="Google Sans Text" w:cs="Google Sans Text" w:eastAsia="Google Sans Text" w:hAnsi="Google Sans Text"/>
          <w:color w:val="1f1f1f"/>
          <w:rtl w:val="0"/>
        </w:rPr>
        <w:t xml:space="preserve"> (Guru Tegh Bahadur)</w:t>
      </w:r>
    </w:p>
    <w:p w:rsidR="00000000" w:rsidDel="00000000" w:rsidP="00000000" w:rsidRDefault="00000000" w:rsidRPr="00000000" w14:paraId="00000097">
      <w:pPr>
        <w:numPr>
          <w:ilvl w:val="1"/>
          <w:numId w:val="8"/>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885" w:hanging="360"/>
      </w:pPr>
      <w:r w:rsidDel="00000000" w:rsidR="00000000" w:rsidRPr="00000000">
        <w:rPr>
          <w:rFonts w:ascii="Google Sans Text" w:cs="Google Sans Text" w:eastAsia="Google Sans Text" w:hAnsi="Google Sans Text"/>
          <w:color w:val="1f1f1f"/>
          <w:rtl w:val="0"/>
        </w:rPr>
        <w:t xml:space="preserve">The term </w:t>
      </w:r>
      <w:r w:rsidDel="00000000" w:rsidR="00000000" w:rsidRPr="00000000">
        <w:rPr>
          <w:rFonts w:ascii="Google Sans Text" w:cs="Google Sans Text" w:eastAsia="Google Sans Text" w:hAnsi="Google Sans Text"/>
          <w:i w:val="1"/>
          <w:iCs w:val="1"/>
          <w:color w:val="1f1f1f"/>
          <w:rtl w:val="0"/>
        </w:rPr>
        <w:t xml:space="preserve">Mahala</w:t>
      </w:r>
      <w:r w:rsidDel="00000000" w:rsidR="00000000" w:rsidRPr="00000000">
        <w:rPr>
          <w:rFonts w:ascii="Google Sans Text" w:cs="Google Sans Text" w:eastAsia="Google Sans Text" w:hAnsi="Google Sans Text"/>
          <w:color w:val="1f1f1f"/>
          <w:rtl w:val="0"/>
        </w:rPr>
        <w:t xml:space="preserve"> (House) identifies the author; "Mahala 1" is Guru Nanak, "Mahala 5" is Guru Arjan. This nomenclature emphasizes that the "House" (Body) changed, but the Light was the same.</w:t>
      </w:r>
      <w:r w:rsidDel="00000000" w:rsidR="00000000" w:rsidRPr="00000000">
        <w:rPr>
          <w:rFonts w:ascii="Google Sans Text" w:cs="Google Sans Text" w:eastAsia="Google Sans Text" w:hAnsi="Google Sans Text"/>
          <w:color w:val="444746"/>
          <w:sz w:val="24"/>
          <w:szCs w:val="24"/>
          <w:vertAlign w:val="superscript"/>
          <w:rtl w:val="0"/>
        </w:rPr>
        <w:t xml:space="preserve">13</w:t>
      </w:r>
    </w:p>
    <w:p w:rsidR="00000000" w:rsidDel="00000000" w:rsidP="00000000" w:rsidRDefault="00000000" w:rsidRPr="00000000" w14:paraId="00000098">
      <w:pPr>
        <w:numPr>
          <w:ilvl w:val="0"/>
          <w:numId w:val="7"/>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80" w:hanging="360"/>
      </w:pPr>
      <w:r w:rsidDel="00000000" w:rsidR="00000000" w:rsidRPr="00000000">
        <w:rPr>
          <w:rFonts w:ascii="Google Sans Text" w:cs="Google Sans Text" w:eastAsia="Google Sans Text" w:hAnsi="Google Sans Text"/>
          <w:b w:val="1"/>
          <w:bCs w:val="1"/>
          <w:color w:val="1f1f1f"/>
          <w:rtl w:val="0"/>
        </w:rPr>
        <w:t xml:space="preserve">Organization by Metrical Form:</w:t>
      </w:r>
      <w:r w:rsidDel="00000000" w:rsidR="00000000" w:rsidRPr="00000000">
        <w:rPr>
          <w:rFonts w:ascii="Google Sans Text" w:cs="Google Sans Text" w:eastAsia="Google Sans Text" w:hAnsi="Google Sans Text"/>
          <w:color w:val="1f1f1f"/>
          <w:rtl w:val="0"/>
        </w:rPr>
        <w:t xml:space="preserve"> Within the author sections, hymns are grouped by length and meter:</w:t>
      </w:r>
    </w:p>
    <w:p w:rsidR="00000000" w:rsidDel="00000000" w:rsidP="00000000" w:rsidRDefault="00000000" w:rsidRPr="00000000" w14:paraId="00000099">
      <w:pPr>
        <w:numPr>
          <w:ilvl w:val="1"/>
          <w:numId w:val="9"/>
        </w:numPr>
        <w:pBdr>
          <w:top w:space="0" w:sz="0" w:val="nil"/>
          <w:left w:space="0" w:sz="0" w:val="nil"/>
          <w:bottom w:space="0" w:sz="0" w:val="nil"/>
          <w:right w:space="0" w:sz="0" w:val="nil"/>
          <w:between w:space="0" w:sz="0" w:val="nil"/>
        </w:pBdr>
        <w:shd w:fill="auto" w:val="clear"/>
        <w:spacing w:after="0" w:afterAutospacing="0" w:line="275.9999942779541" w:lineRule="auto"/>
        <w:ind w:left="885" w:hanging="360"/>
      </w:pPr>
      <w:r w:rsidDel="00000000" w:rsidR="00000000" w:rsidRPr="00000000">
        <w:rPr>
          <w:rFonts w:ascii="Google Sans Text" w:cs="Google Sans Text" w:eastAsia="Google Sans Text" w:hAnsi="Google Sans Text"/>
          <w:i w:val="1"/>
          <w:iCs w:val="1"/>
          <w:color w:val="1f1f1f"/>
          <w:rtl w:val="0"/>
        </w:rPr>
        <w:t xml:space="preserve">Chaupadas</w:t>
      </w:r>
      <w:r w:rsidDel="00000000" w:rsidR="00000000" w:rsidRPr="00000000">
        <w:rPr>
          <w:rFonts w:ascii="Google Sans Text" w:cs="Google Sans Text" w:eastAsia="Google Sans Text" w:hAnsi="Google Sans Text"/>
          <w:color w:val="1f1f1f"/>
          <w:rtl w:val="0"/>
        </w:rPr>
        <w:t xml:space="preserve"> (4-stanza hymns)</w:t>
      </w:r>
    </w:p>
    <w:p w:rsidR="00000000" w:rsidDel="00000000" w:rsidP="00000000" w:rsidRDefault="00000000" w:rsidRPr="00000000" w14:paraId="0000009A">
      <w:pPr>
        <w:numPr>
          <w:ilvl w:val="1"/>
          <w:numId w:val="9"/>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885" w:hanging="360"/>
      </w:pPr>
      <w:r w:rsidDel="00000000" w:rsidR="00000000" w:rsidRPr="00000000">
        <w:rPr>
          <w:rFonts w:ascii="Google Sans Text" w:cs="Google Sans Text" w:eastAsia="Google Sans Text" w:hAnsi="Google Sans Text"/>
          <w:i w:val="1"/>
          <w:iCs w:val="1"/>
          <w:color w:val="1f1f1f"/>
          <w:rtl w:val="0"/>
        </w:rPr>
        <w:t xml:space="preserve">Ashtpadis</w:t>
      </w:r>
      <w:r w:rsidDel="00000000" w:rsidR="00000000" w:rsidRPr="00000000">
        <w:rPr>
          <w:rFonts w:ascii="Google Sans Text" w:cs="Google Sans Text" w:eastAsia="Google Sans Text" w:hAnsi="Google Sans Text"/>
          <w:color w:val="1f1f1f"/>
          <w:rtl w:val="0"/>
        </w:rPr>
        <w:t xml:space="preserve"> (8-stanza hymns)</w:t>
      </w:r>
    </w:p>
    <w:p w:rsidR="00000000" w:rsidDel="00000000" w:rsidP="00000000" w:rsidRDefault="00000000" w:rsidRPr="00000000" w14:paraId="0000009B">
      <w:pPr>
        <w:numPr>
          <w:ilvl w:val="1"/>
          <w:numId w:val="9"/>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885" w:hanging="360"/>
      </w:pPr>
      <w:r w:rsidDel="00000000" w:rsidR="00000000" w:rsidRPr="00000000">
        <w:rPr>
          <w:rFonts w:ascii="Google Sans Text" w:cs="Google Sans Text" w:eastAsia="Google Sans Text" w:hAnsi="Google Sans Text"/>
          <w:i w:val="1"/>
          <w:iCs w:val="1"/>
          <w:color w:val="1f1f1f"/>
          <w:rtl w:val="0"/>
        </w:rPr>
        <w:t xml:space="preserve">Chhants</w:t>
      </w:r>
      <w:r w:rsidDel="00000000" w:rsidR="00000000" w:rsidRPr="00000000">
        <w:rPr>
          <w:rFonts w:ascii="Google Sans Text" w:cs="Google Sans Text" w:eastAsia="Google Sans Text" w:hAnsi="Google Sans Text"/>
          <w:color w:val="1f1f1f"/>
          <w:rtl w:val="0"/>
        </w:rPr>
        <w:t xml:space="preserve"> (Lyrics/Songs of praise)</w:t>
      </w:r>
    </w:p>
    <w:p w:rsidR="00000000" w:rsidDel="00000000" w:rsidP="00000000" w:rsidRDefault="00000000" w:rsidRPr="00000000" w14:paraId="0000009C">
      <w:pPr>
        <w:numPr>
          <w:ilvl w:val="1"/>
          <w:numId w:val="9"/>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885" w:hanging="360"/>
      </w:pPr>
      <w:r w:rsidDel="00000000" w:rsidR="00000000" w:rsidRPr="00000000">
        <w:rPr>
          <w:rFonts w:ascii="Google Sans Text" w:cs="Google Sans Text" w:eastAsia="Google Sans Text" w:hAnsi="Google Sans Text"/>
          <w:i w:val="1"/>
          <w:iCs w:val="1"/>
          <w:color w:val="1f1f1f"/>
          <w:rtl w:val="0"/>
        </w:rPr>
        <w:t xml:space="preserve">Vars</w:t>
      </w:r>
      <w:r w:rsidDel="00000000" w:rsidR="00000000" w:rsidRPr="00000000">
        <w:rPr>
          <w:rFonts w:ascii="Google Sans Text" w:cs="Google Sans Text" w:eastAsia="Google Sans Text" w:hAnsi="Google Sans Text"/>
          <w:color w:val="1f1f1f"/>
          <w:rtl w:val="0"/>
        </w:rPr>
        <w:t xml:space="preserve"> (Ballads/Epics).</w:t>
      </w:r>
      <w:r w:rsidDel="00000000" w:rsidR="00000000" w:rsidRPr="00000000">
        <w:rPr>
          <w:rFonts w:ascii="Google Sans Text" w:cs="Google Sans Text" w:eastAsia="Google Sans Text" w:hAnsi="Google Sans Text"/>
          <w:color w:val="444746"/>
          <w:sz w:val="24"/>
          <w:szCs w:val="24"/>
          <w:vertAlign w:val="superscript"/>
          <w:rtl w:val="0"/>
        </w:rPr>
        <w:t xml:space="preserve">13</w:t>
      </w:r>
    </w:p>
    <w:p w:rsidR="00000000" w:rsidDel="00000000" w:rsidP="00000000" w:rsidRDefault="00000000" w:rsidRPr="00000000" w14:paraId="0000009D">
      <w:pPr>
        <w:numPr>
          <w:ilvl w:val="0"/>
          <w:numId w:val="7"/>
        </w:numPr>
        <w:pBdr>
          <w:top w:space="0" w:sz="0" w:val="nil"/>
          <w:left w:space="0" w:sz="0" w:val="nil"/>
          <w:bottom w:space="0" w:sz="0" w:val="nil"/>
          <w:right w:space="0" w:sz="0" w:val="nil"/>
          <w:between w:space="0" w:sz="0" w:val="nil"/>
        </w:pBdr>
        <w:shd w:fill="auto" w:val="clear"/>
        <w:spacing w:after="120" w:before="0" w:beforeAutospacing="0" w:line="275.9999942779541" w:lineRule="auto"/>
        <w:ind w:left="480" w:hanging="360"/>
      </w:pPr>
      <w:r w:rsidDel="00000000" w:rsidR="00000000" w:rsidRPr="00000000">
        <w:rPr>
          <w:rFonts w:ascii="Google Sans Text" w:cs="Google Sans Text" w:eastAsia="Google Sans Text" w:hAnsi="Google Sans Text"/>
          <w:b w:val="1"/>
          <w:bCs w:val="1"/>
          <w:color w:val="1f1f1f"/>
          <w:rtl w:val="0"/>
        </w:rPr>
        <w:t xml:space="preserve">Bhagat Bani:</w:t>
      </w:r>
      <w:r w:rsidDel="00000000" w:rsidR="00000000" w:rsidRPr="00000000">
        <w:rPr>
          <w:rFonts w:ascii="Google Sans Text" w:cs="Google Sans Text" w:eastAsia="Google Sans Text" w:hAnsi="Google Sans Text"/>
          <w:color w:val="1f1f1f"/>
          <w:rtl w:val="0"/>
        </w:rPr>
        <w:t xml:space="preserve"> The compositions of the Saints (Kabir, Namdev, Ravidas, Farid, etc.) are placed after the Gurus' works in each Raag.</w:t>
      </w:r>
      <w:r w:rsidDel="00000000" w:rsidR="00000000" w:rsidRPr="00000000">
        <w:rPr>
          <w:rFonts w:ascii="Google Sans Text" w:cs="Google Sans Text" w:eastAsia="Google Sans Text" w:hAnsi="Google Sans Text"/>
          <w:color w:val="444746"/>
          <w:sz w:val="24"/>
          <w:szCs w:val="24"/>
          <w:vertAlign w:val="superscript"/>
          <w:rtl w:val="0"/>
        </w:rPr>
        <w:t xml:space="preserve">5</w:t>
      </w:r>
      <w:r w:rsidDel="00000000" w:rsidR="00000000" w:rsidRPr="00000000">
        <w:rPr>
          <w:rFonts w:ascii="Google Sans Text" w:cs="Google Sans Text" w:eastAsia="Google Sans Text" w:hAnsi="Google Sans Text"/>
          <w:color w:val="1f1f1f"/>
          <w:rtl w:val="0"/>
        </w:rPr>
        <w:t xml:space="preserve"> This placement is significant; while they are accorded the status of Gurbani, the Gurus' writings act as the foundational structure.</w:t>
      </w:r>
    </w:p>
    <w:p w:rsidR="00000000" w:rsidDel="00000000" w:rsidP="00000000" w:rsidRDefault="00000000" w:rsidRPr="00000000" w14:paraId="0000009E">
      <w:pPr>
        <w:pStyle w:val="Heading3"/>
        <w:pBdr>
          <w:top w:space="0" w:sz="0" w:val="nil"/>
          <w:left w:space="0" w:sz="0" w:val="nil"/>
          <w:bottom w:space="0" w:sz="0" w:val="nil"/>
          <w:right w:space="0" w:sz="0" w:val="nil"/>
          <w:between w:space="0" w:sz="0" w:val="nil"/>
        </w:pBdr>
        <w:shd w:fill="auto" w:val="clear"/>
        <w:spacing w:after="12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3.3 The Three-Part Macro Structure</w:t>
      </w:r>
    </w:p>
    <w:p w:rsidR="00000000" w:rsidDel="00000000" w:rsidP="00000000" w:rsidRDefault="00000000" w:rsidRPr="00000000" w14:paraId="0000009F">
      <w:pPr>
        <w:pBdr>
          <w:top w:space="0" w:sz="0" w:val="nil"/>
          <w:left w:space="0" w:sz="0" w:val="nil"/>
          <w:bottom w:space="0" w:sz="0" w:val="nil"/>
          <w:right w:space="0" w:sz="0" w:val="nil"/>
          <w:between w:space="0" w:sz="0" w:val="nil"/>
        </w:pBdr>
        <w:shd w:fill="auto" w:val="clear"/>
        <w:spacing w:after="12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The physical volume is divided into three major sections </w:t>
      </w:r>
      <w:r w:rsidDel="00000000" w:rsidR="00000000" w:rsidRPr="00000000">
        <w:rPr>
          <w:rFonts w:ascii="Google Sans Text" w:cs="Google Sans Text" w:eastAsia="Google Sans Text" w:hAnsi="Google Sans Text"/>
          <w:color w:val="444746"/>
          <w:sz w:val="24"/>
          <w:szCs w:val="24"/>
          <w:vertAlign w:val="superscript"/>
          <w:rtl w:val="0"/>
        </w:rPr>
        <w:t xml:space="preserve">5</w:t>
      </w:r>
      <w:r w:rsidDel="00000000" w:rsidR="00000000" w:rsidRPr="00000000">
        <w:rPr>
          <w:rFonts w:ascii="Google Sans Text" w:cs="Google Sans Text" w:eastAsia="Google Sans Text" w:hAnsi="Google Sans Text"/>
          <w:color w:val="1f1f1f"/>
          <w:rtl w:val="0"/>
        </w:rPr>
        <w:t xml:space="preserve">:</w:t>
      </w:r>
    </w:p>
    <w:p w:rsidR="00000000" w:rsidDel="00000000" w:rsidP="00000000" w:rsidRDefault="00000000" w:rsidRPr="00000000" w14:paraId="000000A0">
      <w:pPr>
        <w:numPr>
          <w:ilvl w:val="0"/>
          <w:numId w:val="10"/>
        </w:numPr>
        <w:pBdr>
          <w:top w:space="0" w:sz="0" w:val="nil"/>
          <w:left w:space="0" w:sz="0" w:val="nil"/>
          <w:bottom w:space="0" w:sz="0" w:val="nil"/>
          <w:right w:space="0" w:sz="0" w:val="nil"/>
          <w:between w:space="0" w:sz="0" w:val="nil"/>
        </w:pBdr>
        <w:shd w:fill="auto" w:val="clear"/>
        <w:spacing w:after="0" w:afterAutospacing="0" w:line="275.9999942779541" w:lineRule="auto"/>
        <w:ind w:left="480" w:hanging="360"/>
      </w:pPr>
      <w:r w:rsidDel="00000000" w:rsidR="00000000" w:rsidRPr="00000000">
        <w:rPr>
          <w:rFonts w:ascii="Google Sans Text" w:cs="Google Sans Text" w:eastAsia="Google Sans Text" w:hAnsi="Google Sans Text"/>
          <w:b w:val="1"/>
          <w:bCs w:val="1"/>
          <w:color w:val="1f1f1f"/>
          <w:rtl w:val="0"/>
        </w:rPr>
        <w:t xml:space="preserve">Nitnem (Daily Prayers) [Ang 1-13]:</w:t>
      </w:r>
      <w:r w:rsidDel="00000000" w:rsidR="00000000" w:rsidRPr="00000000">
        <w:rPr>
          <w:rFonts w:ascii="Google Sans Text" w:cs="Google Sans Text" w:eastAsia="Google Sans Text" w:hAnsi="Google Sans Text"/>
          <w:color w:val="1f1f1f"/>
          <w:rtl w:val="0"/>
        </w:rPr>
        <w:t xml:space="preserve"> This pre-Raag section serves as the prologue. It contains the </w:t>
      </w:r>
      <w:r w:rsidDel="00000000" w:rsidR="00000000" w:rsidRPr="00000000">
        <w:rPr>
          <w:rFonts w:ascii="Google Sans Text" w:cs="Google Sans Text" w:eastAsia="Google Sans Text" w:hAnsi="Google Sans Text"/>
          <w:i w:val="1"/>
          <w:iCs w:val="1"/>
          <w:color w:val="1f1f1f"/>
          <w:rtl w:val="0"/>
        </w:rPr>
        <w:t xml:space="preserve">Japji Sahib</w:t>
      </w:r>
      <w:r w:rsidDel="00000000" w:rsidR="00000000" w:rsidRPr="00000000">
        <w:rPr>
          <w:rFonts w:ascii="Google Sans Text" w:cs="Google Sans Text" w:eastAsia="Google Sans Text" w:hAnsi="Google Sans Text"/>
          <w:color w:val="1f1f1f"/>
          <w:rtl w:val="0"/>
        </w:rPr>
        <w:t xml:space="preserve"> (Guru Nanak's philosophical masterpiece), </w:t>
      </w:r>
      <w:r w:rsidDel="00000000" w:rsidR="00000000" w:rsidRPr="00000000">
        <w:rPr>
          <w:rFonts w:ascii="Google Sans Text" w:cs="Google Sans Text" w:eastAsia="Google Sans Text" w:hAnsi="Google Sans Text"/>
          <w:i w:val="1"/>
          <w:iCs w:val="1"/>
          <w:color w:val="1f1f1f"/>
          <w:rtl w:val="0"/>
        </w:rPr>
        <w:t xml:space="preserve">Sodar Rehras</w:t>
      </w:r>
      <w:r w:rsidDel="00000000" w:rsidR="00000000" w:rsidRPr="00000000">
        <w:rPr>
          <w:rFonts w:ascii="Google Sans Text" w:cs="Google Sans Text" w:eastAsia="Google Sans Text" w:hAnsi="Google Sans Text"/>
          <w:color w:val="1f1f1f"/>
          <w:rtl w:val="0"/>
        </w:rPr>
        <w:t xml:space="preserve"> (Evening prayer), and </w:t>
      </w:r>
      <w:r w:rsidDel="00000000" w:rsidR="00000000" w:rsidRPr="00000000">
        <w:rPr>
          <w:rFonts w:ascii="Google Sans Text" w:cs="Google Sans Text" w:eastAsia="Google Sans Text" w:hAnsi="Google Sans Text"/>
          <w:i w:val="1"/>
          <w:iCs w:val="1"/>
          <w:color w:val="1f1f1f"/>
          <w:rtl w:val="0"/>
        </w:rPr>
        <w:t xml:space="preserve">Kirtan Sohila</w:t>
      </w:r>
      <w:r w:rsidDel="00000000" w:rsidR="00000000" w:rsidRPr="00000000">
        <w:rPr>
          <w:rFonts w:ascii="Google Sans Text" w:cs="Google Sans Text" w:eastAsia="Google Sans Text" w:hAnsi="Google Sans Text"/>
          <w:color w:val="1f1f1f"/>
          <w:rtl w:val="0"/>
        </w:rPr>
        <w:t xml:space="preserve"> (Night prayer). These are recited daily by Sikhs and are not set to Raags (except parts of Rehras/Sohila which repeat Raag compositions found later in the text).</w:t>
      </w:r>
      <w:r w:rsidDel="00000000" w:rsidR="00000000" w:rsidRPr="00000000">
        <w:rPr>
          <w:rFonts w:ascii="Google Sans Text" w:cs="Google Sans Text" w:eastAsia="Google Sans Text" w:hAnsi="Google Sans Text"/>
          <w:color w:val="444746"/>
          <w:sz w:val="24"/>
          <w:szCs w:val="24"/>
          <w:vertAlign w:val="superscript"/>
          <w:rtl w:val="0"/>
        </w:rPr>
        <w:t xml:space="preserve">5</w:t>
      </w:r>
    </w:p>
    <w:p w:rsidR="00000000" w:rsidDel="00000000" w:rsidP="00000000" w:rsidRDefault="00000000" w:rsidRPr="00000000" w14:paraId="000000A1">
      <w:pPr>
        <w:numPr>
          <w:ilvl w:val="0"/>
          <w:numId w:val="10"/>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80" w:hanging="360"/>
      </w:pPr>
      <w:r w:rsidDel="00000000" w:rsidR="00000000" w:rsidRPr="00000000">
        <w:rPr>
          <w:rFonts w:ascii="Google Sans Text" w:cs="Google Sans Text" w:eastAsia="Google Sans Text" w:hAnsi="Google Sans Text"/>
          <w:b w:val="1"/>
          <w:bCs w:val="1"/>
          <w:color w:val="1f1f1f"/>
          <w:rtl w:val="0"/>
        </w:rPr>
        <w:t xml:space="preserve">The Main Body (Raag Section) [Ang 14-1353]:</w:t>
      </w:r>
      <w:r w:rsidDel="00000000" w:rsidR="00000000" w:rsidRPr="00000000">
        <w:rPr>
          <w:rFonts w:ascii="Google Sans Text" w:cs="Google Sans Text" w:eastAsia="Google Sans Text" w:hAnsi="Google Sans Text"/>
          <w:color w:val="1f1f1f"/>
          <w:rtl w:val="0"/>
        </w:rPr>
        <w:t xml:space="preserve"> The bulk of the scripture, organized by the 31 Raags as detailed above. This section constitutes the vast majority of the text.</w:t>
      </w:r>
    </w:p>
    <w:p w:rsidR="00000000" w:rsidDel="00000000" w:rsidP="00000000" w:rsidRDefault="00000000" w:rsidRPr="00000000" w14:paraId="000000A2">
      <w:pPr>
        <w:numPr>
          <w:ilvl w:val="0"/>
          <w:numId w:val="10"/>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80" w:hanging="360"/>
      </w:pPr>
      <w:r w:rsidDel="00000000" w:rsidR="00000000" w:rsidRPr="00000000">
        <w:rPr>
          <w:rFonts w:ascii="Google Sans Text" w:cs="Google Sans Text" w:eastAsia="Google Sans Text" w:hAnsi="Google Sans Text"/>
          <w:b w:val="1"/>
          <w:bCs w:val="1"/>
          <w:color w:val="1f1f1f"/>
          <w:rtl w:val="0"/>
        </w:rPr>
        <w:t xml:space="preserve">Concluding Section [Ang 1353-1430]:</w:t>
      </w:r>
      <w:r w:rsidDel="00000000" w:rsidR="00000000" w:rsidRPr="00000000">
        <w:rPr>
          <w:rFonts w:ascii="Google Sans Text" w:cs="Google Sans Text" w:eastAsia="Google Sans Text" w:hAnsi="Google Sans Text"/>
          <w:color w:val="1f1f1f"/>
          <w:rtl w:val="0"/>
        </w:rPr>
        <w:t xml:space="preserve"> This epilogue contains compositions not set to Raags, often consisting of collection of couplets or specialized forms:</w:t>
      </w:r>
    </w:p>
    <w:p w:rsidR="00000000" w:rsidDel="00000000" w:rsidP="00000000" w:rsidRDefault="00000000" w:rsidRPr="00000000" w14:paraId="000000A3">
      <w:pPr>
        <w:numPr>
          <w:ilvl w:val="1"/>
          <w:numId w:val="11"/>
        </w:numPr>
        <w:pBdr>
          <w:top w:space="0" w:sz="0" w:val="nil"/>
          <w:left w:space="0" w:sz="0" w:val="nil"/>
          <w:bottom w:space="0" w:sz="0" w:val="nil"/>
          <w:right w:space="0" w:sz="0" w:val="nil"/>
          <w:between w:space="0" w:sz="0" w:val="nil"/>
        </w:pBdr>
        <w:shd w:fill="auto" w:val="clear"/>
        <w:spacing w:after="0" w:afterAutospacing="0" w:line="275.9999942779541" w:lineRule="auto"/>
        <w:ind w:left="885" w:hanging="360"/>
      </w:pPr>
      <w:r w:rsidDel="00000000" w:rsidR="00000000" w:rsidRPr="00000000">
        <w:rPr>
          <w:rFonts w:ascii="Google Sans Text" w:cs="Google Sans Text" w:eastAsia="Google Sans Text" w:hAnsi="Google Sans Text"/>
          <w:i w:val="1"/>
          <w:iCs w:val="1"/>
          <w:color w:val="1f1f1f"/>
          <w:rtl w:val="0"/>
        </w:rPr>
        <w:t xml:space="preserve">Salok Sahaskriti</w:t>
      </w:r>
      <w:r w:rsidDel="00000000" w:rsidR="00000000" w:rsidRPr="00000000">
        <w:rPr>
          <w:rFonts w:ascii="Google Sans Text" w:cs="Google Sans Text" w:eastAsia="Google Sans Text" w:hAnsi="Google Sans Text"/>
          <w:color w:val="1f1f1f"/>
          <w:rtl w:val="0"/>
        </w:rPr>
        <w:t xml:space="preserve"> (Verses in Sanskrit-influenced style)</w:t>
      </w:r>
    </w:p>
    <w:p w:rsidR="00000000" w:rsidDel="00000000" w:rsidP="00000000" w:rsidRDefault="00000000" w:rsidRPr="00000000" w14:paraId="000000A4">
      <w:pPr>
        <w:numPr>
          <w:ilvl w:val="1"/>
          <w:numId w:val="11"/>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885" w:hanging="360"/>
      </w:pPr>
      <w:r w:rsidDel="00000000" w:rsidR="00000000" w:rsidRPr="00000000">
        <w:rPr>
          <w:rFonts w:ascii="Google Sans Text" w:cs="Google Sans Text" w:eastAsia="Google Sans Text" w:hAnsi="Google Sans Text"/>
          <w:i w:val="1"/>
          <w:iCs w:val="1"/>
          <w:color w:val="1f1f1f"/>
          <w:rtl w:val="0"/>
        </w:rPr>
        <w:t xml:space="preserve">Gatha</w:t>
      </w:r>
    </w:p>
    <w:p w:rsidR="00000000" w:rsidDel="00000000" w:rsidP="00000000" w:rsidRDefault="00000000" w:rsidRPr="00000000" w14:paraId="000000A5">
      <w:pPr>
        <w:numPr>
          <w:ilvl w:val="1"/>
          <w:numId w:val="11"/>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885" w:hanging="360"/>
      </w:pPr>
      <w:r w:rsidDel="00000000" w:rsidR="00000000" w:rsidRPr="00000000">
        <w:rPr>
          <w:rFonts w:ascii="Google Sans Text" w:cs="Google Sans Text" w:eastAsia="Google Sans Text" w:hAnsi="Google Sans Text"/>
          <w:i w:val="1"/>
          <w:iCs w:val="1"/>
          <w:color w:val="1f1f1f"/>
          <w:rtl w:val="0"/>
        </w:rPr>
        <w:t xml:space="preserve">Phunhe</w:t>
      </w:r>
    </w:p>
    <w:p w:rsidR="00000000" w:rsidDel="00000000" w:rsidP="00000000" w:rsidRDefault="00000000" w:rsidRPr="00000000" w14:paraId="000000A6">
      <w:pPr>
        <w:numPr>
          <w:ilvl w:val="1"/>
          <w:numId w:val="11"/>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885" w:hanging="360"/>
      </w:pPr>
      <w:r w:rsidDel="00000000" w:rsidR="00000000" w:rsidRPr="00000000">
        <w:rPr>
          <w:rFonts w:ascii="Google Sans Text" w:cs="Google Sans Text" w:eastAsia="Google Sans Text" w:hAnsi="Google Sans Text"/>
          <w:i w:val="1"/>
          <w:iCs w:val="1"/>
          <w:color w:val="1f1f1f"/>
          <w:rtl w:val="0"/>
        </w:rPr>
        <w:t xml:space="preserve">Chaubole</w:t>
      </w:r>
    </w:p>
    <w:p w:rsidR="00000000" w:rsidDel="00000000" w:rsidP="00000000" w:rsidRDefault="00000000" w:rsidRPr="00000000" w14:paraId="000000A7">
      <w:pPr>
        <w:numPr>
          <w:ilvl w:val="1"/>
          <w:numId w:val="11"/>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885" w:hanging="360"/>
      </w:pPr>
      <w:r w:rsidDel="00000000" w:rsidR="00000000" w:rsidRPr="00000000">
        <w:rPr>
          <w:rFonts w:ascii="Google Sans Text" w:cs="Google Sans Text" w:eastAsia="Google Sans Text" w:hAnsi="Google Sans Text"/>
          <w:i w:val="1"/>
          <w:iCs w:val="1"/>
          <w:color w:val="1f1f1f"/>
          <w:rtl w:val="0"/>
        </w:rPr>
        <w:t xml:space="preserve">Salok Varaan Te Vadhik</w:t>
      </w:r>
      <w:r w:rsidDel="00000000" w:rsidR="00000000" w:rsidRPr="00000000">
        <w:rPr>
          <w:rFonts w:ascii="Google Sans Text" w:cs="Google Sans Text" w:eastAsia="Google Sans Text" w:hAnsi="Google Sans Text"/>
          <w:color w:val="1f1f1f"/>
          <w:rtl w:val="0"/>
        </w:rPr>
        <w:t xml:space="preserve"> (Sloks left over from the Vars)</w:t>
      </w:r>
    </w:p>
    <w:p w:rsidR="00000000" w:rsidDel="00000000" w:rsidP="00000000" w:rsidRDefault="00000000" w:rsidRPr="00000000" w14:paraId="000000A8">
      <w:pPr>
        <w:numPr>
          <w:ilvl w:val="1"/>
          <w:numId w:val="11"/>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885" w:hanging="360"/>
      </w:pPr>
      <w:r w:rsidDel="00000000" w:rsidR="00000000" w:rsidRPr="00000000">
        <w:rPr>
          <w:rFonts w:ascii="Google Sans Text" w:cs="Google Sans Text" w:eastAsia="Google Sans Text" w:hAnsi="Google Sans Text"/>
          <w:i w:val="1"/>
          <w:iCs w:val="1"/>
          <w:color w:val="1f1f1f"/>
          <w:rtl w:val="0"/>
        </w:rPr>
        <w:t xml:space="preserve">Salok Mahala 9</w:t>
      </w:r>
      <w:r w:rsidDel="00000000" w:rsidR="00000000" w:rsidRPr="00000000">
        <w:rPr>
          <w:rFonts w:ascii="Google Sans Text" w:cs="Google Sans Text" w:eastAsia="Google Sans Text" w:hAnsi="Google Sans Text"/>
          <w:color w:val="1f1f1f"/>
          <w:rtl w:val="0"/>
        </w:rPr>
        <w:t xml:space="preserve"> (The 57 couplets of Guru Tegh Bahadur, often recited at the Bhog ceremony)</w:t>
      </w:r>
    </w:p>
    <w:p w:rsidR="00000000" w:rsidDel="00000000" w:rsidP="00000000" w:rsidRDefault="00000000" w:rsidRPr="00000000" w14:paraId="000000A9">
      <w:pPr>
        <w:numPr>
          <w:ilvl w:val="1"/>
          <w:numId w:val="11"/>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885" w:hanging="360"/>
      </w:pPr>
      <w:r w:rsidDel="00000000" w:rsidR="00000000" w:rsidRPr="00000000">
        <w:rPr>
          <w:rFonts w:ascii="Google Sans Text" w:cs="Google Sans Text" w:eastAsia="Google Sans Text" w:hAnsi="Google Sans Text"/>
          <w:i w:val="1"/>
          <w:iCs w:val="1"/>
          <w:color w:val="1f1f1f"/>
          <w:rtl w:val="0"/>
        </w:rPr>
        <w:t xml:space="preserve">Mundavani</w:t>
      </w:r>
      <w:r w:rsidDel="00000000" w:rsidR="00000000" w:rsidRPr="00000000">
        <w:rPr>
          <w:rFonts w:ascii="Google Sans Text" w:cs="Google Sans Text" w:eastAsia="Google Sans Text" w:hAnsi="Google Sans Text"/>
          <w:color w:val="1f1f1f"/>
          <w:rtl w:val="0"/>
        </w:rPr>
        <w:t xml:space="preserve"> (The Seal of Guru Arjan, certifying the completion and authenticity of the text)</w:t>
      </w:r>
    </w:p>
    <w:p w:rsidR="00000000" w:rsidDel="00000000" w:rsidP="00000000" w:rsidRDefault="00000000" w:rsidRPr="00000000" w14:paraId="000000AA">
      <w:pPr>
        <w:numPr>
          <w:ilvl w:val="1"/>
          <w:numId w:val="11"/>
        </w:numPr>
        <w:pBdr>
          <w:top w:space="0" w:sz="0" w:val="nil"/>
          <w:left w:space="0" w:sz="0" w:val="nil"/>
          <w:bottom w:space="0" w:sz="0" w:val="nil"/>
          <w:right w:space="0" w:sz="0" w:val="nil"/>
          <w:between w:space="0" w:sz="0" w:val="nil"/>
        </w:pBdr>
        <w:shd w:fill="auto" w:val="clear"/>
        <w:spacing w:after="120" w:before="0" w:beforeAutospacing="0" w:line="275.9999942779541" w:lineRule="auto"/>
        <w:ind w:left="885" w:hanging="360"/>
      </w:pPr>
      <w:r w:rsidDel="00000000" w:rsidR="00000000" w:rsidRPr="00000000">
        <w:rPr>
          <w:rFonts w:ascii="Google Sans Text" w:cs="Google Sans Text" w:eastAsia="Google Sans Text" w:hAnsi="Google Sans Text"/>
          <w:i w:val="1"/>
          <w:iCs w:val="1"/>
          <w:color w:val="1f1f1f"/>
          <w:rtl w:val="0"/>
        </w:rPr>
        <w:t xml:space="preserve">Ragamala</w:t>
      </w:r>
      <w:r w:rsidDel="00000000" w:rsidR="00000000" w:rsidRPr="00000000">
        <w:rPr>
          <w:rFonts w:ascii="Google Sans Text" w:cs="Google Sans Text" w:eastAsia="Google Sans Text" w:hAnsi="Google Sans Text"/>
          <w:color w:val="1f1f1f"/>
          <w:rtl w:val="0"/>
        </w:rPr>
        <w:t xml:space="preserve"> (A catalog of Raags, the authorship and status of which has been a subject of historical debate, though it is included in the standard print).</w:t>
      </w:r>
      <w:r w:rsidDel="00000000" w:rsidR="00000000" w:rsidRPr="00000000">
        <w:rPr>
          <w:rFonts w:ascii="Google Sans Text" w:cs="Google Sans Text" w:eastAsia="Google Sans Text" w:hAnsi="Google Sans Text"/>
          <w:color w:val="444746"/>
          <w:sz w:val="24"/>
          <w:szCs w:val="24"/>
          <w:vertAlign w:val="superscript"/>
          <w:rtl w:val="0"/>
        </w:rPr>
        <w:t xml:space="preserve">6</w:t>
      </w:r>
    </w:p>
    <w:p w:rsidR="00000000" w:rsidDel="00000000" w:rsidP="00000000" w:rsidRDefault="00000000" w:rsidRPr="00000000" w14:paraId="000000AB">
      <w:pPr>
        <w:pStyle w:val="Heading2"/>
        <w:pBdr>
          <w:top w:space="0" w:sz="0" w:val="nil"/>
          <w:left w:space="0" w:sz="0" w:val="nil"/>
          <w:bottom w:space="0" w:sz="0" w:val="nil"/>
          <w:right w:space="0" w:sz="0" w:val="nil"/>
          <w:between w:space="0" w:sz="0" w:val="nil"/>
        </w:pBdr>
        <w:shd w:fill="auto" w:val="clear"/>
        <w:spacing w:after="120" w:before="120" w:line="275.9999942779541" w:lineRule="auto"/>
        <w:rPr>
          <w:rFonts w:ascii="Google Sans" w:cs="Google Sans" w:eastAsia="Google Sans" w:hAnsi="Google Sans"/>
          <w:color w:val="1f1f1f"/>
        </w:rPr>
      </w:pPr>
      <w:r w:rsidDel="00000000" w:rsidR="00000000" w:rsidRPr="00000000">
        <w:pict>
          <v:rect style="width:0.0pt;height:1.5pt" o:hr="t" o:hrstd="t" o:hralign="center" fillcolor="#A0A0A0" stroked="f"/>
        </w:pict>
      </w:r>
      <w:r w:rsidDel="00000000" w:rsidR="00000000" w:rsidRPr="00000000">
        <w:rPr>
          <w:rFonts w:ascii="Google Sans" w:cs="Google Sans" w:eastAsia="Google Sans" w:hAnsi="Google Sans"/>
          <w:color w:val="1f1f1f"/>
          <w:rtl w:val="0"/>
        </w:rPr>
        <w:t xml:space="preserve">Chapter 4: Composition and Authorship</w:t>
      </w:r>
    </w:p>
    <w:p w:rsidR="00000000" w:rsidDel="00000000" w:rsidP="00000000" w:rsidRDefault="00000000" w:rsidRPr="00000000" w14:paraId="000000AC">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The Guru Granth Sahib contains </w:t>
      </w:r>
      <w:r w:rsidDel="00000000" w:rsidR="00000000" w:rsidRPr="00000000">
        <w:rPr>
          <w:rFonts w:ascii="Google Sans Text" w:cs="Google Sans Text" w:eastAsia="Google Sans Text" w:hAnsi="Google Sans Text"/>
          <w:b w:val="1"/>
          <w:bCs w:val="1"/>
          <w:color w:val="1f1f1f"/>
          <w:rtl w:val="0"/>
        </w:rPr>
        <w:t xml:space="preserve">5,894 hymns</w:t>
      </w:r>
      <w:r w:rsidDel="00000000" w:rsidR="00000000" w:rsidRPr="00000000">
        <w:rPr>
          <w:rFonts w:ascii="Google Sans Text" w:cs="Google Sans Text" w:eastAsia="Google Sans Text" w:hAnsi="Google Sans Text"/>
          <w:color w:val="1f1f1f"/>
          <w:rtl w:val="0"/>
        </w:rPr>
        <w:t xml:space="preserve"> (counts vary slightly based on classification of sloks/stanzas) contributed by 36 distinct authors.</w:t>
      </w:r>
      <w:r w:rsidDel="00000000" w:rsidR="00000000" w:rsidRPr="00000000">
        <w:rPr>
          <w:rFonts w:ascii="Google Sans Text" w:cs="Google Sans Text" w:eastAsia="Google Sans Text" w:hAnsi="Google Sans Text"/>
          <w:color w:val="444746"/>
          <w:sz w:val="24"/>
          <w:szCs w:val="24"/>
          <w:vertAlign w:val="superscript"/>
          <w:rtl w:val="0"/>
        </w:rPr>
        <w:t xml:space="preserve">4</w:t>
      </w:r>
      <w:r w:rsidDel="00000000" w:rsidR="00000000" w:rsidRPr="00000000">
        <w:rPr>
          <w:rFonts w:ascii="Google Sans Text" w:cs="Google Sans Text" w:eastAsia="Google Sans Text" w:hAnsi="Google Sans Text"/>
          <w:color w:val="1f1f1f"/>
          <w:rtl w:val="0"/>
        </w:rPr>
        <w:t xml:space="preserve"> The diversity of this authorship is a radical theological statement, asserting that the status of "Guru" or "Knower of Truth" is not the monopoly of the Sikh Founders but is shared by any soul that has merged with the Infinite.</w:t>
      </w:r>
    </w:p>
    <w:p w:rsidR="00000000" w:rsidDel="00000000" w:rsidP="00000000" w:rsidRDefault="00000000" w:rsidRPr="00000000" w14:paraId="000000AD">
      <w:pPr>
        <w:pStyle w:val="Heading3"/>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4.1 The Sikh Gurus</w:t>
      </w:r>
    </w:p>
    <w:p w:rsidR="00000000" w:rsidDel="00000000" w:rsidP="00000000" w:rsidRDefault="00000000" w:rsidRPr="00000000" w14:paraId="000000AE">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The primary contributors are the Sikh Gurus, who wrote under the pseudonym "Nanak," emphasizing the continuity of the same divine light across generations.</w:t>
      </w:r>
    </w:p>
    <w:p w:rsidR="00000000" w:rsidDel="00000000" w:rsidP="00000000" w:rsidRDefault="00000000" w:rsidRPr="00000000" w14:paraId="000000AF">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b w:val="1"/>
          <w:bCs w:val="1"/>
          <w:color w:val="1f1f1f"/>
          <w:rtl w:val="0"/>
        </w:rPr>
        <w:t xml:space="preserve">Table 2: Contributions of the Sikh Gurus</w:t>
      </w:r>
      <w:r w:rsidDel="00000000" w:rsidR="00000000" w:rsidRPr="00000000">
        <w:rPr>
          <w:rFonts w:ascii="Google Sans Text" w:cs="Google Sans Text" w:eastAsia="Google Sans Text" w:hAnsi="Google Sans Text"/>
          <w:color w:val="1f1f1f"/>
          <w:rtl w:val="0"/>
        </w:rPr>
        <w:t xml:space="preserve"> </w:t>
      </w:r>
      <w:r w:rsidDel="00000000" w:rsidR="00000000" w:rsidRPr="00000000">
        <w:rPr>
          <w:rFonts w:ascii="Google Sans Text" w:cs="Google Sans Text" w:eastAsia="Google Sans Text" w:hAnsi="Google Sans Text"/>
          <w:color w:val="444746"/>
          <w:sz w:val="24"/>
          <w:szCs w:val="24"/>
          <w:vertAlign w:val="superscript"/>
          <w:rtl w:val="0"/>
        </w:rPr>
        <w:t xml:space="preserve">4</w:t>
      </w:r>
    </w:p>
    <w:tbl>
      <w:tblPr>
        <w:tblStyle w:val="Table2"/>
        <w:tblW w:w="9360.0" w:type="dxa"/>
        <w:jc w:val="left"/>
        <w:tblBorders>
          <w:top w:color="000000" w:space="0" w:sz="6" w:val="single"/>
          <w:left w:color="000000" w:space="0" w:sz="6" w:val="single"/>
          <w:bottom w:color="000000" w:space="0" w:sz="6" w:val="single"/>
          <w:right w:color="000000" w:space="0" w:sz="6" w:val="single"/>
          <w:insideH w:color="000000" w:space="0" w:sz="6" w:val="single"/>
          <w:insideV w:color="000000" w:space="0" w:sz="6" w:val="single"/>
        </w:tblBorders>
        <w:tblLayout w:type="fixed"/>
        <w:tblLook w:val="0600"/>
      </w:tblPr>
      <w:tblGrid>
        <w:gridCol w:w="2340"/>
        <w:gridCol w:w="2340"/>
        <w:gridCol w:w="2340"/>
        <w:gridCol w:w="2340"/>
        <w:tblGridChange w:id="0">
          <w:tblGrid>
            <w:gridCol w:w="2340"/>
            <w:gridCol w:w="2340"/>
            <w:gridCol w:w="2340"/>
            <w:gridCol w:w="2340"/>
          </w:tblGrid>
        </w:tblGridChange>
      </w:tblGrid>
      <w:tr>
        <w:trPr>
          <w:cantSplit w:val="0"/>
          <w:tblHeader w:val="0"/>
        </w:trPr>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B0">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Guru</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B1">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Number of Hymns</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B2">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Percentage (Approx)</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B3">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Theological Focus</w:t>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B4">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Guru Arjan Dev (5th)</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B5">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2,218</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B6">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32.6%</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B7">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The compiler; themes of supreme devotion, sacrifice, and the peace of union (</w:t>
            </w:r>
            <w:r w:rsidDel="00000000" w:rsidR="00000000" w:rsidRPr="00000000">
              <w:rPr>
                <w:rFonts w:ascii="Google Sans Text" w:cs="Google Sans Text" w:eastAsia="Google Sans Text" w:hAnsi="Google Sans Text"/>
                <w:i w:val="1"/>
                <w:iCs w:val="1"/>
                <w:color w:val="1f1f1f"/>
                <w:shd w:fill="auto" w:val="clear"/>
                <w:rtl w:val="0"/>
              </w:rPr>
              <w:t xml:space="preserve">Sukhmani</w:t>
            </w:r>
            <w:r w:rsidDel="00000000" w:rsidR="00000000" w:rsidRPr="00000000">
              <w:rPr>
                <w:rFonts w:ascii="Google Sans Text" w:cs="Google Sans Text" w:eastAsia="Google Sans Text" w:hAnsi="Google Sans Text"/>
                <w:color w:val="1f1f1f"/>
                <w:shd w:fill="auto" w:val="clear"/>
                <w:rtl w:val="0"/>
              </w:rPr>
              <w:t xml:space="preserve">).</w:t>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B8">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Guru Nanak Dev (1st)</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B9">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974</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BA">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16.5%</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BB">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Foundational metaphysics, critique of ritualism, nature of Reality (</w:t>
            </w:r>
            <w:r w:rsidDel="00000000" w:rsidR="00000000" w:rsidRPr="00000000">
              <w:rPr>
                <w:rFonts w:ascii="Google Sans Text" w:cs="Google Sans Text" w:eastAsia="Google Sans Text" w:hAnsi="Google Sans Text"/>
                <w:i w:val="1"/>
                <w:iCs w:val="1"/>
                <w:color w:val="1f1f1f"/>
                <w:shd w:fill="auto" w:val="clear"/>
                <w:rtl w:val="0"/>
              </w:rPr>
              <w:t xml:space="preserve">Sat</w:t>
            </w:r>
            <w:r w:rsidDel="00000000" w:rsidR="00000000" w:rsidRPr="00000000">
              <w:rPr>
                <w:rFonts w:ascii="Google Sans Text" w:cs="Google Sans Text" w:eastAsia="Google Sans Text" w:hAnsi="Google Sans Text"/>
                <w:color w:val="1f1f1f"/>
                <w:shd w:fill="auto" w:val="clear"/>
                <w:rtl w:val="0"/>
              </w:rPr>
              <w:t xml:space="preserve">).</w:t>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BC">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Guru Amar Das (3rd)</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BD">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907</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BE">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15.4%</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BF">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Social reform, equality of women, service (</w:t>
            </w:r>
            <w:r w:rsidDel="00000000" w:rsidR="00000000" w:rsidRPr="00000000">
              <w:rPr>
                <w:rFonts w:ascii="Google Sans Text" w:cs="Google Sans Text" w:eastAsia="Google Sans Text" w:hAnsi="Google Sans Text"/>
                <w:i w:val="1"/>
                <w:iCs w:val="1"/>
                <w:color w:val="1f1f1f"/>
                <w:shd w:fill="auto" w:val="clear"/>
                <w:rtl w:val="0"/>
              </w:rPr>
              <w:t xml:space="preserve">Seva</w:t>
            </w:r>
            <w:r w:rsidDel="00000000" w:rsidR="00000000" w:rsidRPr="00000000">
              <w:rPr>
                <w:rFonts w:ascii="Google Sans Text" w:cs="Google Sans Text" w:eastAsia="Google Sans Text" w:hAnsi="Google Sans Text"/>
                <w:color w:val="1f1f1f"/>
                <w:shd w:fill="auto" w:val="clear"/>
                <w:rtl w:val="0"/>
              </w:rPr>
              <w:t xml:space="preserve">), fragility of life.</w:t>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C0">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Guru Ram Das (4th)</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C1">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679</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C2">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11.5%</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C3">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Devotion, humility, the bliss of the Name.</w:t>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C4">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Guru Tegh Bahadur (9th)</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C5">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116</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C6">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5.9%</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C7">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i w:val="1"/>
                <w:iCs w:val="1"/>
                <w:color w:val="1f1f1f"/>
                <w:shd w:fill="auto" w:val="clear"/>
                <w:rtl w:val="0"/>
              </w:rPr>
              <w:t xml:space="preserve">Vairaag</w:t>
            </w:r>
            <w:r w:rsidDel="00000000" w:rsidR="00000000" w:rsidRPr="00000000">
              <w:rPr>
                <w:rFonts w:ascii="Google Sans Text" w:cs="Google Sans Text" w:eastAsia="Google Sans Text" w:hAnsi="Google Sans Text"/>
                <w:color w:val="1f1f1f"/>
                <w:shd w:fill="auto" w:val="clear"/>
                <w:rtl w:val="0"/>
              </w:rPr>
              <w:t xml:space="preserve"> (Detachment), transience of the world, fearlessness.</w:t>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C8">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Guru Angad Dev (2nd)</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C9">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62</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CA">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1.1%</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CB">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Obedience to the Guru, discipline, physical and spiritual health.</w:t>
            </w:r>
          </w:p>
        </w:tc>
      </w:tr>
    </w:tbl>
    <w:p w:rsidR="00000000" w:rsidDel="00000000" w:rsidP="00000000" w:rsidRDefault="00000000" w:rsidRPr="00000000" w14:paraId="000000CC">
      <w:pPr>
        <w:pStyle w:val="Heading3"/>
        <w:pBdr>
          <w:top w:space="0" w:sz="0" w:val="nil"/>
          <w:left w:space="0" w:sz="0" w:val="nil"/>
          <w:bottom w:space="0" w:sz="0" w:val="nil"/>
          <w:right w:space="0" w:sz="0" w:val="nil"/>
          <w:between w:space="0" w:sz="0" w:val="nil"/>
        </w:pBdr>
        <w:shd w:fill="auto" w:val="clear"/>
        <w:spacing w:after="120" w:before="48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4.2 The Bhagats (Saints)</w:t>
      </w:r>
    </w:p>
    <w:p w:rsidR="00000000" w:rsidDel="00000000" w:rsidP="00000000" w:rsidRDefault="00000000" w:rsidRPr="00000000" w14:paraId="000000CD">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Guru Arjan Dev incorporated the writings of 15 </w:t>
      </w:r>
      <w:r w:rsidDel="00000000" w:rsidR="00000000" w:rsidRPr="00000000">
        <w:rPr>
          <w:rFonts w:ascii="Google Sans Text" w:cs="Google Sans Text" w:eastAsia="Google Sans Text" w:hAnsi="Google Sans Text"/>
          <w:i w:val="1"/>
          <w:iCs w:val="1"/>
          <w:color w:val="1f1f1f"/>
          <w:rtl w:val="0"/>
        </w:rPr>
        <w:t xml:space="preserve">Bhagats</w:t>
      </w:r>
      <w:r w:rsidDel="00000000" w:rsidR="00000000" w:rsidRPr="00000000">
        <w:rPr>
          <w:rFonts w:ascii="Google Sans Text" w:cs="Google Sans Text" w:eastAsia="Google Sans Text" w:hAnsi="Google Sans Text"/>
          <w:color w:val="1f1f1f"/>
          <w:rtl w:val="0"/>
        </w:rPr>
        <w:t xml:space="preserve">—mystics from the Bhakti and Sufi movements who lived between the 12th and 17th centuries. This inclusion is the most distinctive feature of Sikh scripture, granting the writings of a cobbler (Ravidas), a weaver (Kabir), and a Muslim ascetic (Farid) the same status as the Gurus themselves.</w:t>
      </w:r>
    </w:p>
    <w:p w:rsidR="00000000" w:rsidDel="00000000" w:rsidP="00000000" w:rsidRDefault="00000000" w:rsidRPr="00000000" w14:paraId="000000CE">
      <w:pPr>
        <w:pBdr>
          <w:top w:space="0" w:sz="0" w:val="nil"/>
          <w:left w:space="0" w:sz="0" w:val="nil"/>
          <w:bottom w:space="0" w:sz="0" w:val="nil"/>
          <w:right w:space="0" w:sz="0" w:val="nil"/>
          <w:between w:space="0" w:sz="0" w:val="nil"/>
        </w:pBdr>
        <w:shd w:fill="auto" w:val="clear"/>
        <w:spacing w:after="120" w:line="275.9999942779541" w:lineRule="auto"/>
        <w:rPr>
          <w:rFonts w:ascii="Google Sans Text" w:cs="Google Sans Text" w:eastAsia="Google Sans Text" w:hAnsi="Google Sans Text"/>
          <w:b w:val="1"/>
          <w:bCs w:val="1"/>
          <w:color w:val="1f1f1f"/>
        </w:rPr>
      </w:pPr>
      <w:r w:rsidDel="00000000" w:rsidR="00000000" w:rsidRPr="00000000">
        <w:rPr>
          <w:rFonts w:ascii="Google Sans Text" w:cs="Google Sans Text" w:eastAsia="Google Sans Text" w:hAnsi="Google Sans Text"/>
          <w:b w:val="1"/>
          <w:bCs w:val="1"/>
          <w:color w:val="1f1f1f"/>
          <w:rtl w:val="0"/>
        </w:rPr>
        <w:t xml:space="preserve">Major Bhagat Contributors:</w:t>
      </w:r>
    </w:p>
    <w:p w:rsidR="00000000" w:rsidDel="00000000" w:rsidP="00000000" w:rsidRDefault="00000000" w:rsidRPr="00000000" w14:paraId="000000CF">
      <w:pPr>
        <w:numPr>
          <w:ilvl w:val="0"/>
          <w:numId w:val="12"/>
        </w:numPr>
        <w:pBdr>
          <w:top w:space="0" w:sz="0" w:val="nil"/>
          <w:left w:space="0" w:sz="0" w:val="nil"/>
          <w:bottom w:space="0" w:sz="0" w:val="nil"/>
          <w:right w:space="0" w:sz="0" w:val="nil"/>
          <w:between w:space="0" w:sz="0" w:val="nil"/>
        </w:pBdr>
        <w:shd w:fill="auto" w:val="clear"/>
        <w:spacing w:after="0" w:after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Bhagat Kabir:</w:t>
      </w:r>
      <w:r w:rsidDel="00000000" w:rsidR="00000000" w:rsidRPr="00000000">
        <w:rPr>
          <w:rFonts w:ascii="Google Sans Text" w:cs="Google Sans Text" w:eastAsia="Google Sans Text" w:hAnsi="Google Sans Text"/>
          <w:color w:val="1f1f1f"/>
          <w:rtl w:val="0"/>
        </w:rPr>
        <w:t xml:space="preserve"> 541 hymns (largest non-Guru contributor). A weaver who preached strict monotheism and challenged both Hindu ritualism and Islamic orthodoxy. His work is caustic, direct, and profoundly mystical.</w:t>
      </w:r>
      <w:r w:rsidDel="00000000" w:rsidR="00000000" w:rsidRPr="00000000">
        <w:rPr>
          <w:rFonts w:ascii="Google Sans Text" w:cs="Google Sans Text" w:eastAsia="Google Sans Text" w:hAnsi="Google Sans Text"/>
          <w:color w:val="444746"/>
          <w:sz w:val="24"/>
          <w:szCs w:val="24"/>
          <w:vertAlign w:val="superscript"/>
          <w:rtl w:val="0"/>
        </w:rPr>
        <w:t xml:space="preserve">16</w:t>
      </w:r>
    </w:p>
    <w:p w:rsidR="00000000" w:rsidDel="00000000" w:rsidP="00000000" w:rsidRDefault="00000000" w:rsidRPr="00000000" w14:paraId="000000D0">
      <w:pPr>
        <w:numPr>
          <w:ilvl w:val="0"/>
          <w:numId w:val="12"/>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Bhagat Namdev:</w:t>
      </w:r>
      <w:r w:rsidDel="00000000" w:rsidR="00000000" w:rsidRPr="00000000">
        <w:rPr>
          <w:rFonts w:ascii="Google Sans Text" w:cs="Google Sans Text" w:eastAsia="Google Sans Text" w:hAnsi="Google Sans Text"/>
          <w:color w:val="1f1f1f"/>
          <w:rtl w:val="0"/>
        </w:rPr>
        <w:t xml:space="preserve"> 60 hymns. A calico printer from Maharashtra who transitioned from worshipping the idol Vithoba to the Formless One. His hymns reflect a personal, intimate relationship with God.</w:t>
      </w:r>
      <w:r w:rsidDel="00000000" w:rsidR="00000000" w:rsidRPr="00000000">
        <w:rPr>
          <w:rFonts w:ascii="Google Sans Text" w:cs="Google Sans Text" w:eastAsia="Google Sans Text" w:hAnsi="Google Sans Text"/>
          <w:color w:val="444746"/>
          <w:sz w:val="24"/>
          <w:szCs w:val="24"/>
          <w:vertAlign w:val="superscript"/>
          <w:rtl w:val="0"/>
        </w:rPr>
        <w:t xml:space="preserve">11</w:t>
      </w:r>
    </w:p>
    <w:p w:rsidR="00000000" w:rsidDel="00000000" w:rsidP="00000000" w:rsidRDefault="00000000" w:rsidRPr="00000000" w14:paraId="000000D1">
      <w:pPr>
        <w:numPr>
          <w:ilvl w:val="0"/>
          <w:numId w:val="12"/>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Bhagat Ravidas:</w:t>
      </w:r>
      <w:r w:rsidDel="00000000" w:rsidR="00000000" w:rsidRPr="00000000">
        <w:rPr>
          <w:rFonts w:ascii="Google Sans Text" w:cs="Google Sans Text" w:eastAsia="Google Sans Text" w:hAnsi="Google Sans Text"/>
          <w:color w:val="1f1f1f"/>
          <w:rtl w:val="0"/>
        </w:rPr>
        <w:t xml:space="preserve"> 41 hymns. A leather worker (untouchable caste) whose poetry asserts spiritual dignity and social equality. His hymn regarding </w:t>
      </w:r>
      <w:r w:rsidDel="00000000" w:rsidR="00000000" w:rsidRPr="00000000">
        <w:rPr>
          <w:rFonts w:ascii="Google Sans Text" w:cs="Google Sans Text" w:eastAsia="Google Sans Text" w:hAnsi="Google Sans Text"/>
          <w:i w:val="1"/>
          <w:iCs w:val="1"/>
          <w:color w:val="1f1f1f"/>
          <w:rtl w:val="0"/>
        </w:rPr>
        <w:t xml:space="preserve">Begampura</w:t>
      </w:r>
      <w:r w:rsidDel="00000000" w:rsidR="00000000" w:rsidRPr="00000000">
        <w:rPr>
          <w:rFonts w:ascii="Google Sans Text" w:cs="Google Sans Text" w:eastAsia="Google Sans Text" w:hAnsi="Google Sans Text"/>
          <w:color w:val="1f1f1f"/>
          <w:rtl w:val="0"/>
        </w:rPr>
        <w:t xml:space="preserve"> (the city without sorrow) is a manifesto of a casteless, stateless utopia.</w:t>
      </w:r>
      <w:r w:rsidDel="00000000" w:rsidR="00000000" w:rsidRPr="00000000">
        <w:rPr>
          <w:rFonts w:ascii="Google Sans Text" w:cs="Google Sans Text" w:eastAsia="Google Sans Text" w:hAnsi="Google Sans Text"/>
          <w:color w:val="444746"/>
          <w:sz w:val="24"/>
          <w:szCs w:val="24"/>
          <w:vertAlign w:val="superscript"/>
          <w:rtl w:val="0"/>
        </w:rPr>
        <w:t xml:space="preserve">11</w:t>
      </w:r>
    </w:p>
    <w:p w:rsidR="00000000" w:rsidDel="00000000" w:rsidP="00000000" w:rsidRDefault="00000000" w:rsidRPr="00000000" w14:paraId="000000D2">
      <w:pPr>
        <w:numPr>
          <w:ilvl w:val="0"/>
          <w:numId w:val="12"/>
        </w:numPr>
        <w:pBdr>
          <w:top w:space="0" w:sz="0" w:val="nil"/>
          <w:left w:space="0" w:sz="0" w:val="nil"/>
          <w:bottom w:space="0" w:sz="0" w:val="nil"/>
          <w:right w:space="0" w:sz="0" w:val="nil"/>
          <w:between w:space="0" w:sz="0" w:val="nil"/>
        </w:pBdr>
        <w:shd w:fill="auto" w:val="clear"/>
        <w:spacing w:after="120" w:before="0" w:before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Others:</w:t>
      </w:r>
      <w:r w:rsidDel="00000000" w:rsidR="00000000" w:rsidRPr="00000000">
        <w:rPr>
          <w:rFonts w:ascii="Google Sans Text" w:cs="Google Sans Text" w:eastAsia="Google Sans Text" w:hAnsi="Google Sans Text"/>
          <w:color w:val="1f1f1f"/>
          <w:rtl w:val="0"/>
        </w:rPr>
        <w:t xml:space="preserve"> Bhagat Trilochan, Dhanna, Beni, Jaidev, Pipa, Sain, Sadhana, Bhikhan, Parmanand, Surdas, Ramanand.</w:t>
      </w:r>
      <w:r w:rsidDel="00000000" w:rsidR="00000000" w:rsidRPr="00000000">
        <w:rPr>
          <w:rFonts w:ascii="Google Sans Text" w:cs="Google Sans Text" w:eastAsia="Google Sans Text" w:hAnsi="Google Sans Text"/>
          <w:color w:val="444746"/>
          <w:sz w:val="24"/>
          <w:szCs w:val="24"/>
          <w:vertAlign w:val="superscript"/>
          <w:rtl w:val="0"/>
        </w:rPr>
        <w:t xml:space="preserve">11</w:t>
      </w:r>
    </w:p>
    <w:p w:rsidR="00000000" w:rsidDel="00000000" w:rsidP="00000000" w:rsidRDefault="00000000" w:rsidRPr="00000000" w14:paraId="000000D3">
      <w:pPr>
        <w:pStyle w:val="Heading3"/>
        <w:pBdr>
          <w:top w:space="0" w:sz="0" w:val="nil"/>
          <w:left w:space="0" w:sz="0" w:val="nil"/>
          <w:bottom w:space="0" w:sz="0" w:val="nil"/>
          <w:right w:space="0" w:sz="0" w:val="nil"/>
          <w:between w:space="0" w:sz="0" w:val="nil"/>
        </w:pBdr>
        <w:shd w:fill="auto" w:val="clear"/>
        <w:spacing w:after="12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4.3 The Bhatts and Gursikhs</w:t>
      </w:r>
    </w:p>
    <w:p w:rsidR="00000000" w:rsidDel="00000000" w:rsidP="00000000" w:rsidRDefault="00000000" w:rsidRPr="00000000" w14:paraId="000000D4">
      <w:pPr>
        <w:numPr>
          <w:ilvl w:val="0"/>
          <w:numId w:val="13"/>
        </w:numPr>
        <w:pBdr>
          <w:top w:space="0" w:sz="0" w:val="nil"/>
          <w:left w:space="0" w:sz="0" w:val="nil"/>
          <w:bottom w:space="0" w:sz="0" w:val="nil"/>
          <w:right w:space="0" w:sz="0" w:val="nil"/>
          <w:between w:space="0" w:sz="0" w:val="nil"/>
        </w:pBdr>
        <w:shd w:fill="auto" w:val="clear"/>
        <w:spacing w:after="0" w:after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The Bhatts:</w:t>
      </w:r>
      <w:r w:rsidDel="00000000" w:rsidR="00000000" w:rsidRPr="00000000">
        <w:rPr>
          <w:rFonts w:ascii="Google Sans Text" w:cs="Google Sans Text" w:eastAsia="Google Sans Text" w:hAnsi="Google Sans Text"/>
          <w:color w:val="1f1f1f"/>
          <w:rtl w:val="0"/>
        </w:rPr>
        <w:t xml:space="preserve"> 11 distinctive bards (Saraswat Brahmin poets) who traveled to the Guru's court. Their compositions, known as </w:t>
      </w:r>
      <w:r w:rsidDel="00000000" w:rsidR="00000000" w:rsidRPr="00000000">
        <w:rPr>
          <w:rFonts w:ascii="Google Sans Text" w:cs="Google Sans Text" w:eastAsia="Google Sans Text" w:hAnsi="Google Sans Text"/>
          <w:i w:val="1"/>
          <w:iCs w:val="1"/>
          <w:color w:val="1f1f1f"/>
          <w:rtl w:val="0"/>
        </w:rPr>
        <w:t xml:space="preserve">Swayyas</w:t>
      </w:r>
      <w:r w:rsidDel="00000000" w:rsidR="00000000" w:rsidRPr="00000000">
        <w:rPr>
          <w:rFonts w:ascii="Google Sans Text" w:cs="Google Sans Text" w:eastAsia="Google Sans Text" w:hAnsi="Google Sans Text"/>
          <w:color w:val="1f1f1f"/>
          <w:rtl w:val="0"/>
        </w:rPr>
        <w:t xml:space="preserve">, eulogize the first five Gurus as incarnations of the Divine Light. Prominent names include Kalshar (54 hymns), Mathura, and Kirat. Their contribution bridges the gap between the Vedic tradition and the Sikh movement, as they testify to seeing the Vedic light in Nanak.</w:t>
      </w:r>
      <w:r w:rsidDel="00000000" w:rsidR="00000000" w:rsidRPr="00000000">
        <w:rPr>
          <w:rFonts w:ascii="Google Sans Text" w:cs="Google Sans Text" w:eastAsia="Google Sans Text" w:hAnsi="Google Sans Text"/>
          <w:color w:val="444746"/>
          <w:sz w:val="24"/>
          <w:szCs w:val="24"/>
          <w:vertAlign w:val="superscript"/>
          <w:rtl w:val="0"/>
        </w:rPr>
        <w:t xml:space="preserve">4</w:t>
      </w:r>
    </w:p>
    <w:p w:rsidR="00000000" w:rsidDel="00000000" w:rsidP="00000000" w:rsidRDefault="00000000" w:rsidRPr="00000000" w14:paraId="000000D5">
      <w:pPr>
        <w:numPr>
          <w:ilvl w:val="0"/>
          <w:numId w:val="13"/>
        </w:numPr>
        <w:pBdr>
          <w:top w:space="0" w:sz="0" w:val="nil"/>
          <w:left w:space="0" w:sz="0" w:val="nil"/>
          <w:bottom w:space="0" w:sz="0" w:val="nil"/>
          <w:right w:space="0" w:sz="0" w:val="nil"/>
          <w:between w:space="0" w:sz="0" w:val="nil"/>
        </w:pBdr>
        <w:shd w:fill="auto" w:val="clear"/>
        <w:spacing w:after="120" w:before="0" w:before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Gursikhs:</w:t>
      </w:r>
      <w:r w:rsidDel="00000000" w:rsidR="00000000" w:rsidRPr="00000000">
        <w:rPr>
          <w:rFonts w:ascii="Google Sans Text" w:cs="Google Sans Text" w:eastAsia="Google Sans Text" w:hAnsi="Google Sans Text"/>
          <w:color w:val="1f1f1f"/>
          <w:rtl w:val="0"/>
        </w:rPr>
        <w:t xml:space="preserve"> Compositions by devotees such as Baba Sundar (author of </w:t>
      </w:r>
      <w:r w:rsidDel="00000000" w:rsidR="00000000" w:rsidRPr="00000000">
        <w:rPr>
          <w:rFonts w:ascii="Google Sans Text" w:cs="Google Sans Text" w:eastAsia="Google Sans Text" w:hAnsi="Google Sans Text"/>
          <w:i w:val="1"/>
          <w:iCs w:val="1"/>
          <w:color w:val="1f1f1f"/>
          <w:rtl w:val="0"/>
        </w:rPr>
        <w:t xml:space="preserve">Ramkali Sadd</w:t>
      </w:r>
      <w:r w:rsidDel="00000000" w:rsidR="00000000" w:rsidRPr="00000000">
        <w:rPr>
          <w:rFonts w:ascii="Google Sans Text" w:cs="Google Sans Text" w:eastAsia="Google Sans Text" w:hAnsi="Google Sans Text"/>
          <w:color w:val="1f1f1f"/>
          <w:rtl w:val="0"/>
        </w:rPr>
        <w:t xml:space="preserve">, describing the death of Guru Amar Das), and the minstrels Satta and Balvand.</w:t>
      </w:r>
      <w:r w:rsidDel="00000000" w:rsidR="00000000" w:rsidRPr="00000000">
        <w:rPr>
          <w:rFonts w:ascii="Google Sans Text" w:cs="Google Sans Text" w:eastAsia="Google Sans Text" w:hAnsi="Google Sans Text"/>
          <w:color w:val="444746"/>
          <w:sz w:val="24"/>
          <w:szCs w:val="24"/>
          <w:vertAlign w:val="superscript"/>
          <w:rtl w:val="0"/>
        </w:rPr>
        <w:t xml:space="preserve">18</w:t>
      </w:r>
    </w:p>
    <w:p w:rsidR="00000000" w:rsidDel="00000000" w:rsidP="00000000" w:rsidRDefault="00000000" w:rsidRPr="00000000" w14:paraId="000000D6">
      <w:pPr>
        <w:pStyle w:val="Heading2"/>
        <w:pBdr>
          <w:top w:space="0" w:sz="0" w:val="nil"/>
          <w:left w:space="0" w:sz="0" w:val="nil"/>
          <w:bottom w:space="0" w:sz="0" w:val="nil"/>
          <w:right w:space="0" w:sz="0" w:val="nil"/>
          <w:between w:space="0" w:sz="0" w:val="nil"/>
        </w:pBdr>
        <w:shd w:fill="auto" w:val="clear"/>
        <w:spacing w:after="120" w:before="120" w:line="275.9999942779541" w:lineRule="auto"/>
        <w:rPr>
          <w:rFonts w:ascii="Google Sans" w:cs="Google Sans" w:eastAsia="Google Sans" w:hAnsi="Google Sans"/>
          <w:color w:val="1f1f1f"/>
        </w:rPr>
      </w:pPr>
      <w:r w:rsidDel="00000000" w:rsidR="00000000" w:rsidRPr="00000000">
        <w:pict>
          <v:rect style="width:0.0pt;height:1.5pt" o:hr="t" o:hrstd="t" o:hralign="center" fillcolor="#A0A0A0" stroked="f"/>
        </w:pict>
      </w:r>
      <w:r w:rsidDel="00000000" w:rsidR="00000000" w:rsidRPr="00000000">
        <w:rPr>
          <w:rFonts w:ascii="Google Sans" w:cs="Google Sans" w:eastAsia="Google Sans" w:hAnsi="Google Sans"/>
          <w:color w:val="1f1f1f"/>
          <w:rtl w:val="0"/>
        </w:rPr>
        <w:t xml:space="preserve">Chapter 5: The Islamic and Sufi Contributions to the Sikh Canon</w:t>
      </w:r>
    </w:p>
    <w:p w:rsidR="00000000" w:rsidDel="00000000" w:rsidP="00000000" w:rsidRDefault="00000000" w:rsidRPr="00000000" w14:paraId="000000D7">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The user has explicitly requested a detailed examination of the "Muslim origin" of parts of the Guru Granth Sahib. The scripture contains a significant volume of Islamic and Sufi theology, integrated seamlessly into the Sikh worldview. This is not merely a token inclusion but a theological validation of Islamic spirituality when directed toward the One Formless God (</w:t>
      </w:r>
      <w:r w:rsidDel="00000000" w:rsidR="00000000" w:rsidRPr="00000000">
        <w:rPr>
          <w:rFonts w:ascii="Google Sans Text" w:cs="Google Sans Text" w:eastAsia="Google Sans Text" w:hAnsi="Google Sans Text"/>
          <w:i w:val="1"/>
          <w:iCs w:val="1"/>
          <w:color w:val="1f1f1f"/>
          <w:rtl w:val="0"/>
        </w:rPr>
        <w:t xml:space="preserve">Allah/Ram</w:t>
      </w:r>
      <w:r w:rsidDel="00000000" w:rsidR="00000000" w:rsidRPr="00000000">
        <w:rPr>
          <w:rFonts w:ascii="Google Sans Text" w:cs="Google Sans Text" w:eastAsia="Google Sans Text" w:hAnsi="Google Sans Text"/>
          <w:color w:val="1f1f1f"/>
          <w:rtl w:val="0"/>
        </w:rPr>
        <w:t xml:space="preserve">). This section explores the specific contributors of Islamic background and the controversies and consensus surrounding them.</w:t>
      </w:r>
    </w:p>
    <w:p w:rsidR="00000000" w:rsidDel="00000000" w:rsidP="00000000" w:rsidRDefault="00000000" w:rsidRPr="00000000" w14:paraId="000000D8">
      <w:pPr>
        <w:pStyle w:val="Heading3"/>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5.1 Sheikh Farid: The Sufi Mystic of Punjab</w:t>
      </w:r>
    </w:p>
    <w:p w:rsidR="00000000" w:rsidDel="00000000" w:rsidP="00000000" w:rsidRDefault="00000000" w:rsidRPr="00000000" w14:paraId="000000D9">
      <w:pPr>
        <w:pBdr>
          <w:top w:space="0" w:sz="0" w:val="nil"/>
          <w:left w:space="0" w:sz="0" w:val="nil"/>
          <w:bottom w:space="0" w:sz="0" w:val="nil"/>
          <w:right w:space="0" w:sz="0" w:val="nil"/>
          <w:between w:space="0" w:sz="0" w:val="nil"/>
        </w:pBdr>
        <w:shd w:fill="auto" w:val="clear"/>
        <w:spacing w:after="12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The most prominent Muslim contributor is </w:t>
      </w:r>
      <w:r w:rsidDel="00000000" w:rsidR="00000000" w:rsidRPr="00000000">
        <w:rPr>
          <w:rFonts w:ascii="Google Sans Text" w:cs="Google Sans Text" w:eastAsia="Google Sans Text" w:hAnsi="Google Sans Text"/>
          <w:b w:val="1"/>
          <w:bCs w:val="1"/>
          <w:color w:val="1f1f1f"/>
          <w:rtl w:val="0"/>
        </w:rPr>
        <w:t xml:space="preserve">Sheikh Farid</w:t>
      </w:r>
      <w:r w:rsidDel="00000000" w:rsidR="00000000" w:rsidRPr="00000000">
        <w:rPr>
          <w:rFonts w:ascii="Google Sans Text" w:cs="Google Sans Text" w:eastAsia="Google Sans Text" w:hAnsi="Google Sans Text"/>
          <w:color w:val="1f1f1f"/>
          <w:rtl w:val="0"/>
        </w:rPr>
        <w:t xml:space="preserve"> (Fariduddin Ganjshakar, 1173–1266), a seminal figure of the Chishti Sufi order. His inclusion bridges the gap between Islamic mysticism and Gurmat.</w:t>
      </w:r>
    </w:p>
    <w:p w:rsidR="00000000" w:rsidDel="00000000" w:rsidP="00000000" w:rsidRDefault="00000000" w:rsidRPr="00000000" w14:paraId="000000DA">
      <w:pPr>
        <w:numPr>
          <w:ilvl w:val="0"/>
          <w:numId w:val="14"/>
        </w:numPr>
        <w:pBdr>
          <w:top w:space="0" w:sz="0" w:val="nil"/>
          <w:left w:space="0" w:sz="0" w:val="nil"/>
          <w:bottom w:space="0" w:sz="0" w:val="nil"/>
          <w:right w:space="0" w:sz="0" w:val="nil"/>
          <w:between w:space="0" w:sz="0" w:val="nil"/>
        </w:pBdr>
        <w:shd w:fill="auto" w:val="clear"/>
        <w:spacing w:after="0" w:after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Quantitative Contribution:</w:t>
      </w:r>
      <w:r w:rsidDel="00000000" w:rsidR="00000000" w:rsidRPr="00000000">
        <w:rPr>
          <w:rFonts w:ascii="Google Sans Text" w:cs="Google Sans Text" w:eastAsia="Google Sans Text" w:hAnsi="Google Sans Text"/>
          <w:color w:val="1f1f1f"/>
          <w:rtl w:val="0"/>
        </w:rPr>
        <w:t xml:space="preserve"> The Guru Granth Sahib contains </w:t>
      </w:r>
      <w:r w:rsidDel="00000000" w:rsidR="00000000" w:rsidRPr="00000000">
        <w:rPr>
          <w:rFonts w:ascii="Google Sans Text" w:cs="Google Sans Text" w:eastAsia="Google Sans Text" w:hAnsi="Google Sans Text"/>
          <w:b w:val="1"/>
          <w:bCs w:val="1"/>
          <w:color w:val="1f1f1f"/>
          <w:rtl w:val="0"/>
        </w:rPr>
        <w:t xml:space="preserve">134 hymns</w:t>
      </w:r>
      <w:r w:rsidDel="00000000" w:rsidR="00000000" w:rsidRPr="00000000">
        <w:rPr>
          <w:rFonts w:ascii="Google Sans Text" w:cs="Google Sans Text" w:eastAsia="Google Sans Text" w:hAnsi="Google Sans Text"/>
          <w:color w:val="1f1f1f"/>
          <w:rtl w:val="0"/>
        </w:rPr>
        <w:t xml:space="preserve"> by Sheikh Farid. This comprises </w:t>
      </w:r>
      <w:r w:rsidDel="00000000" w:rsidR="00000000" w:rsidRPr="00000000">
        <w:rPr>
          <w:rFonts w:ascii="Google Sans Text" w:cs="Google Sans Text" w:eastAsia="Google Sans Text" w:hAnsi="Google Sans Text"/>
          <w:b w:val="1"/>
          <w:bCs w:val="1"/>
          <w:color w:val="1f1f1f"/>
          <w:rtl w:val="0"/>
        </w:rPr>
        <w:t xml:space="preserve">112 Sloks</w:t>
      </w:r>
      <w:r w:rsidDel="00000000" w:rsidR="00000000" w:rsidRPr="00000000">
        <w:rPr>
          <w:rFonts w:ascii="Google Sans Text" w:cs="Google Sans Text" w:eastAsia="Google Sans Text" w:hAnsi="Google Sans Text"/>
          <w:color w:val="1f1f1f"/>
          <w:rtl w:val="0"/>
        </w:rPr>
        <w:t xml:space="preserve"> (couplets) and </w:t>
      </w:r>
      <w:r w:rsidDel="00000000" w:rsidR="00000000" w:rsidRPr="00000000">
        <w:rPr>
          <w:rFonts w:ascii="Google Sans Text" w:cs="Google Sans Text" w:eastAsia="Google Sans Text" w:hAnsi="Google Sans Text"/>
          <w:b w:val="1"/>
          <w:bCs w:val="1"/>
          <w:color w:val="1f1f1f"/>
          <w:rtl w:val="0"/>
        </w:rPr>
        <w:t xml:space="preserve">4 Shabads</w:t>
      </w:r>
      <w:r w:rsidDel="00000000" w:rsidR="00000000" w:rsidRPr="00000000">
        <w:rPr>
          <w:rFonts w:ascii="Google Sans Text" w:cs="Google Sans Text" w:eastAsia="Google Sans Text" w:hAnsi="Google Sans Text"/>
          <w:color w:val="1f1f1f"/>
          <w:rtl w:val="0"/>
        </w:rPr>
        <w:t xml:space="preserve"> (hymns) in Raags Asa and Suhi.</w:t>
      </w:r>
      <w:r w:rsidDel="00000000" w:rsidR="00000000" w:rsidRPr="00000000">
        <w:rPr>
          <w:rFonts w:ascii="Google Sans Text" w:cs="Google Sans Text" w:eastAsia="Google Sans Text" w:hAnsi="Google Sans Text"/>
          <w:color w:val="444746"/>
          <w:sz w:val="24"/>
          <w:szCs w:val="24"/>
          <w:vertAlign w:val="superscript"/>
          <w:rtl w:val="0"/>
        </w:rPr>
        <w:t xml:space="preserve">20</w:t>
      </w:r>
    </w:p>
    <w:p w:rsidR="00000000" w:rsidDel="00000000" w:rsidP="00000000" w:rsidRDefault="00000000" w:rsidRPr="00000000" w14:paraId="000000DB">
      <w:pPr>
        <w:numPr>
          <w:ilvl w:val="0"/>
          <w:numId w:val="14"/>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Theological Themes:</w:t>
      </w:r>
      <w:r w:rsidDel="00000000" w:rsidR="00000000" w:rsidRPr="00000000">
        <w:rPr>
          <w:rFonts w:ascii="Google Sans Text" w:cs="Google Sans Text" w:eastAsia="Google Sans Text" w:hAnsi="Google Sans Text"/>
          <w:color w:val="1f1f1f"/>
          <w:rtl w:val="0"/>
        </w:rPr>
        <w:t xml:space="preserve"> Farid’s poetry is characterized by </w:t>
      </w:r>
      <w:r w:rsidDel="00000000" w:rsidR="00000000" w:rsidRPr="00000000">
        <w:rPr>
          <w:rFonts w:ascii="Google Sans Text" w:cs="Google Sans Text" w:eastAsia="Google Sans Text" w:hAnsi="Google Sans Text"/>
          <w:i w:val="1"/>
          <w:iCs w:val="1"/>
          <w:color w:val="1f1f1f"/>
          <w:rtl w:val="0"/>
        </w:rPr>
        <w:t xml:space="preserve">Vairaag</w:t>
      </w:r>
      <w:r w:rsidDel="00000000" w:rsidR="00000000" w:rsidRPr="00000000">
        <w:rPr>
          <w:rFonts w:ascii="Google Sans Text" w:cs="Google Sans Text" w:eastAsia="Google Sans Text" w:hAnsi="Google Sans Text"/>
          <w:color w:val="1f1f1f"/>
          <w:rtl w:val="0"/>
        </w:rPr>
        <w:t xml:space="preserve"> (dispassion) and an intense fear of death and judgment (</w:t>
      </w:r>
      <w:r w:rsidDel="00000000" w:rsidR="00000000" w:rsidRPr="00000000">
        <w:rPr>
          <w:rFonts w:ascii="Google Sans Text" w:cs="Google Sans Text" w:eastAsia="Google Sans Text" w:hAnsi="Google Sans Text"/>
          <w:i w:val="1"/>
          <w:iCs w:val="1"/>
          <w:color w:val="1f1f1f"/>
          <w:rtl w:val="0"/>
        </w:rPr>
        <w:t xml:space="preserve">Qiyama</w:t>
      </w:r>
      <w:r w:rsidDel="00000000" w:rsidR="00000000" w:rsidRPr="00000000">
        <w:rPr>
          <w:rFonts w:ascii="Google Sans Text" w:cs="Google Sans Text" w:eastAsia="Google Sans Text" w:hAnsi="Google Sans Text"/>
          <w:color w:val="1f1f1f"/>
          <w:rtl w:val="0"/>
        </w:rPr>
        <w:t xml:space="preserve">). He emphasizes the transience of life ("The body burns like an oven") and the need for humility ("Farid, answer evil with good; do not anger your heart").</w:t>
      </w:r>
    </w:p>
    <w:p w:rsidR="00000000" w:rsidDel="00000000" w:rsidP="00000000" w:rsidRDefault="00000000" w:rsidRPr="00000000" w14:paraId="000000DC">
      <w:pPr>
        <w:numPr>
          <w:ilvl w:val="0"/>
          <w:numId w:val="14"/>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The Guru-Farid Dialogue:</w:t>
      </w:r>
      <w:r w:rsidDel="00000000" w:rsidR="00000000" w:rsidRPr="00000000">
        <w:rPr>
          <w:rFonts w:ascii="Google Sans Text" w:cs="Google Sans Text" w:eastAsia="Google Sans Text" w:hAnsi="Google Sans Text"/>
          <w:color w:val="1f1f1f"/>
          <w:rtl w:val="0"/>
        </w:rPr>
        <w:t xml:space="preserve"> An analysis of the text reveals a unique inter-textual dialogue. Among Farid's 130 recorded sloks (including the 112 attributed to him), there are </w:t>
      </w:r>
      <w:r w:rsidDel="00000000" w:rsidR="00000000" w:rsidRPr="00000000">
        <w:rPr>
          <w:rFonts w:ascii="Google Sans Text" w:cs="Google Sans Text" w:eastAsia="Google Sans Text" w:hAnsi="Google Sans Text"/>
          <w:b w:val="1"/>
          <w:bCs w:val="1"/>
          <w:color w:val="1f1f1f"/>
          <w:rtl w:val="0"/>
        </w:rPr>
        <w:t xml:space="preserve">18 sloks</w:t>
      </w:r>
      <w:r w:rsidDel="00000000" w:rsidR="00000000" w:rsidRPr="00000000">
        <w:rPr>
          <w:rFonts w:ascii="Google Sans Text" w:cs="Google Sans Text" w:eastAsia="Google Sans Text" w:hAnsi="Google Sans Text"/>
          <w:color w:val="1f1f1f"/>
          <w:rtl w:val="0"/>
        </w:rPr>
        <w:t xml:space="preserve"> authored by the Sikh Gurus (Guru Nanak, Guru Amar Das, and Guru Arjan) inserted directly adjacent to Farid's verses.</w:t>
      </w:r>
      <w:r w:rsidDel="00000000" w:rsidR="00000000" w:rsidRPr="00000000">
        <w:rPr>
          <w:rFonts w:ascii="Google Sans Text" w:cs="Google Sans Text" w:eastAsia="Google Sans Text" w:hAnsi="Google Sans Text"/>
          <w:color w:val="444746"/>
          <w:sz w:val="24"/>
          <w:szCs w:val="24"/>
          <w:vertAlign w:val="superscript"/>
          <w:rtl w:val="0"/>
        </w:rPr>
        <w:t xml:space="preserve">22</w:t>
      </w:r>
    </w:p>
    <w:p w:rsidR="00000000" w:rsidDel="00000000" w:rsidP="00000000" w:rsidRDefault="00000000" w:rsidRPr="00000000" w14:paraId="000000DD">
      <w:pPr>
        <w:numPr>
          <w:ilvl w:val="1"/>
          <w:numId w:val="15"/>
        </w:numPr>
        <w:pBdr>
          <w:top w:space="0" w:sz="0" w:val="nil"/>
          <w:left w:space="0" w:sz="0" w:val="nil"/>
          <w:bottom w:space="0" w:sz="0" w:val="nil"/>
          <w:right w:space="0" w:sz="0" w:val="nil"/>
          <w:between w:space="0" w:sz="0" w:val="nil"/>
        </w:pBdr>
        <w:shd w:fill="auto" w:val="clear"/>
        <w:spacing w:after="0" w:afterAutospacing="0" w:line="275.9999942779541" w:lineRule="auto"/>
        <w:ind w:left="870" w:hanging="360"/>
      </w:pPr>
      <w:r w:rsidDel="00000000" w:rsidR="00000000" w:rsidRPr="00000000">
        <w:rPr>
          <w:rFonts w:ascii="Google Sans Text" w:cs="Google Sans Text" w:eastAsia="Google Sans Text" w:hAnsi="Google Sans Text"/>
          <w:i w:val="1"/>
          <w:iCs w:val="1"/>
          <w:color w:val="1f1f1f"/>
          <w:rtl w:val="0"/>
        </w:rPr>
        <w:t xml:space="preserve">Context:</w:t>
      </w:r>
      <w:r w:rsidDel="00000000" w:rsidR="00000000" w:rsidRPr="00000000">
        <w:rPr>
          <w:rFonts w:ascii="Google Sans Text" w:cs="Google Sans Text" w:eastAsia="Google Sans Text" w:hAnsi="Google Sans Text"/>
          <w:color w:val="1f1f1f"/>
          <w:rtl w:val="0"/>
        </w:rPr>
        <w:t xml:space="preserve"> Where Farid expresses extreme asceticism or pessimism (e.g., ripping one's clothes in longing for God), the Gurus insert a comment to balance it with optimism and the concept of finding God within the home/family life (</w:t>
      </w:r>
      <w:r w:rsidDel="00000000" w:rsidR="00000000" w:rsidRPr="00000000">
        <w:rPr>
          <w:rFonts w:ascii="Google Sans Text" w:cs="Google Sans Text" w:eastAsia="Google Sans Text" w:hAnsi="Google Sans Text"/>
          <w:i w:val="1"/>
          <w:iCs w:val="1"/>
          <w:color w:val="1f1f1f"/>
          <w:rtl w:val="0"/>
        </w:rPr>
        <w:t xml:space="preserve">Grhastha</w:t>
      </w:r>
      <w:r w:rsidDel="00000000" w:rsidR="00000000" w:rsidRPr="00000000">
        <w:rPr>
          <w:rFonts w:ascii="Google Sans Text" w:cs="Google Sans Text" w:eastAsia="Google Sans Text" w:hAnsi="Google Sans Text"/>
          <w:color w:val="1f1f1f"/>
          <w:rtl w:val="0"/>
        </w:rPr>
        <w:t xml:space="preserve">).</w:t>
      </w:r>
    </w:p>
    <w:p w:rsidR="00000000" w:rsidDel="00000000" w:rsidP="00000000" w:rsidRDefault="00000000" w:rsidRPr="00000000" w14:paraId="000000DE">
      <w:pPr>
        <w:numPr>
          <w:ilvl w:val="1"/>
          <w:numId w:val="15"/>
        </w:numPr>
        <w:pBdr>
          <w:top w:space="0" w:sz="0" w:val="nil"/>
          <w:left w:space="0" w:sz="0" w:val="nil"/>
          <w:bottom w:space="0" w:sz="0" w:val="nil"/>
          <w:right w:space="0" w:sz="0" w:val="nil"/>
          <w:between w:space="0" w:sz="0" w:val="nil"/>
        </w:pBdr>
        <w:shd w:fill="auto" w:val="clear"/>
        <w:spacing w:after="120" w:before="0" w:beforeAutospacing="0" w:line="275.9999942779541" w:lineRule="auto"/>
        <w:ind w:left="870" w:hanging="360"/>
      </w:pPr>
      <w:r w:rsidDel="00000000" w:rsidR="00000000" w:rsidRPr="00000000">
        <w:rPr>
          <w:rFonts w:ascii="Google Sans Text" w:cs="Google Sans Text" w:eastAsia="Google Sans Text" w:hAnsi="Google Sans Text"/>
          <w:i w:val="1"/>
          <w:iCs w:val="1"/>
          <w:color w:val="1f1f1f"/>
          <w:rtl w:val="0"/>
        </w:rPr>
        <w:t xml:space="preserve">Example:</w:t>
      </w:r>
      <w:r w:rsidDel="00000000" w:rsidR="00000000" w:rsidRPr="00000000">
        <w:rPr>
          <w:rFonts w:ascii="Google Sans Text" w:cs="Google Sans Text" w:eastAsia="Google Sans Text" w:hAnsi="Google Sans Text"/>
          <w:color w:val="1f1f1f"/>
          <w:rtl w:val="0"/>
        </w:rPr>
        <w:t xml:space="preserve"> Farid writes, "I will tear my clothes to tatters... to find my Beloved." Guru Nanak responds in the very next line, "Why tear your clothes? The Lord is found within the home".</w:t>
      </w:r>
      <w:r w:rsidDel="00000000" w:rsidR="00000000" w:rsidRPr="00000000">
        <w:rPr>
          <w:rFonts w:ascii="Google Sans Text" w:cs="Google Sans Text" w:eastAsia="Google Sans Text" w:hAnsi="Google Sans Text"/>
          <w:color w:val="444746"/>
          <w:sz w:val="24"/>
          <w:szCs w:val="24"/>
          <w:vertAlign w:val="superscript"/>
          <w:rtl w:val="0"/>
        </w:rPr>
        <w:t xml:space="preserve">22</w:t>
      </w:r>
      <w:r w:rsidDel="00000000" w:rsidR="00000000" w:rsidRPr="00000000">
        <w:rPr>
          <w:rFonts w:ascii="Google Sans Text" w:cs="Google Sans Text" w:eastAsia="Google Sans Text" w:hAnsi="Google Sans Text"/>
          <w:color w:val="1f1f1f"/>
          <w:rtl w:val="0"/>
        </w:rPr>
        <w:t xml:space="preserve"> This creates a living theological conversation within the canon itself, accepting Farid's devotion while refining his methodology.</w:t>
      </w:r>
    </w:p>
    <w:p w:rsidR="00000000" w:rsidDel="00000000" w:rsidP="00000000" w:rsidRDefault="00000000" w:rsidRPr="00000000" w14:paraId="000000DF">
      <w:pPr>
        <w:pStyle w:val="Heading3"/>
        <w:pBdr>
          <w:top w:space="0" w:sz="0" w:val="nil"/>
          <w:left w:space="0" w:sz="0" w:val="nil"/>
          <w:bottom w:space="0" w:sz="0" w:val="nil"/>
          <w:right w:space="0" w:sz="0" w:val="nil"/>
          <w:between w:space="0" w:sz="0" w:val="nil"/>
        </w:pBdr>
        <w:shd w:fill="auto" w:val="clear"/>
        <w:spacing w:after="12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5.2 Bhagat Bhikhan: The Controversy of Identity</w:t>
      </w:r>
    </w:p>
    <w:p w:rsidR="00000000" w:rsidDel="00000000" w:rsidP="00000000" w:rsidRDefault="00000000" w:rsidRPr="00000000" w14:paraId="000000E0">
      <w:pPr>
        <w:pBdr>
          <w:top w:space="0" w:sz="0" w:val="nil"/>
          <w:left w:space="0" w:sz="0" w:val="nil"/>
          <w:bottom w:space="0" w:sz="0" w:val="nil"/>
          <w:right w:space="0" w:sz="0" w:val="nil"/>
          <w:between w:space="0" w:sz="0" w:val="nil"/>
        </w:pBdr>
        <w:shd w:fill="auto" w:val="clear"/>
        <w:spacing w:after="12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There are two hymns in Raag Sorath attributed to </w:t>
      </w:r>
      <w:r w:rsidDel="00000000" w:rsidR="00000000" w:rsidRPr="00000000">
        <w:rPr>
          <w:rFonts w:ascii="Google Sans Text" w:cs="Google Sans Text" w:eastAsia="Google Sans Text" w:hAnsi="Google Sans Text"/>
          <w:b w:val="1"/>
          <w:bCs w:val="1"/>
          <w:color w:val="1f1f1f"/>
          <w:rtl w:val="0"/>
        </w:rPr>
        <w:t xml:space="preserve">Bhagat Bhikhan</w:t>
      </w:r>
      <w:r w:rsidDel="00000000" w:rsidR="00000000" w:rsidRPr="00000000">
        <w:rPr>
          <w:rFonts w:ascii="Google Sans Text" w:cs="Google Sans Text" w:eastAsia="Google Sans Text" w:hAnsi="Google Sans Text"/>
          <w:color w:val="1f1f1f"/>
          <w:rtl w:val="0"/>
        </w:rPr>
        <w:t xml:space="preserve">. Historical analysis presents a dichotomy regarding his identity:</w:t>
      </w:r>
    </w:p>
    <w:p w:rsidR="00000000" w:rsidDel="00000000" w:rsidP="00000000" w:rsidRDefault="00000000" w:rsidRPr="00000000" w14:paraId="000000E1">
      <w:pPr>
        <w:numPr>
          <w:ilvl w:val="0"/>
          <w:numId w:val="16"/>
        </w:numPr>
        <w:pBdr>
          <w:top w:space="0" w:sz="0" w:val="nil"/>
          <w:left w:space="0" w:sz="0" w:val="nil"/>
          <w:bottom w:space="0" w:sz="0" w:val="nil"/>
          <w:right w:space="0" w:sz="0" w:val="nil"/>
          <w:between w:space="0" w:sz="0" w:val="nil"/>
        </w:pBdr>
        <w:shd w:fill="auto" w:val="clear"/>
        <w:spacing w:after="0" w:after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The Sufi View:</w:t>
      </w:r>
      <w:r w:rsidDel="00000000" w:rsidR="00000000" w:rsidRPr="00000000">
        <w:rPr>
          <w:rFonts w:ascii="Google Sans Text" w:cs="Google Sans Text" w:eastAsia="Google Sans Text" w:hAnsi="Google Sans Text"/>
          <w:color w:val="1f1f1f"/>
          <w:rtl w:val="0"/>
        </w:rPr>
        <w:t xml:space="preserve"> Tradition often identifies him as </w:t>
      </w:r>
      <w:r w:rsidDel="00000000" w:rsidR="00000000" w:rsidRPr="00000000">
        <w:rPr>
          <w:rFonts w:ascii="Google Sans Text" w:cs="Google Sans Text" w:eastAsia="Google Sans Text" w:hAnsi="Google Sans Text"/>
          <w:b w:val="1"/>
          <w:bCs w:val="1"/>
          <w:color w:val="1f1f1f"/>
          <w:rtl w:val="0"/>
        </w:rPr>
        <w:t xml:space="preserve">Sheikh Bhikhan</w:t>
      </w:r>
      <w:r w:rsidDel="00000000" w:rsidR="00000000" w:rsidRPr="00000000">
        <w:rPr>
          <w:rFonts w:ascii="Google Sans Text" w:cs="Google Sans Text" w:eastAsia="Google Sans Text" w:hAnsi="Google Sans Text"/>
          <w:color w:val="1f1f1f"/>
          <w:rtl w:val="0"/>
        </w:rPr>
        <w:t xml:space="preserve"> (d. 1574) of Kakori (near Lucknow), a learned Sufi scholar.</w:t>
      </w:r>
      <w:r w:rsidDel="00000000" w:rsidR="00000000" w:rsidRPr="00000000">
        <w:rPr>
          <w:rFonts w:ascii="Google Sans Text" w:cs="Google Sans Text" w:eastAsia="Google Sans Text" w:hAnsi="Google Sans Text"/>
          <w:color w:val="444746"/>
          <w:sz w:val="24"/>
          <w:szCs w:val="24"/>
          <w:vertAlign w:val="superscript"/>
          <w:rtl w:val="0"/>
        </w:rPr>
        <w:t xml:space="preserve">24</w:t>
      </w:r>
      <w:r w:rsidDel="00000000" w:rsidR="00000000" w:rsidRPr="00000000">
        <w:rPr>
          <w:rFonts w:ascii="Google Sans Text" w:cs="Google Sans Text" w:eastAsia="Google Sans Text" w:hAnsi="Google Sans Text"/>
          <w:color w:val="1f1f1f"/>
          <w:rtl w:val="0"/>
        </w:rPr>
        <w:t xml:space="preserve"> Proponents of this view argue that the vocabulary and tone align with Islamic devotional submission. He was known as a scholar of the Qadiri order.</w:t>
      </w:r>
    </w:p>
    <w:p w:rsidR="00000000" w:rsidDel="00000000" w:rsidP="00000000" w:rsidRDefault="00000000" w:rsidRPr="00000000" w14:paraId="000000E2">
      <w:pPr>
        <w:numPr>
          <w:ilvl w:val="0"/>
          <w:numId w:val="16"/>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The Vaishnav View:</w:t>
      </w:r>
      <w:r w:rsidDel="00000000" w:rsidR="00000000" w:rsidRPr="00000000">
        <w:rPr>
          <w:rFonts w:ascii="Google Sans Text" w:cs="Google Sans Text" w:eastAsia="Google Sans Text" w:hAnsi="Google Sans Text"/>
          <w:color w:val="1f1f1f"/>
          <w:rtl w:val="0"/>
        </w:rPr>
        <w:t xml:space="preserve"> Some scholars, notably Macauliffe, argued he was a Hindu Bhakta from the same era, citing the use of the name "Hari" in the hymns.</w:t>
      </w:r>
      <w:r w:rsidDel="00000000" w:rsidR="00000000" w:rsidRPr="00000000">
        <w:rPr>
          <w:rFonts w:ascii="Google Sans Text" w:cs="Google Sans Text" w:eastAsia="Google Sans Text" w:hAnsi="Google Sans Text"/>
          <w:color w:val="444746"/>
          <w:sz w:val="24"/>
          <w:szCs w:val="24"/>
          <w:vertAlign w:val="superscript"/>
          <w:rtl w:val="0"/>
        </w:rPr>
        <w:t xml:space="preserve">25</w:t>
      </w:r>
    </w:p>
    <w:p w:rsidR="00000000" w:rsidDel="00000000" w:rsidP="00000000" w:rsidRDefault="00000000" w:rsidRPr="00000000" w14:paraId="000000E3">
      <w:pPr>
        <w:numPr>
          <w:ilvl w:val="0"/>
          <w:numId w:val="16"/>
        </w:numPr>
        <w:pBdr>
          <w:top w:space="0" w:sz="0" w:val="nil"/>
          <w:left w:space="0" w:sz="0" w:val="nil"/>
          <w:bottom w:space="0" w:sz="0" w:val="nil"/>
          <w:right w:space="0" w:sz="0" w:val="nil"/>
          <w:between w:space="0" w:sz="0" w:val="nil"/>
        </w:pBdr>
        <w:shd w:fill="auto" w:val="clear"/>
        <w:spacing w:after="120" w:before="0" w:before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Synthesis:</w:t>
      </w:r>
      <w:r w:rsidDel="00000000" w:rsidR="00000000" w:rsidRPr="00000000">
        <w:rPr>
          <w:rFonts w:ascii="Google Sans Text" w:cs="Google Sans Text" w:eastAsia="Google Sans Text" w:hAnsi="Google Sans Text"/>
          <w:color w:val="1f1f1f"/>
          <w:rtl w:val="0"/>
        </w:rPr>
        <w:t xml:space="preserve"> Modern Sikh scholarship generally acknowledges the Sufi identification, noting that the use of "Hari" or "Ram" by Sufi poets in India was common cultural syncretism. The inclusion of a medieval Sufi scholar reinforces the Granth's non-sectarian nature. His hymns speak of the "Divine Medicine" (</w:t>
      </w:r>
      <w:r w:rsidDel="00000000" w:rsidR="00000000" w:rsidRPr="00000000">
        <w:rPr>
          <w:rFonts w:ascii="Google Sans Text" w:cs="Google Sans Text" w:eastAsia="Google Sans Text" w:hAnsi="Google Sans Text"/>
          <w:i w:val="1"/>
          <w:iCs w:val="1"/>
          <w:color w:val="1f1f1f"/>
          <w:rtl w:val="0"/>
        </w:rPr>
        <w:t xml:space="preserve">Naam</w:t>
      </w:r>
      <w:r w:rsidDel="00000000" w:rsidR="00000000" w:rsidRPr="00000000">
        <w:rPr>
          <w:rFonts w:ascii="Google Sans Text" w:cs="Google Sans Text" w:eastAsia="Google Sans Text" w:hAnsi="Google Sans Text"/>
          <w:color w:val="1f1f1f"/>
          <w:rtl w:val="0"/>
        </w:rPr>
        <w:t xml:space="preserve">) for the disease of the soul, a metaphor common in both Sufi and Bhakti literature.</w:t>
      </w:r>
    </w:p>
    <w:p w:rsidR="00000000" w:rsidDel="00000000" w:rsidP="00000000" w:rsidRDefault="00000000" w:rsidRPr="00000000" w14:paraId="000000E4">
      <w:pPr>
        <w:pStyle w:val="Heading3"/>
        <w:pBdr>
          <w:top w:space="0" w:sz="0" w:val="nil"/>
          <w:left w:space="0" w:sz="0" w:val="nil"/>
          <w:bottom w:space="0" w:sz="0" w:val="nil"/>
          <w:right w:space="0" w:sz="0" w:val="nil"/>
          <w:between w:space="0" w:sz="0" w:val="nil"/>
        </w:pBdr>
        <w:shd w:fill="auto" w:val="clear"/>
        <w:spacing w:after="12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5.3 Bhagat Sadhana: The Qasai (Butcher)</w:t>
      </w:r>
    </w:p>
    <w:p w:rsidR="00000000" w:rsidDel="00000000" w:rsidP="00000000" w:rsidRDefault="00000000" w:rsidRPr="00000000" w14:paraId="000000E5">
      <w:pPr>
        <w:pBdr>
          <w:top w:space="0" w:sz="0" w:val="nil"/>
          <w:left w:space="0" w:sz="0" w:val="nil"/>
          <w:bottom w:space="0" w:sz="0" w:val="nil"/>
          <w:right w:space="0" w:sz="0" w:val="nil"/>
          <w:between w:space="0" w:sz="0" w:val="nil"/>
        </w:pBdr>
        <w:shd w:fill="auto" w:val="clear"/>
        <w:spacing w:after="120" w:line="275.9999942779541" w:lineRule="auto"/>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b w:val="1"/>
          <w:bCs w:val="1"/>
          <w:color w:val="1f1f1f"/>
          <w:rtl w:val="0"/>
        </w:rPr>
        <w:t xml:space="preserve">Bhagat Sadhana</w:t>
      </w:r>
      <w:r w:rsidDel="00000000" w:rsidR="00000000" w:rsidRPr="00000000">
        <w:rPr>
          <w:rFonts w:ascii="Google Sans Text" w:cs="Google Sans Text" w:eastAsia="Google Sans Text" w:hAnsi="Google Sans Text"/>
          <w:color w:val="1f1f1f"/>
          <w:rtl w:val="0"/>
        </w:rPr>
        <w:t xml:space="preserve"> was a Muslim butcher by profession, a vocation considered "unclean" by orthodox Hindu standards and potentially lowly by aristocratic Islamic standards of the time. He contributed one hymn in Raag Bilaval.</w:t>
      </w:r>
      <w:r w:rsidDel="00000000" w:rsidR="00000000" w:rsidRPr="00000000">
        <w:rPr>
          <w:rFonts w:ascii="Google Sans Text" w:cs="Google Sans Text" w:eastAsia="Google Sans Text" w:hAnsi="Google Sans Text"/>
          <w:color w:val="444746"/>
          <w:sz w:val="24"/>
          <w:szCs w:val="24"/>
          <w:vertAlign w:val="superscript"/>
          <w:rtl w:val="0"/>
        </w:rPr>
        <w:t xml:space="preserve">27</w:t>
      </w:r>
    </w:p>
    <w:p w:rsidR="00000000" w:rsidDel="00000000" w:rsidP="00000000" w:rsidRDefault="00000000" w:rsidRPr="00000000" w14:paraId="000000E6">
      <w:pPr>
        <w:numPr>
          <w:ilvl w:val="0"/>
          <w:numId w:val="17"/>
        </w:numPr>
        <w:pBdr>
          <w:top w:space="0" w:sz="0" w:val="nil"/>
          <w:left w:space="0" w:sz="0" w:val="nil"/>
          <w:bottom w:space="0" w:sz="0" w:val="nil"/>
          <w:right w:space="0" w:sz="0" w:val="nil"/>
          <w:between w:space="0" w:sz="0" w:val="nil"/>
        </w:pBdr>
        <w:shd w:fill="auto" w:val="clear"/>
        <w:spacing w:after="12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Significance:</w:t>
      </w:r>
      <w:r w:rsidDel="00000000" w:rsidR="00000000" w:rsidRPr="00000000">
        <w:rPr>
          <w:rFonts w:ascii="Google Sans Text" w:cs="Google Sans Text" w:eastAsia="Google Sans Text" w:hAnsi="Google Sans Text"/>
          <w:color w:val="1f1f1f"/>
          <w:rtl w:val="0"/>
        </w:rPr>
        <w:t xml:space="preserve"> His presence in the Granth is a radical statement on social equality. Despite his trade involving slaughter, his spiritual elevation is recognized. His hymn references his plea to God for protection, using the metaphor of a boat crossing the ocean of existence, and alludes to his persecution by a king.</w:t>
      </w:r>
      <w:r w:rsidDel="00000000" w:rsidR="00000000" w:rsidRPr="00000000">
        <w:rPr>
          <w:rFonts w:ascii="Google Sans Text" w:cs="Google Sans Text" w:eastAsia="Google Sans Text" w:hAnsi="Google Sans Text"/>
          <w:color w:val="444746"/>
          <w:sz w:val="24"/>
          <w:szCs w:val="24"/>
          <w:vertAlign w:val="superscript"/>
          <w:rtl w:val="0"/>
        </w:rPr>
        <w:t xml:space="preserve">28</w:t>
      </w:r>
      <w:r w:rsidDel="00000000" w:rsidR="00000000" w:rsidRPr="00000000">
        <w:rPr>
          <w:rFonts w:ascii="Google Sans Text" w:cs="Google Sans Text" w:eastAsia="Google Sans Text" w:hAnsi="Google Sans Text"/>
          <w:color w:val="1f1f1f"/>
          <w:rtl w:val="0"/>
        </w:rPr>
        <w:t xml:space="preserve"> His tomb in Sirhind is a site of reverence.</w:t>
      </w:r>
    </w:p>
    <w:p w:rsidR="00000000" w:rsidDel="00000000" w:rsidP="00000000" w:rsidRDefault="00000000" w:rsidRPr="00000000" w14:paraId="000000E7">
      <w:pPr>
        <w:pStyle w:val="Heading3"/>
        <w:pBdr>
          <w:top w:space="0" w:sz="0" w:val="nil"/>
          <w:left w:space="0" w:sz="0" w:val="nil"/>
          <w:bottom w:space="0" w:sz="0" w:val="nil"/>
          <w:right w:space="0" w:sz="0" w:val="nil"/>
          <w:between w:space="0" w:sz="0" w:val="nil"/>
        </w:pBdr>
        <w:shd w:fill="auto" w:val="clear"/>
        <w:spacing w:after="12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5.4 The Case of Bhai Mardana</w:t>
      </w:r>
    </w:p>
    <w:p w:rsidR="00000000" w:rsidDel="00000000" w:rsidP="00000000" w:rsidRDefault="00000000" w:rsidRPr="00000000" w14:paraId="000000E8">
      <w:pPr>
        <w:pBdr>
          <w:top w:space="0" w:sz="0" w:val="nil"/>
          <w:left w:space="0" w:sz="0" w:val="nil"/>
          <w:bottom w:space="0" w:sz="0" w:val="nil"/>
          <w:right w:space="0" w:sz="0" w:val="nil"/>
          <w:between w:space="0" w:sz="0" w:val="nil"/>
        </w:pBdr>
        <w:shd w:fill="auto" w:val="clear"/>
        <w:spacing w:after="120" w:line="275.9999942779541" w:lineRule="auto"/>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b w:val="1"/>
          <w:bCs w:val="1"/>
          <w:color w:val="1f1f1f"/>
          <w:rtl w:val="0"/>
        </w:rPr>
        <w:t xml:space="preserve">Bhai Mardana</w:t>
      </w:r>
      <w:r w:rsidDel="00000000" w:rsidR="00000000" w:rsidRPr="00000000">
        <w:rPr>
          <w:rFonts w:ascii="Google Sans Text" w:cs="Google Sans Text" w:eastAsia="Google Sans Text" w:hAnsi="Google Sans Text"/>
          <w:color w:val="1f1f1f"/>
          <w:rtl w:val="0"/>
        </w:rPr>
        <w:t xml:space="preserve"> (1459–1534), the lifelong Muslim companion and rebeck player for Guru Nanak, is a central figure in Sikh history. There are </w:t>
      </w:r>
      <w:r w:rsidDel="00000000" w:rsidR="00000000" w:rsidRPr="00000000">
        <w:rPr>
          <w:rFonts w:ascii="Google Sans Text" w:cs="Google Sans Text" w:eastAsia="Google Sans Text" w:hAnsi="Google Sans Text"/>
          <w:b w:val="1"/>
          <w:bCs w:val="1"/>
          <w:color w:val="1f1f1f"/>
          <w:rtl w:val="0"/>
        </w:rPr>
        <w:t xml:space="preserve">three sloks</w:t>
      </w:r>
      <w:r w:rsidDel="00000000" w:rsidR="00000000" w:rsidRPr="00000000">
        <w:rPr>
          <w:rFonts w:ascii="Google Sans Text" w:cs="Google Sans Text" w:eastAsia="Google Sans Text" w:hAnsi="Google Sans Text"/>
          <w:color w:val="1f1f1f"/>
          <w:rtl w:val="0"/>
        </w:rPr>
        <w:t xml:space="preserve"> in Raag Bihagara (Var of Bihagara) titled </w:t>
      </w:r>
      <w:r w:rsidDel="00000000" w:rsidR="00000000" w:rsidRPr="00000000">
        <w:rPr>
          <w:rFonts w:ascii="Google Sans Text" w:cs="Google Sans Text" w:eastAsia="Google Sans Text" w:hAnsi="Google Sans Text"/>
          <w:i w:val="1"/>
          <w:iCs w:val="1"/>
          <w:color w:val="1f1f1f"/>
          <w:rtl w:val="0"/>
        </w:rPr>
        <w:t xml:space="preserve">Mardana 1</w:t>
      </w:r>
      <w:r w:rsidDel="00000000" w:rsidR="00000000" w:rsidRPr="00000000">
        <w:rPr>
          <w:rFonts w:ascii="Google Sans Text" w:cs="Google Sans Text" w:eastAsia="Google Sans Text" w:hAnsi="Google Sans Text"/>
          <w:color w:val="1f1f1f"/>
          <w:rtl w:val="0"/>
        </w:rPr>
        <w:t xml:space="preserve">.</w:t>
      </w:r>
      <w:r w:rsidDel="00000000" w:rsidR="00000000" w:rsidRPr="00000000">
        <w:rPr>
          <w:rFonts w:ascii="Google Sans Text" w:cs="Google Sans Text" w:eastAsia="Google Sans Text" w:hAnsi="Google Sans Text"/>
          <w:color w:val="444746"/>
          <w:sz w:val="24"/>
          <w:szCs w:val="24"/>
          <w:vertAlign w:val="superscript"/>
          <w:rtl w:val="0"/>
        </w:rPr>
        <w:t xml:space="preserve">29</w:t>
      </w:r>
    </w:p>
    <w:p w:rsidR="00000000" w:rsidDel="00000000" w:rsidP="00000000" w:rsidRDefault="00000000" w:rsidRPr="00000000" w14:paraId="000000E9">
      <w:pPr>
        <w:numPr>
          <w:ilvl w:val="0"/>
          <w:numId w:val="18"/>
        </w:numPr>
        <w:pBdr>
          <w:top w:space="0" w:sz="0" w:val="nil"/>
          <w:left w:space="0" w:sz="0" w:val="nil"/>
          <w:bottom w:space="0" w:sz="0" w:val="nil"/>
          <w:right w:space="0" w:sz="0" w:val="nil"/>
          <w:between w:space="0" w:sz="0" w:val="nil"/>
        </w:pBdr>
        <w:shd w:fill="auto" w:val="clear"/>
        <w:spacing w:after="0" w:after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Authorship Controversy:</w:t>
      </w:r>
      <w:r w:rsidDel="00000000" w:rsidR="00000000" w:rsidRPr="00000000">
        <w:rPr>
          <w:rFonts w:ascii="Google Sans Text" w:cs="Google Sans Text" w:eastAsia="Google Sans Text" w:hAnsi="Google Sans Text"/>
          <w:color w:val="1f1f1f"/>
          <w:rtl w:val="0"/>
        </w:rPr>
        <w:t xml:space="preserve"> Scholars are divided on whether these were written </w:t>
      </w:r>
      <w:r w:rsidDel="00000000" w:rsidR="00000000" w:rsidRPr="00000000">
        <w:rPr>
          <w:rFonts w:ascii="Google Sans Text" w:cs="Google Sans Text" w:eastAsia="Google Sans Text" w:hAnsi="Google Sans Text"/>
          <w:i w:val="1"/>
          <w:iCs w:val="1"/>
          <w:color w:val="1f1f1f"/>
          <w:rtl w:val="0"/>
        </w:rPr>
        <w:t xml:space="preserve">by</w:t>
      </w:r>
      <w:r w:rsidDel="00000000" w:rsidR="00000000" w:rsidRPr="00000000">
        <w:rPr>
          <w:rFonts w:ascii="Google Sans Text" w:cs="Google Sans Text" w:eastAsia="Google Sans Text" w:hAnsi="Google Sans Text"/>
          <w:color w:val="1f1f1f"/>
          <w:rtl w:val="0"/>
        </w:rPr>
        <w:t xml:space="preserve"> Mardana or </w:t>
      </w:r>
      <w:r w:rsidDel="00000000" w:rsidR="00000000" w:rsidRPr="00000000">
        <w:rPr>
          <w:rFonts w:ascii="Google Sans Text" w:cs="Google Sans Text" w:eastAsia="Google Sans Text" w:hAnsi="Google Sans Text"/>
          <w:i w:val="1"/>
          <w:iCs w:val="1"/>
          <w:color w:val="1f1f1f"/>
          <w:rtl w:val="0"/>
        </w:rPr>
        <w:t xml:space="preserve">addressed to</w:t>
      </w:r>
      <w:r w:rsidDel="00000000" w:rsidR="00000000" w:rsidRPr="00000000">
        <w:rPr>
          <w:rFonts w:ascii="Google Sans Text" w:cs="Google Sans Text" w:eastAsia="Google Sans Text" w:hAnsi="Google Sans Text"/>
          <w:color w:val="1f1f1f"/>
          <w:rtl w:val="0"/>
        </w:rPr>
        <w:t xml:space="preserve"> Mardana by Guru Nanak.</w:t>
      </w:r>
    </w:p>
    <w:p w:rsidR="00000000" w:rsidDel="00000000" w:rsidP="00000000" w:rsidRDefault="00000000" w:rsidRPr="00000000" w14:paraId="000000EA">
      <w:pPr>
        <w:numPr>
          <w:ilvl w:val="1"/>
          <w:numId w:val="2"/>
        </w:numPr>
        <w:pBdr>
          <w:top w:space="0" w:sz="0" w:val="nil"/>
          <w:left w:space="0" w:sz="0" w:val="nil"/>
          <w:bottom w:space="0" w:sz="0" w:val="nil"/>
          <w:right w:space="0" w:sz="0" w:val="nil"/>
          <w:between w:space="0" w:sz="0" w:val="nil"/>
        </w:pBdr>
        <w:shd w:fill="auto" w:val="clear"/>
        <w:spacing w:after="0" w:afterAutospacing="0" w:line="275.9999942779541" w:lineRule="auto"/>
        <w:ind w:left="870" w:hanging="360"/>
      </w:pPr>
      <w:r w:rsidDel="00000000" w:rsidR="00000000" w:rsidRPr="00000000">
        <w:rPr>
          <w:rFonts w:ascii="Google Sans Text" w:cs="Google Sans Text" w:eastAsia="Google Sans Text" w:hAnsi="Google Sans Text"/>
          <w:i w:val="1"/>
          <w:iCs w:val="1"/>
          <w:color w:val="1f1f1f"/>
          <w:rtl w:val="0"/>
        </w:rPr>
        <w:t xml:space="preserve">View A:</w:t>
      </w:r>
      <w:r w:rsidDel="00000000" w:rsidR="00000000" w:rsidRPr="00000000">
        <w:rPr>
          <w:rFonts w:ascii="Google Sans Text" w:cs="Google Sans Text" w:eastAsia="Google Sans Text" w:hAnsi="Google Sans Text"/>
          <w:color w:val="1f1f1f"/>
          <w:rtl w:val="0"/>
        </w:rPr>
        <w:t xml:space="preserve"> They are Guru Nanak’s words using Mardana as a persona or addressee to teach a lesson against the intoxication of wine, contrasting it with the intoxication of the divine Name.</w:t>
      </w:r>
      <w:r w:rsidDel="00000000" w:rsidR="00000000" w:rsidRPr="00000000">
        <w:rPr>
          <w:rFonts w:ascii="Google Sans Text" w:cs="Google Sans Text" w:eastAsia="Google Sans Text" w:hAnsi="Google Sans Text"/>
          <w:color w:val="444746"/>
          <w:sz w:val="24"/>
          <w:szCs w:val="24"/>
          <w:vertAlign w:val="superscript"/>
          <w:rtl w:val="0"/>
        </w:rPr>
        <w:t xml:space="preserve">29</w:t>
      </w:r>
    </w:p>
    <w:p w:rsidR="00000000" w:rsidDel="00000000" w:rsidP="00000000" w:rsidRDefault="00000000" w:rsidRPr="00000000" w14:paraId="000000EB">
      <w:pPr>
        <w:numPr>
          <w:ilvl w:val="1"/>
          <w:numId w:val="2"/>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870" w:hanging="360"/>
      </w:pPr>
      <w:r w:rsidDel="00000000" w:rsidR="00000000" w:rsidRPr="00000000">
        <w:rPr>
          <w:rFonts w:ascii="Google Sans Text" w:cs="Google Sans Text" w:eastAsia="Google Sans Text" w:hAnsi="Google Sans Text"/>
          <w:i w:val="1"/>
          <w:iCs w:val="1"/>
          <w:color w:val="1f1f1f"/>
          <w:rtl w:val="0"/>
        </w:rPr>
        <w:t xml:space="preserve">View B:</w:t>
      </w:r>
      <w:r w:rsidDel="00000000" w:rsidR="00000000" w:rsidRPr="00000000">
        <w:rPr>
          <w:rFonts w:ascii="Google Sans Text" w:cs="Google Sans Text" w:eastAsia="Google Sans Text" w:hAnsi="Google Sans Text"/>
          <w:color w:val="1f1f1f"/>
          <w:rtl w:val="0"/>
        </w:rPr>
        <w:t xml:space="preserve"> They are Mardana's own compositions, approved and corrected/commented upon by Guru Nanak.</w:t>
      </w:r>
    </w:p>
    <w:p w:rsidR="00000000" w:rsidDel="00000000" w:rsidP="00000000" w:rsidRDefault="00000000" w:rsidRPr="00000000" w14:paraId="000000EC">
      <w:pPr>
        <w:numPr>
          <w:ilvl w:val="1"/>
          <w:numId w:val="2"/>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870" w:hanging="360"/>
      </w:pPr>
      <w:r w:rsidDel="00000000" w:rsidR="00000000" w:rsidRPr="00000000">
        <w:rPr>
          <w:rFonts w:ascii="Google Sans Text" w:cs="Google Sans Text" w:eastAsia="Google Sans Text" w:hAnsi="Google Sans Text"/>
          <w:i w:val="1"/>
          <w:iCs w:val="1"/>
          <w:color w:val="1f1f1f"/>
          <w:rtl w:val="0"/>
        </w:rPr>
        <w:t xml:space="preserve">Textual Evidence:</w:t>
      </w:r>
      <w:r w:rsidDel="00000000" w:rsidR="00000000" w:rsidRPr="00000000">
        <w:rPr>
          <w:rFonts w:ascii="Google Sans Text" w:cs="Google Sans Text" w:eastAsia="Google Sans Text" w:hAnsi="Google Sans Text"/>
          <w:color w:val="1f1f1f"/>
          <w:rtl w:val="0"/>
        </w:rPr>
        <w:t xml:space="preserve"> The heading "Salok Mardana 1" usually implies the author is the First Guru (Nanak) speaking </w:t>
      </w:r>
      <w:r w:rsidDel="00000000" w:rsidR="00000000" w:rsidRPr="00000000">
        <w:rPr>
          <w:rFonts w:ascii="Google Sans Text" w:cs="Google Sans Text" w:eastAsia="Google Sans Text" w:hAnsi="Google Sans Text"/>
          <w:i w:val="1"/>
          <w:iCs w:val="1"/>
          <w:color w:val="1f1f1f"/>
          <w:rtl w:val="0"/>
        </w:rPr>
        <w:t xml:space="preserve">as</w:t>
      </w:r>
      <w:r w:rsidDel="00000000" w:rsidR="00000000" w:rsidRPr="00000000">
        <w:rPr>
          <w:rFonts w:ascii="Google Sans Text" w:cs="Google Sans Text" w:eastAsia="Google Sans Text" w:hAnsi="Google Sans Text"/>
          <w:color w:val="1f1f1f"/>
          <w:rtl w:val="0"/>
        </w:rPr>
        <w:t xml:space="preserve"> or </w:t>
      </w:r>
      <w:r w:rsidDel="00000000" w:rsidR="00000000" w:rsidRPr="00000000">
        <w:rPr>
          <w:rFonts w:ascii="Google Sans Text" w:cs="Google Sans Text" w:eastAsia="Google Sans Text" w:hAnsi="Google Sans Text"/>
          <w:i w:val="1"/>
          <w:iCs w:val="1"/>
          <w:color w:val="1f1f1f"/>
          <w:rtl w:val="0"/>
        </w:rPr>
        <w:t xml:space="preserve">to</w:t>
      </w:r>
      <w:r w:rsidDel="00000000" w:rsidR="00000000" w:rsidRPr="00000000">
        <w:rPr>
          <w:rFonts w:ascii="Google Sans Text" w:cs="Google Sans Text" w:eastAsia="Google Sans Text" w:hAnsi="Google Sans Text"/>
          <w:color w:val="1f1f1f"/>
          <w:rtl w:val="0"/>
        </w:rPr>
        <w:t xml:space="preserve"> Mardana. However, the distinct voice of the devotee is evident.</w:t>
      </w:r>
    </w:p>
    <w:p w:rsidR="00000000" w:rsidDel="00000000" w:rsidP="00000000" w:rsidRDefault="00000000" w:rsidRPr="00000000" w14:paraId="000000ED">
      <w:pPr>
        <w:numPr>
          <w:ilvl w:val="0"/>
          <w:numId w:val="18"/>
        </w:numPr>
        <w:pBdr>
          <w:top w:space="0" w:sz="0" w:val="nil"/>
          <w:left w:space="0" w:sz="0" w:val="nil"/>
          <w:bottom w:space="0" w:sz="0" w:val="nil"/>
          <w:right w:space="0" w:sz="0" w:val="nil"/>
          <w:between w:space="0" w:sz="0" w:val="nil"/>
        </w:pBdr>
        <w:shd w:fill="auto" w:val="clear"/>
        <w:spacing w:after="120" w:before="0" w:before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Significance:</w:t>
      </w:r>
      <w:r w:rsidDel="00000000" w:rsidR="00000000" w:rsidRPr="00000000">
        <w:rPr>
          <w:rFonts w:ascii="Google Sans Text" w:cs="Google Sans Text" w:eastAsia="Google Sans Text" w:hAnsi="Google Sans Text"/>
          <w:color w:val="1f1f1f"/>
          <w:rtl w:val="0"/>
        </w:rPr>
        <w:t xml:space="preserve"> Regardless of direct authorship, the </w:t>
      </w:r>
      <w:r w:rsidDel="00000000" w:rsidR="00000000" w:rsidRPr="00000000">
        <w:rPr>
          <w:rFonts w:ascii="Google Sans Text" w:cs="Google Sans Text" w:eastAsia="Google Sans Text" w:hAnsi="Google Sans Text"/>
          <w:i w:val="1"/>
          <w:iCs w:val="1"/>
          <w:color w:val="1f1f1f"/>
          <w:rtl w:val="0"/>
        </w:rPr>
        <w:t xml:space="preserve">presence</w:t>
      </w:r>
      <w:r w:rsidDel="00000000" w:rsidR="00000000" w:rsidRPr="00000000">
        <w:rPr>
          <w:rFonts w:ascii="Google Sans Text" w:cs="Google Sans Text" w:eastAsia="Google Sans Text" w:hAnsi="Google Sans Text"/>
          <w:color w:val="1f1f1f"/>
          <w:rtl w:val="0"/>
        </w:rPr>
        <w:t xml:space="preserve"> of Mardana's name in the canon canonizes the Muslim minstrel's spiritual status. It affirms that the first Sikh (student) of the Guru was a Muslim, establishing the faith's pluralistic foundation from its very inception.</w:t>
      </w:r>
      <w:r w:rsidDel="00000000" w:rsidR="00000000" w:rsidRPr="00000000">
        <w:rPr>
          <w:rFonts w:ascii="Google Sans Text" w:cs="Google Sans Text" w:eastAsia="Google Sans Text" w:hAnsi="Google Sans Text"/>
          <w:color w:val="444746"/>
          <w:sz w:val="24"/>
          <w:szCs w:val="24"/>
          <w:vertAlign w:val="superscript"/>
          <w:rtl w:val="0"/>
        </w:rPr>
        <w:t xml:space="preserve">30</w:t>
      </w:r>
    </w:p>
    <w:p w:rsidR="00000000" w:rsidDel="00000000" w:rsidP="00000000" w:rsidRDefault="00000000" w:rsidRPr="00000000" w14:paraId="000000EE">
      <w:pPr>
        <w:pStyle w:val="Heading3"/>
        <w:pBdr>
          <w:top w:space="0" w:sz="0" w:val="nil"/>
          <w:left w:space="0" w:sz="0" w:val="nil"/>
          <w:bottom w:space="0" w:sz="0" w:val="nil"/>
          <w:right w:space="0" w:sz="0" w:val="nil"/>
          <w:between w:space="0" w:sz="0" w:val="nil"/>
        </w:pBdr>
        <w:shd w:fill="auto" w:val="clear"/>
        <w:spacing w:after="12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5.5 Satta and Balvand: The Muslim Minstrels</w:t>
      </w:r>
    </w:p>
    <w:p w:rsidR="00000000" w:rsidDel="00000000" w:rsidP="00000000" w:rsidRDefault="00000000" w:rsidRPr="00000000" w14:paraId="000000EF">
      <w:pPr>
        <w:pBdr>
          <w:top w:space="0" w:sz="0" w:val="nil"/>
          <w:left w:space="0" w:sz="0" w:val="nil"/>
          <w:bottom w:space="0" w:sz="0" w:val="nil"/>
          <w:right w:space="0" w:sz="0" w:val="nil"/>
          <w:between w:space="0" w:sz="0" w:val="nil"/>
        </w:pBdr>
        <w:shd w:fill="auto" w:val="clear"/>
        <w:spacing w:after="120" w:line="275.9999942779541" w:lineRule="auto"/>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b w:val="1"/>
          <w:bCs w:val="1"/>
          <w:color w:val="1f1f1f"/>
          <w:rtl w:val="0"/>
        </w:rPr>
        <w:t xml:space="preserve">Rai Balvand</w:t>
      </w:r>
      <w:r w:rsidDel="00000000" w:rsidR="00000000" w:rsidRPr="00000000">
        <w:rPr>
          <w:rFonts w:ascii="Google Sans Text" w:cs="Google Sans Text" w:eastAsia="Google Sans Text" w:hAnsi="Google Sans Text"/>
          <w:color w:val="1f1f1f"/>
          <w:rtl w:val="0"/>
        </w:rPr>
        <w:t xml:space="preserve"> and </w:t>
      </w:r>
      <w:r w:rsidDel="00000000" w:rsidR="00000000" w:rsidRPr="00000000">
        <w:rPr>
          <w:rFonts w:ascii="Google Sans Text" w:cs="Google Sans Text" w:eastAsia="Google Sans Text" w:hAnsi="Google Sans Text"/>
          <w:b w:val="1"/>
          <w:bCs w:val="1"/>
          <w:color w:val="1f1f1f"/>
          <w:rtl w:val="0"/>
        </w:rPr>
        <w:t xml:space="preserve">Satta Doom</w:t>
      </w:r>
      <w:r w:rsidDel="00000000" w:rsidR="00000000" w:rsidRPr="00000000">
        <w:rPr>
          <w:rFonts w:ascii="Google Sans Text" w:cs="Google Sans Text" w:eastAsia="Google Sans Text" w:hAnsi="Google Sans Text"/>
          <w:color w:val="1f1f1f"/>
          <w:rtl w:val="0"/>
        </w:rPr>
        <w:t xml:space="preserve"> were Muslim </w:t>
      </w:r>
      <w:r w:rsidDel="00000000" w:rsidR="00000000" w:rsidRPr="00000000">
        <w:rPr>
          <w:rFonts w:ascii="Google Sans Text" w:cs="Google Sans Text" w:eastAsia="Google Sans Text" w:hAnsi="Google Sans Text"/>
          <w:i w:val="1"/>
          <w:iCs w:val="1"/>
          <w:color w:val="1f1f1f"/>
          <w:rtl w:val="0"/>
        </w:rPr>
        <w:t xml:space="preserve">rababis</w:t>
      </w:r>
      <w:r w:rsidDel="00000000" w:rsidR="00000000" w:rsidRPr="00000000">
        <w:rPr>
          <w:rFonts w:ascii="Google Sans Text" w:cs="Google Sans Text" w:eastAsia="Google Sans Text" w:hAnsi="Google Sans Text"/>
          <w:color w:val="1f1f1f"/>
          <w:rtl w:val="0"/>
        </w:rPr>
        <w:t xml:space="preserve"> (musicians) who served Guru Angad through Guru Arjan. They co-authored the </w:t>
      </w:r>
      <w:r w:rsidDel="00000000" w:rsidR="00000000" w:rsidRPr="00000000">
        <w:rPr>
          <w:rFonts w:ascii="Google Sans Text" w:cs="Google Sans Text" w:eastAsia="Google Sans Text" w:hAnsi="Google Sans Text"/>
          <w:i w:val="1"/>
          <w:iCs w:val="1"/>
          <w:color w:val="1f1f1f"/>
          <w:rtl w:val="0"/>
        </w:rPr>
        <w:t xml:space="preserve">Ramkali Ki Var</w:t>
      </w:r>
      <w:r w:rsidDel="00000000" w:rsidR="00000000" w:rsidRPr="00000000">
        <w:rPr>
          <w:rFonts w:ascii="Google Sans Text" w:cs="Google Sans Text" w:eastAsia="Google Sans Text" w:hAnsi="Google Sans Text"/>
          <w:color w:val="1f1f1f"/>
          <w:rtl w:val="0"/>
        </w:rPr>
        <w:t xml:space="preserve"> (also known as </w:t>
      </w:r>
      <w:r w:rsidDel="00000000" w:rsidR="00000000" w:rsidRPr="00000000">
        <w:rPr>
          <w:rFonts w:ascii="Google Sans Text" w:cs="Google Sans Text" w:eastAsia="Google Sans Text" w:hAnsi="Google Sans Text"/>
          <w:i w:val="1"/>
          <w:iCs w:val="1"/>
          <w:color w:val="1f1f1f"/>
          <w:rtl w:val="0"/>
        </w:rPr>
        <w:t xml:space="preserve">Tikke Di Var</w:t>
      </w:r>
      <w:r w:rsidDel="00000000" w:rsidR="00000000" w:rsidRPr="00000000">
        <w:rPr>
          <w:rFonts w:ascii="Google Sans Text" w:cs="Google Sans Text" w:eastAsia="Google Sans Text" w:hAnsi="Google Sans Text"/>
          <w:color w:val="1f1f1f"/>
          <w:rtl w:val="0"/>
        </w:rPr>
        <w:t xml:space="preserve">), which appears on Ang 966.</w:t>
      </w:r>
      <w:r w:rsidDel="00000000" w:rsidR="00000000" w:rsidRPr="00000000">
        <w:rPr>
          <w:rFonts w:ascii="Google Sans Text" w:cs="Google Sans Text" w:eastAsia="Google Sans Text" w:hAnsi="Google Sans Text"/>
          <w:color w:val="444746"/>
          <w:sz w:val="24"/>
          <w:szCs w:val="24"/>
          <w:vertAlign w:val="superscript"/>
          <w:rtl w:val="0"/>
        </w:rPr>
        <w:t xml:space="preserve">31</w:t>
      </w:r>
    </w:p>
    <w:p w:rsidR="00000000" w:rsidDel="00000000" w:rsidP="00000000" w:rsidRDefault="00000000" w:rsidRPr="00000000" w14:paraId="000000F0">
      <w:pPr>
        <w:numPr>
          <w:ilvl w:val="0"/>
          <w:numId w:val="3"/>
        </w:numPr>
        <w:pBdr>
          <w:top w:space="0" w:sz="0" w:val="nil"/>
          <w:left w:space="0" w:sz="0" w:val="nil"/>
          <w:bottom w:space="0" w:sz="0" w:val="nil"/>
          <w:right w:space="0" w:sz="0" w:val="nil"/>
          <w:between w:space="0" w:sz="0" w:val="nil"/>
        </w:pBdr>
        <w:shd w:fill="auto" w:val="clear"/>
        <w:spacing w:after="0" w:after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Historical Context:</w:t>
      </w:r>
      <w:r w:rsidDel="00000000" w:rsidR="00000000" w:rsidRPr="00000000">
        <w:rPr>
          <w:rFonts w:ascii="Google Sans Text" w:cs="Google Sans Text" w:eastAsia="Google Sans Text" w:hAnsi="Google Sans Text"/>
          <w:color w:val="1f1f1f"/>
          <w:rtl w:val="0"/>
        </w:rPr>
        <w:t xml:space="preserve"> This Var is historically crucial as it documents the coronation and legitimacy of the first five Gurus, describing the transfer of the divine light from Nanak to Angad and so on. They used Islamic terminology like </w:t>
      </w:r>
      <w:r w:rsidDel="00000000" w:rsidR="00000000" w:rsidRPr="00000000">
        <w:rPr>
          <w:rFonts w:ascii="Google Sans Text" w:cs="Google Sans Text" w:eastAsia="Google Sans Text" w:hAnsi="Google Sans Text"/>
          <w:i w:val="1"/>
          <w:iCs w:val="1"/>
          <w:color w:val="1f1f1f"/>
          <w:rtl w:val="0"/>
        </w:rPr>
        <w:t xml:space="preserve">Ars</w:t>
      </w:r>
      <w:r w:rsidDel="00000000" w:rsidR="00000000" w:rsidRPr="00000000">
        <w:rPr>
          <w:rFonts w:ascii="Google Sans Text" w:cs="Google Sans Text" w:eastAsia="Google Sans Text" w:hAnsi="Google Sans Text"/>
          <w:color w:val="1f1f1f"/>
          <w:rtl w:val="0"/>
        </w:rPr>
        <w:t xml:space="preserve"> (Throne) and </w:t>
      </w:r>
      <w:r w:rsidDel="00000000" w:rsidR="00000000" w:rsidRPr="00000000">
        <w:rPr>
          <w:rFonts w:ascii="Google Sans Text" w:cs="Google Sans Text" w:eastAsia="Google Sans Text" w:hAnsi="Google Sans Text"/>
          <w:i w:val="1"/>
          <w:iCs w:val="1"/>
          <w:color w:val="1f1f1f"/>
          <w:rtl w:val="0"/>
        </w:rPr>
        <w:t xml:space="preserve">Nur</w:t>
      </w:r>
      <w:r w:rsidDel="00000000" w:rsidR="00000000" w:rsidRPr="00000000">
        <w:rPr>
          <w:rFonts w:ascii="Google Sans Text" w:cs="Google Sans Text" w:eastAsia="Google Sans Text" w:hAnsi="Google Sans Text"/>
          <w:color w:val="1f1f1f"/>
          <w:rtl w:val="0"/>
        </w:rPr>
        <w:t xml:space="preserve"> (Light).</w:t>
      </w:r>
      <w:r w:rsidDel="00000000" w:rsidR="00000000" w:rsidRPr="00000000">
        <w:rPr>
          <w:rFonts w:ascii="Google Sans Text" w:cs="Google Sans Text" w:eastAsia="Google Sans Text" w:hAnsi="Google Sans Text"/>
          <w:color w:val="444746"/>
          <w:sz w:val="24"/>
          <w:szCs w:val="24"/>
          <w:vertAlign w:val="superscript"/>
          <w:rtl w:val="0"/>
        </w:rPr>
        <w:t xml:space="preserve">33</w:t>
      </w:r>
    </w:p>
    <w:p w:rsidR="00000000" w:rsidDel="00000000" w:rsidP="00000000" w:rsidRDefault="00000000" w:rsidRPr="00000000" w14:paraId="000000F1">
      <w:pPr>
        <w:numPr>
          <w:ilvl w:val="0"/>
          <w:numId w:val="3"/>
        </w:numPr>
        <w:pBdr>
          <w:top w:space="0" w:sz="0" w:val="nil"/>
          <w:left w:space="0" w:sz="0" w:val="nil"/>
          <w:bottom w:space="0" w:sz="0" w:val="nil"/>
          <w:right w:space="0" w:sz="0" w:val="nil"/>
          <w:between w:space="0" w:sz="0" w:val="nil"/>
        </w:pBdr>
        <w:shd w:fill="auto" w:val="clear"/>
        <w:spacing w:after="120" w:before="0" w:before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Redemption Arc:</w:t>
      </w:r>
      <w:r w:rsidDel="00000000" w:rsidR="00000000" w:rsidRPr="00000000">
        <w:rPr>
          <w:rFonts w:ascii="Google Sans Text" w:cs="Google Sans Text" w:eastAsia="Google Sans Text" w:hAnsi="Google Sans Text"/>
          <w:color w:val="1f1f1f"/>
          <w:rtl w:val="0"/>
        </w:rPr>
        <w:t xml:space="preserve"> History records that Satta and Balvand became arrogant and left the Guru’s service, only to suffer leprosy and poverty. Upon their repentance, they were forgiven, and their hymn of praise was included in the Granth—a testament to the power of repentance and the Sikh rejection of lineage-based superiority. They are referred to as "Doom," a term for a low-caste bard community, yet their work is Gurbani.</w:t>
      </w:r>
      <w:r w:rsidDel="00000000" w:rsidR="00000000" w:rsidRPr="00000000">
        <w:rPr>
          <w:rFonts w:ascii="Google Sans Text" w:cs="Google Sans Text" w:eastAsia="Google Sans Text" w:hAnsi="Google Sans Text"/>
          <w:color w:val="444746"/>
          <w:sz w:val="24"/>
          <w:szCs w:val="24"/>
          <w:vertAlign w:val="superscript"/>
          <w:rtl w:val="0"/>
        </w:rPr>
        <w:t xml:space="preserve">9</w:t>
      </w:r>
    </w:p>
    <w:p w:rsidR="00000000" w:rsidDel="00000000" w:rsidP="00000000" w:rsidRDefault="00000000" w:rsidRPr="00000000" w14:paraId="000000F2">
      <w:pPr>
        <w:pStyle w:val="Heading3"/>
        <w:pBdr>
          <w:top w:space="0" w:sz="0" w:val="nil"/>
          <w:left w:space="0" w:sz="0" w:val="nil"/>
          <w:bottom w:space="0" w:sz="0" w:val="nil"/>
          <w:right w:space="0" w:sz="0" w:val="nil"/>
          <w:between w:space="0" w:sz="0" w:val="nil"/>
        </w:pBdr>
        <w:shd w:fill="auto" w:val="clear"/>
        <w:spacing w:after="12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5.6 Bhagat Kabir: The Liminal Mystic</w:t>
      </w:r>
    </w:p>
    <w:p w:rsidR="00000000" w:rsidDel="00000000" w:rsidP="00000000" w:rsidRDefault="00000000" w:rsidRPr="00000000" w14:paraId="000000F3">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While Bhagat Kabir is often claimed by Hindus, his origins are deeply tied to the Muslim weaver (Julaha) community. Snippets mention his Muslim step-mother and his upbringing in a Muslim household.</w:t>
      </w:r>
      <w:r w:rsidDel="00000000" w:rsidR="00000000" w:rsidRPr="00000000">
        <w:rPr>
          <w:rFonts w:ascii="Google Sans Text" w:cs="Google Sans Text" w:eastAsia="Google Sans Text" w:hAnsi="Google Sans Text"/>
          <w:color w:val="444746"/>
          <w:sz w:val="24"/>
          <w:szCs w:val="24"/>
          <w:vertAlign w:val="superscript"/>
          <w:rtl w:val="0"/>
        </w:rPr>
        <w:t xml:space="preserve">15</w:t>
      </w:r>
      <w:r w:rsidDel="00000000" w:rsidR="00000000" w:rsidRPr="00000000">
        <w:rPr>
          <w:rFonts w:ascii="Google Sans Text" w:cs="Google Sans Text" w:eastAsia="Google Sans Text" w:hAnsi="Google Sans Text"/>
          <w:color w:val="1f1f1f"/>
          <w:rtl w:val="0"/>
        </w:rPr>
        <w:t xml:space="preserve"> Kabir's poetry in the Granth (541 hymns) is fiercely iconoclastic, rejecting the Vedas and the Quran alike in favor of a direct experience of God. He represents the synthesis where religious labels dissolve.</w:t>
      </w:r>
    </w:p>
    <w:p w:rsidR="00000000" w:rsidDel="00000000" w:rsidP="00000000" w:rsidRDefault="00000000" w:rsidRPr="00000000" w14:paraId="000000F4">
      <w:pPr>
        <w:pStyle w:val="Heading2"/>
        <w:pBdr>
          <w:top w:space="0" w:sz="0" w:val="nil"/>
          <w:left w:space="0" w:sz="0" w:val="nil"/>
          <w:bottom w:space="0" w:sz="0" w:val="nil"/>
          <w:right w:space="0" w:sz="0" w:val="nil"/>
          <w:between w:space="0" w:sz="0" w:val="nil"/>
        </w:pBdr>
        <w:shd w:fill="auto" w:val="clear"/>
        <w:spacing w:after="120" w:before="120" w:line="275.9999942779541" w:lineRule="auto"/>
        <w:rPr>
          <w:rFonts w:ascii="Google Sans" w:cs="Google Sans" w:eastAsia="Google Sans" w:hAnsi="Google Sans"/>
          <w:color w:val="1f1f1f"/>
        </w:rPr>
      </w:pPr>
      <w:r w:rsidDel="00000000" w:rsidR="00000000" w:rsidRPr="00000000">
        <w:pict>
          <v:rect style="width:0.0pt;height:1.5pt" o:hr="t" o:hrstd="t" o:hralign="center" fillcolor="#A0A0A0" stroked="f"/>
        </w:pict>
      </w:r>
      <w:r w:rsidDel="00000000" w:rsidR="00000000" w:rsidRPr="00000000">
        <w:rPr>
          <w:rFonts w:ascii="Google Sans" w:cs="Google Sans" w:eastAsia="Google Sans" w:hAnsi="Google Sans"/>
          <w:color w:val="1f1f1f"/>
          <w:rtl w:val="0"/>
        </w:rPr>
        <w:t xml:space="preserve">Chapter 6: Linguistic and Theological Synthesis</w:t>
      </w:r>
    </w:p>
    <w:p w:rsidR="00000000" w:rsidDel="00000000" w:rsidP="00000000" w:rsidRDefault="00000000" w:rsidRPr="00000000" w14:paraId="000000F5">
      <w:pPr>
        <w:pStyle w:val="Heading3"/>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6.1 Intertextuality and Universalism</w:t>
      </w:r>
    </w:p>
    <w:p w:rsidR="00000000" w:rsidDel="00000000" w:rsidP="00000000" w:rsidRDefault="00000000" w:rsidRPr="00000000" w14:paraId="000000F6">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The "Muslim" contributions are not isolated in a "Muslim section." They are interwoven with the hymns of Hindu Bhagats and Sikh Gurus within the Raags. A Shabad by Kabir (of Muslim upbringing) may follow one by Guru Nanak, followed by one from Ravidas. This structural integration physically manifests the theological claim that the "Truth" is one, though paths may vary.</w:t>
      </w:r>
    </w:p>
    <w:p w:rsidR="00000000" w:rsidDel="00000000" w:rsidP="00000000" w:rsidRDefault="00000000" w:rsidRPr="00000000" w14:paraId="000000F7">
      <w:pPr>
        <w:pStyle w:val="Heading3"/>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6.2 God in the Granth</w:t>
      </w:r>
    </w:p>
    <w:p w:rsidR="00000000" w:rsidDel="00000000" w:rsidP="00000000" w:rsidRDefault="00000000" w:rsidRPr="00000000" w14:paraId="000000F8">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The definition of God in the SGGS blends the monotheistic transcendence common in Islam with the immanence found in Bhakti traditions. God is </w:t>
      </w:r>
      <w:r w:rsidDel="00000000" w:rsidR="00000000" w:rsidRPr="00000000">
        <w:rPr>
          <w:rFonts w:ascii="Google Sans Text" w:cs="Google Sans Text" w:eastAsia="Google Sans Text" w:hAnsi="Google Sans Text"/>
          <w:i w:val="1"/>
          <w:iCs w:val="1"/>
          <w:color w:val="1f1f1f"/>
          <w:rtl w:val="0"/>
        </w:rPr>
        <w:t xml:space="preserve">Allah</w:t>
      </w:r>
      <w:r w:rsidDel="00000000" w:rsidR="00000000" w:rsidRPr="00000000">
        <w:rPr>
          <w:rFonts w:ascii="Google Sans Text" w:cs="Google Sans Text" w:eastAsia="Google Sans Text" w:hAnsi="Google Sans Text"/>
          <w:color w:val="1f1f1f"/>
          <w:rtl w:val="0"/>
        </w:rPr>
        <w:t xml:space="preserve">, </w:t>
      </w:r>
      <w:r w:rsidDel="00000000" w:rsidR="00000000" w:rsidRPr="00000000">
        <w:rPr>
          <w:rFonts w:ascii="Google Sans Text" w:cs="Google Sans Text" w:eastAsia="Google Sans Text" w:hAnsi="Google Sans Text"/>
          <w:i w:val="1"/>
          <w:iCs w:val="1"/>
          <w:color w:val="1f1f1f"/>
          <w:rtl w:val="0"/>
        </w:rPr>
        <w:t xml:space="preserve">Ram</w:t>
      </w:r>
      <w:r w:rsidDel="00000000" w:rsidR="00000000" w:rsidRPr="00000000">
        <w:rPr>
          <w:rFonts w:ascii="Google Sans Text" w:cs="Google Sans Text" w:eastAsia="Google Sans Text" w:hAnsi="Google Sans Text"/>
          <w:color w:val="1f1f1f"/>
          <w:rtl w:val="0"/>
        </w:rPr>
        <w:t xml:space="preserve">, </w:t>
      </w:r>
      <w:r w:rsidDel="00000000" w:rsidR="00000000" w:rsidRPr="00000000">
        <w:rPr>
          <w:rFonts w:ascii="Google Sans Text" w:cs="Google Sans Text" w:eastAsia="Google Sans Text" w:hAnsi="Google Sans Text"/>
          <w:i w:val="1"/>
          <w:iCs w:val="1"/>
          <w:color w:val="1f1f1f"/>
          <w:rtl w:val="0"/>
        </w:rPr>
        <w:t xml:space="preserve">Hari</w:t>
      </w:r>
      <w:r w:rsidDel="00000000" w:rsidR="00000000" w:rsidRPr="00000000">
        <w:rPr>
          <w:rFonts w:ascii="Google Sans Text" w:cs="Google Sans Text" w:eastAsia="Google Sans Text" w:hAnsi="Google Sans Text"/>
          <w:color w:val="1f1f1f"/>
          <w:rtl w:val="0"/>
        </w:rPr>
        <w:t xml:space="preserve">, </w:t>
      </w:r>
      <w:r w:rsidDel="00000000" w:rsidR="00000000" w:rsidRPr="00000000">
        <w:rPr>
          <w:rFonts w:ascii="Google Sans Text" w:cs="Google Sans Text" w:eastAsia="Google Sans Text" w:hAnsi="Google Sans Text"/>
          <w:i w:val="1"/>
          <w:iCs w:val="1"/>
          <w:color w:val="1f1f1f"/>
          <w:rtl w:val="0"/>
        </w:rPr>
        <w:t xml:space="preserve">Parbrahm</w:t>
      </w:r>
      <w:r w:rsidDel="00000000" w:rsidR="00000000" w:rsidRPr="00000000">
        <w:rPr>
          <w:rFonts w:ascii="Google Sans Text" w:cs="Google Sans Text" w:eastAsia="Google Sans Text" w:hAnsi="Google Sans Text"/>
          <w:color w:val="1f1f1f"/>
          <w:rtl w:val="0"/>
        </w:rPr>
        <w:t xml:space="preserve">, and </w:t>
      </w:r>
      <w:r w:rsidDel="00000000" w:rsidR="00000000" w:rsidRPr="00000000">
        <w:rPr>
          <w:rFonts w:ascii="Google Sans Text" w:cs="Google Sans Text" w:eastAsia="Google Sans Text" w:hAnsi="Google Sans Text"/>
          <w:i w:val="1"/>
          <w:iCs w:val="1"/>
          <w:color w:val="1f1f1f"/>
          <w:rtl w:val="0"/>
        </w:rPr>
        <w:t xml:space="preserve">Khuda</w:t>
      </w:r>
      <w:r w:rsidDel="00000000" w:rsidR="00000000" w:rsidRPr="00000000">
        <w:rPr>
          <w:rFonts w:ascii="Google Sans Text" w:cs="Google Sans Text" w:eastAsia="Google Sans Text" w:hAnsi="Google Sans Text"/>
          <w:color w:val="1f1f1f"/>
          <w:rtl w:val="0"/>
        </w:rPr>
        <w:t xml:space="preserve">. The </w:t>
      </w:r>
      <w:r w:rsidDel="00000000" w:rsidR="00000000" w:rsidRPr="00000000">
        <w:rPr>
          <w:rFonts w:ascii="Google Sans Text" w:cs="Google Sans Text" w:eastAsia="Google Sans Text" w:hAnsi="Google Sans Text"/>
          <w:i w:val="1"/>
          <w:iCs w:val="1"/>
          <w:color w:val="1f1f1f"/>
          <w:rtl w:val="0"/>
        </w:rPr>
        <w:t xml:space="preserve">Mool Mantar</w:t>
      </w:r>
      <w:r w:rsidDel="00000000" w:rsidR="00000000" w:rsidRPr="00000000">
        <w:rPr>
          <w:rFonts w:ascii="Google Sans Text" w:cs="Google Sans Text" w:eastAsia="Google Sans Text" w:hAnsi="Google Sans Text"/>
          <w:color w:val="1f1f1f"/>
          <w:rtl w:val="0"/>
        </w:rPr>
        <w:t xml:space="preserve"> (Root Formula) defines God as </w:t>
      </w:r>
      <w:r w:rsidDel="00000000" w:rsidR="00000000" w:rsidRPr="00000000">
        <w:rPr>
          <w:rFonts w:ascii="Google Sans Text" w:cs="Google Sans Text" w:eastAsia="Google Sans Text" w:hAnsi="Google Sans Text"/>
          <w:i w:val="1"/>
          <w:iCs w:val="1"/>
          <w:color w:val="1f1f1f"/>
          <w:rtl w:val="0"/>
        </w:rPr>
        <w:t xml:space="preserve">Nirbhau</w:t>
      </w:r>
      <w:r w:rsidDel="00000000" w:rsidR="00000000" w:rsidRPr="00000000">
        <w:rPr>
          <w:rFonts w:ascii="Google Sans Text" w:cs="Google Sans Text" w:eastAsia="Google Sans Text" w:hAnsi="Google Sans Text"/>
          <w:color w:val="1f1f1f"/>
          <w:rtl w:val="0"/>
        </w:rPr>
        <w:t xml:space="preserve"> (Without Fear) and </w:t>
      </w:r>
      <w:r w:rsidDel="00000000" w:rsidR="00000000" w:rsidRPr="00000000">
        <w:rPr>
          <w:rFonts w:ascii="Google Sans Text" w:cs="Google Sans Text" w:eastAsia="Google Sans Text" w:hAnsi="Google Sans Text"/>
          <w:i w:val="1"/>
          <w:iCs w:val="1"/>
          <w:color w:val="1f1f1f"/>
          <w:rtl w:val="0"/>
        </w:rPr>
        <w:t xml:space="preserve">Nirvair</w:t>
      </w:r>
      <w:r w:rsidDel="00000000" w:rsidR="00000000" w:rsidRPr="00000000">
        <w:rPr>
          <w:rFonts w:ascii="Google Sans Text" w:cs="Google Sans Text" w:eastAsia="Google Sans Text" w:hAnsi="Google Sans Text"/>
          <w:color w:val="1f1f1f"/>
          <w:rtl w:val="0"/>
        </w:rPr>
        <w:t xml:space="preserve"> (Without Enmity).</w:t>
      </w:r>
      <w:r w:rsidDel="00000000" w:rsidR="00000000" w:rsidRPr="00000000">
        <w:rPr>
          <w:rFonts w:ascii="Google Sans Text" w:cs="Google Sans Text" w:eastAsia="Google Sans Text" w:hAnsi="Google Sans Text"/>
          <w:color w:val="444746"/>
          <w:sz w:val="24"/>
          <w:szCs w:val="24"/>
          <w:vertAlign w:val="superscript"/>
          <w:rtl w:val="0"/>
        </w:rPr>
        <w:t xml:space="preserve">35</w:t>
      </w:r>
      <w:r w:rsidDel="00000000" w:rsidR="00000000" w:rsidRPr="00000000">
        <w:rPr>
          <w:rFonts w:ascii="Google Sans Text" w:cs="Google Sans Text" w:eastAsia="Google Sans Text" w:hAnsi="Google Sans Text"/>
          <w:color w:val="1f1f1f"/>
          <w:rtl w:val="0"/>
        </w:rPr>
        <w:t xml:space="preserve"> This lack of enmity extends to the scripture's embrace of diverse authors. The Guru Granth Sahib explicitly states:</w:t>
      </w:r>
    </w:p>
    <w:p w:rsidR="00000000" w:rsidDel="00000000" w:rsidP="00000000" w:rsidRDefault="00000000" w:rsidRPr="00000000" w14:paraId="000000F9">
      <w:pPr>
        <w:pBdr>
          <w:top w:space="0" w:sz="0" w:val="nil"/>
          <w:left w:space="0" w:sz="0" w:val="nil"/>
          <w:bottom w:space="0" w:sz="0" w:val="nil"/>
          <w:right w:space="0" w:sz="0" w:val="nil"/>
          <w:between w:space="0" w:sz="0" w:val="nil"/>
        </w:pBdr>
        <w:shd w:fill="auto" w:val="clear"/>
        <w:spacing w:after="240" w:line="275.9999942779541" w:lineRule="auto"/>
        <w:ind w:left="480" w:right="600" w:firstLine="0"/>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"Some call Him Ram, some call Him Khuda... Some bathe at Hindu pilgrim places, some perform Hajj... Says Nanak, whoever realizes the Will of the Lord, he alone knows the secret." (Ang 885)</w:t>
      </w:r>
    </w:p>
    <w:p w:rsidR="00000000" w:rsidDel="00000000" w:rsidP="00000000" w:rsidRDefault="00000000" w:rsidRPr="00000000" w14:paraId="000000FA">
      <w:pPr>
        <w:pStyle w:val="Heading2"/>
        <w:pBdr>
          <w:top w:space="0" w:sz="0" w:val="nil"/>
          <w:left w:space="0" w:sz="0" w:val="nil"/>
          <w:bottom w:space="0" w:sz="0" w:val="nil"/>
          <w:right w:space="0" w:sz="0" w:val="nil"/>
          <w:between w:space="0" w:sz="0" w:val="nil"/>
        </w:pBdr>
        <w:shd w:fill="auto" w:val="clear"/>
        <w:spacing w:after="120" w:before="120" w:line="275.9999942779541" w:lineRule="auto"/>
        <w:rPr>
          <w:rFonts w:ascii="Google Sans" w:cs="Google Sans" w:eastAsia="Google Sans" w:hAnsi="Google Sans"/>
          <w:color w:val="1f1f1f"/>
        </w:rPr>
      </w:pPr>
      <w:r w:rsidDel="00000000" w:rsidR="00000000" w:rsidRPr="00000000">
        <w:pict>
          <v:rect style="width:0.0pt;height:1.5pt" o:hr="t" o:hrstd="t" o:hralign="center" fillcolor="#A0A0A0" stroked="f"/>
        </w:pict>
      </w:r>
      <w:r w:rsidDel="00000000" w:rsidR="00000000" w:rsidRPr="00000000">
        <w:rPr>
          <w:rFonts w:ascii="Google Sans" w:cs="Google Sans" w:eastAsia="Google Sans" w:hAnsi="Google Sans"/>
          <w:color w:val="1f1f1f"/>
          <w:rtl w:val="0"/>
        </w:rPr>
        <w:t xml:space="preserve">Conclusion</w:t>
      </w:r>
    </w:p>
    <w:p w:rsidR="00000000" w:rsidDel="00000000" w:rsidP="00000000" w:rsidRDefault="00000000" w:rsidRPr="00000000" w14:paraId="000000FB">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The </w:t>
      </w:r>
      <w:r w:rsidDel="00000000" w:rsidR="00000000" w:rsidRPr="00000000">
        <w:rPr>
          <w:rFonts w:ascii="Google Sans Text" w:cs="Google Sans Text" w:eastAsia="Google Sans Text" w:hAnsi="Google Sans Text"/>
          <w:i w:val="1"/>
          <w:iCs w:val="1"/>
          <w:color w:val="1f1f1f"/>
          <w:rtl w:val="0"/>
        </w:rPr>
        <w:t xml:space="preserve">Sri Guru Granth Sahib</w:t>
      </w:r>
      <w:r w:rsidDel="00000000" w:rsidR="00000000" w:rsidRPr="00000000">
        <w:rPr>
          <w:rFonts w:ascii="Google Sans Text" w:cs="Google Sans Text" w:eastAsia="Google Sans Text" w:hAnsi="Google Sans Text"/>
          <w:color w:val="1f1f1f"/>
          <w:rtl w:val="0"/>
        </w:rPr>
        <w:t xml:space="preserve"> is a literary and spiritual marvel that defies the conventional boundaries of religious texts. Historically, it is the only major scripture compiled and authenticated by the founders of the faith themselves. Structurally, it is a masterpiece of musical organization, prioritizing emotional resonance and aesthetic beauty through the Raag system. Theologically, it is a radical experiment in pluralism. By canonizing the works of Sheikh Farid, Bhagat Bhikhan, and the "low-caste" cobbler Ravidas alongside the Sikh Gurus, the Granth Sahib deconstructs the barriers of caste, creed, and religious origin. It stands not merely as a book for Sikhs, but as a shared heritage of South Asian spirituality, preserving the voices of the medieval saints who sang of a God beyond rituals and boundaries.</w:t>
      </w:r>
    </w:p>
    <w:p w:rsidR="00000000" w:rsidDel="00000000" w:rsidP="00000000" w:rsidRDefault="00000000" w:rsidRPr="00000000" w14:paraId="000000FC">
      <w:pPr>
        <w:pStyle w:val="Heading2"/>
        <w:pBdr>
          <w:top w:space="0" w:sz="0" w:val="nil"/>
          <w:left w:space="0" w:sz="0" w:val="nil"/>
          <w:bottom w:space="0" w:sz="0" w:val="nil"/>
          <w:right w:space="0" w:sz="0" w:val="nil"/>
          <w:between w:space="0" w:sz="0" w:val="nil"/>
        </w:pBdr>
        <w:shd w:fill="auto" w:val="clear"/>
        <w:spacing w:after="120" w:before="120" w:line="275.9999942779541" w:lineRule="auto"/>
        <w:rPr>
          <w:rFonts w:ascii="Google Sans" w:cs="Google Sans" w:eastAsia="Google Sans" w:hAnsi="Google Sans"/>
          <w:color w:val="1f1f1f"/>
        </w:rPr>
      </w:pPr>
      <w:r w:rsidDel="00000000" w:rsidR="00000000" w:rsidRPr="00000000">
        <w:pict>
          <v:rect style="width:0.0pt;height:1.5pt" o:hr="t" o:hrstd="t" o:hralign="center" fillcolor="#A0A0A0" stroked="f"/>
        </w:pict>
      </w:r>
      <w:r w:rsidDel="00000000" w:rsidR="00000000" w:rsidRPr="00000000">
        <w:rPr>
          <w:rFonts w:ascii="Google Sans" w:cs="Google Sans" w:eastAsia="Google Sans" w:hAnsi="Google Sans"/>
          <w:color w:val="1f1f1f"/>
          <w:rtl w:val="0"/>
        </w:rPr>
        <w:t xml:space="preserve">Thematic Epilogue: The Scripture of Universal Harmony</w:t>
      </w:r>
    </w:p>
    <w:p w:rsidR="00000000" w:rsidDel="00000000" w:rsidP="00000000" w:rsidRDefault="00000000" w:rsidRPr="00000000" w14:paraId="000000FD">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The final analysis of the Guru Granth Sahib reveals a scripture that was centuries ahead of its time in addressing the fractures of human society. In an era riven by sectarian violence between Mughal orthodoxy and rigid Hindu caste systems, the Guru Granth Sahib proposed a "Third Path"—one of humanity (</w:t>
      </w:r>
      <w:r w:rsidDel="00000000" w:rsidR="00000000" w:rsidRPr="00000000">
        <w:rPr>
          <w:rFonts w:ascii="Google Sans Text" w:cs="Google Sans Text" w:eastAsia="Google Sans Text" w:hAnsi="Google Sans Text"/>
          <w:i w:val="1"/>
          <w:iCs w:val="1"/>
          <w:color w:val="1f1f1f"/>
          <w:rtl w:val="0"/>
        </w:rPr>
        <w:t xml:space="preserve">Manas ki jaat sabai ekai pahchanbo</w:t>
      </w:r>
      <w:r w:rsidDel="00000000" w:rsidR="00000000" w:rsidRPr="00000000">
        <w:rPr>
          <w:rFonts w:ascii="Google Sans Text" w:cs="Google Sans Text" w:eastAsia="Google Sans Text" w:hAnsi="Google Sans Text"/>
          <w:color w:val="1f1f1f"/>
          <w:rtl w:val="0"/>
        </w:rPr>
        <w:t xml:space="preserve">).</w:t>
      </w:r>
    </w:p>
    <w:p w:rsidR="00000000" w:rsidDel="00000000" w:rsidP="00000000" w:rsidRDefault="00000000" w:rsidRPr="00000000" w14:paraId="000000FE">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The incorporation of authors from diverse backgrounds—Muslim Sufis, Hindu Bhaktas, and Court Poets—is not a historical accident but a theological necessity for a faith claiming universality. By bowing to the Granth, a Sikh bows not only to the memory of Guru Nanak but also to the wisdom of a Muslim Sufi (Farid) and a Dalit saint (Ravidas). This act of reverence performs a daily annihilation of the ego of caste and religious superiority.</w:t>
      </w:r>
    </w:p>
    <w:p w:rsidR="00000000" w:rsidDel="00000000" w:rsidP="00000000" w:rsidRDefault="00000000" w:rsidRPr="00000000" w14:paraId="000000FF">
      <w:pPr>
        <w:pBdr>
          <w:top w:space="0" w:sz="0" w:val="nil"/>
          <w:left w:space="0" w:sz="0" w:val="nil"/>
          <w:bottom w:space="0" w:sz="0" w:val="nil"/>
          <w:right w:space="0" w:sz="0" w:val="nil"/>
          <w:between w:space="0" w:sz="0" w:val="nil"/>
        </w:pBdr>
        <w:shd w:fill="auto" w:val="clear"/>
        <w:spacing w:after="255"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Ultimately, the Guru Granth Sahib serves as a roadmap for interfaith harmony. It does not seek to convert the Muslim to a Hindu or the Hindu to a Muslim, but urges the Muslim to be a "true Muslim" (as defined by Farid's piety) and the Hindu to be a "true Hindu" (abandoning empty ritual). It posits that the "Religion of Truth" is found in the content of one's character and the sincerity of one's devotion, regardless of the label one wears. In this sense, the </w:t>
      </w:r>
      <w:r w:rsidDel="00000000" w:rsidR="00000000" w:rsidRPr="00000000">
        <w:rPr>
          <w:rFonts w:ascii="Google Sans Text" w:cs="Google Sans Text" w:eastAsia="Google Sans Text" w:hAnsi="Google Sans Text"/>
          <w:i w:val="1"/>
          <w:iCs w:val="1"/>
          <w:color w:val="1f1f1f"/>
          <w:rtl w:val="0"/>
        </w:rPr>
        <w:t xml:space="preserve">Shabad Guru</w:t>
      </w:r>
      <w:r w:rsidDel="00000000" w:rsidR="00000000" w:rsidRPr="00000000">
        <w:rPr>
          <w:rFonts w:ascii="Google Sans Text" w:cs="Google Sans Text" w:eastAsia="Google Sans Text" w:hAnsi="Google Sans Text"/>
          <w:color w:val="1f1f1f"/>
          <w:rtl w:val="0"/>
        </w:rPr>
        <w:t xml:space="preserve"> remains a potent, living force for global coherence, offering a sanctuary where diverse voices harmonize in the praise of the Singular Divine.</w:t>
      </w:r>
    </w:p>
    <w:p w:rsidR="00000000" w:rsidDel="00000000" w:rsidP="00000000" w:rsidRDefault="00000000" w:rsidRPr="00000000" w14:paraId="00000100">
      <w:pPr>
        <w:pStyle w:val="Heading4"/>
        <w:pBdr>
          <w:top w:space="0" w:sz="0" w:val="nil"/>
          <w:left w:space="0" w:sz="0" w:val="nil"/>
          <w:bottom w:space="0" w:sz="0" w:val="nil"/>
          <w:right w:space="0" w:sz="0" w:val="nil"/>
          <w:between w:space="0" w:sz="0" w:val="nil"/>
        </w:pBdr>
        <w:shd w:fill="auto" w:val="clear"/>
        <w:spacing w:before="0" w:lineRule="auto"/>
        <w:rPr>
          <w:rFonts w:ascii="Google Sans" w:cs="Google Sans" w:eastAsia="Google Sans" w:hAnsi="Google Sans"/>
        </w:rPr>
      </w:pPr>
      <w:r w:rsidDel="00000000" w:rsidR="00000000" w:rsidRPr="00000000">
        <w:rPr>
          <w:rFonts w:ascii="Google Sans" w:cs="Google Sans" w:eastAsia="Google Sans" w:hAnsi="Google Sans"/>
          <w:rtl w:val="0"/>
        </w:rPr>
        <w:t xml:space="preserve">Works cited</w:t>
      </w:r>
    </w:p>
    <w:p w:rsidR="00000000" w:rsidDel="00000000" w:rsidP="00000000" w:rsidRDefault="00000000" w:rsidRPr="00000000" w14:paraId="00000101">
      <w:pPr>
        <w:numPr>
          <w:ilvl w:val="0"/>
          <w:numId w:val="4"/>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From Adi Granth to Siri Guru Granth Sahib - SikhNet, accessed December 27, 2025, </w:t>
      </w:r>
      <w:hyperlink r:id="rId6">
        <w:r w:rsidDel="00000000" w:rsidR="00000000" w:rsidRPr="00000000">
          <w:rPr>
            <w:rFonts w:ascii="Google Sans" w:cs="Google Sans" w:eastAsia="Google Sans" w:hAnsi="Google Sans"/>
            <w:color w:val="0000ee"/>
            <w:sz w:val="24"/>
            <w:szCs w:val="24"/>
            <w:u w:val="single"/>
            <w:rtl w:val="0"/>
          </w:rPr>
          <w:t xml:space="preserve">https://www.sikhnet.com/300saal/gurugaddi</w:t>
        </w:r>
      </w:hyperlink>
      <w:r w:rsidDel="00000000" w:rsidR="00000000" w:rsidRPr="00000000">
        <w:rPr>
          <w:rtl w:val="0"/>
        </w:rPr>
      </w:r>
    </w:p>
    <w:p w:rsidR="00000000" w:rsidDel="00000000" w:rsidP="00000000" w:rsidRDefault="00000000" w:rsidRPr="00000000" w14:paraId="00000102">
      <w:pPr>
        <w:numPr>
          <w:ilvl w:val="0"/>
          <w:numId w:val="4"/>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Guru Granth Sahib: The Eternal Guru of Sikhism - Dasvandh Network, accessed December 27, 2025, </w:t>
      </w:r>
      <w:hyperlink r:id="rId7">
        <w:r w:rsidDel="00000000" w:rsidR="00000000" w:rsidRPr="00000000">
          <w:rPr>
            <w:rFonts w:ascii="Google Sans" w:cs="Google Sans" w:eastAsia="Google Sans" w:hAnsi="Google Sans"/>
            <w:color w:val="0000ee"/>
            <w:sz w:val="24"/>
            <w:szCs w:val="24"/>
            <w:u w:val="single"/>
            <w:rtl w:val="0"/>
          </w:rPr>
          <w:t xml:space="preserve">https://dvnetwork.org/page/guru-granth-sahib-the-eternal-guru-of-sikhism</w:t>
        </w:r>
      </w:hyperlink>
      <w:r w:rsidDel="00000000" w:rsidR="00000000" w:rsidRPr="00000000">
        <w:rPr>
          <w:rtl w:val="0"/>
        </w:rPr>
      </w:r>
    </w:p>
    <w:p w:rsidR="00000000" w:rsidDel="00000000" w:rsidP="00000000" w:rsidRDefault="00000000" w:rsidRPr="00000000" w14:paraId="00000103">
      <w:pPr>
        <w:numPr>
          <w:ilvl w:val="0"/>
          <w:numId w:val="4"/>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Sri Guru Granth Sahib – A brief history - Al Islam, accessed December 27, 2025, </w:t>
      </w:r>
      <w:hyperlink r:id="rId8">
        <w:r w:rsidDel="00000000" w:rsidR="00000000" w:rsidRPr="00000000">
          <w:rPr>
            <w:rFonts w:ascii="Google Sans" w:cs="Google Sans" w:eastAsia="Google Sans" w:hAnsi="Google Sans"/>
            <w:color w:val="0000ee"/>
            <w:sz w:val="24"/>
            <w:szCs w:val="24"/>
            <w:u w:val="single"/>
            <w:rtl w:val="0"/>
          </w:rPr>
          <w:t xml:space="preserve">https://www.alislam.org/articles/sri-guru-granth-sahib-brief-history/</w:t>
        </w:r>
      </w:hyperlink>
      <w:r w:rsidDel="00000000" w:rsidR="00000000" w:rsidRPr="00000000">
        <w:rPr>
          <w:rtl w:val="0"/>
        </w:rPr>
      </w:r>
    </w:p>
    <w:p w:rsidR="00000000" w:rsidDel="00000000" w:rsidP="00000000" w:rsidRDefault="00000000" w:rsidRPr="00000000" w14:paraId="00000104">
      <w:pPr>
        <w:numPr>
          <w:ilvl w:val="0"/>
          <w:numId w:val="4"/>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Guru Granth Sahib - Wikipedia, accessed December 27, 2025, </w:t>
      </w:r>
      <w:hyperlink r:id="rId9">
        <w:r w:rsidDel="00000000" w:rsidR="00000000" w:rsidRPr="00000000">
          <w:rPr>
            <w:rFonts w:ascii="Google Sans" w:cs="Google Sans" w:eastAsia="Google Sans" w:hAnsi="Google Sans"/>
            <w:color w:val="0000ee"/>
            <w:sz w:val="24"/>
            <w:szCs w:val="24"/>
            <w:u w:val="single"/>
            <w:rtl w:val="0"/>
          </w:rPr>
          <w:t xml:space="preserve">https://en.wikipedia.org/wiki/Guru_Granth_Sahib</w:t>
        </w:r>
      </w:hyperlink>
      <w:r w:rsidDel="00000000" w:rsidR="00000000" w:rsidRPr="00000000">
        <w:rPr>
          <w:rtl w:val="0"/>
        </w:rPr>
      </w:r>
    </w:p>
    <w:p w:rsidR="00000000" w:rsidDel="00000000" w:rsidP="00000000" w:rsidRDefault="00000000" w:rsidRPr="00000000" w14:paraId="00000105">
      <w:pPr>
        <w:numPr>
          <w:ilvl w:val="0"/>
          <w:numId w:val="4"/>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How is Sri Guru Granth Sahib Ji structured? - Q&amp;A - Basics Of Sikhi, accessed December 27, 2025, </w:t>
      </w:r>
      <w:hyperlink r:id="rId10">
        <w:r w:rsidDel="00000000" w:rsidR="00000000" w:rsidRPr="00000000">
          <w:rPr>
            <w:rFonts w:ascii="Google Sans" w:cs="Google Sans" w:eastAsia="Google Sans" w:hAnsi="Google Sans"/>
            <w:color w:val="0000ee"/>
            <w:sz w:val="24"/>
            <w:szCs w:val="24"/>
            <w:u w:val="single"/>
            <w:rtl w:val="0"/>
          </w:rPr>
          <w:t xml:space="preserve">https://www.basicsofsikhi.com/qna/how-is-sri-guru-granth-sahib-ji-structured</w:t>
        </w:r>
      </w:hyperlink>
      <w:r w:rsidDel="00000000" w:rsidR="00000000" w:rsidRPr="00000000">
        <w:rPr>
          <w:rtl w:val="0"/>
        </w:rPr>
      </w:r>
    </w:p>
    <w:p w:rsidR="00000000" w:rsidDel="00000000" w:rsidP="00000000" w:rsidRDefault="00000000" w:rsidRPr="00000000" w14:paraId="00000106">
      <w:pPr>
        <w:numPr>
          <w:ilvl w:val="0"/>
          <w:numId w:val="4"/>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Sri Guru Granth Sahib Ji's Basic Structure - Nihung Santhia, accessed December 27, 2025, </w:t>
      </w:r>
      <w:hyperlink r:id="rId11">
        <w:r w:rsidDel="00000000" w:rsidR="00000000" w:rsidRPr="00000000">
          <w:rPr>
            <w:rFonts w:ascii="Google Sans" w:cs="Google Sans" w:eastAsia="Google Sans" w:hAnsi="Google Sans"/>
            <w:color w:val="0000ee"/>
            <w:sz w:val="24"/>
            <w:szCs w:val="24"/>
            <w:u w:val="single"/>
            <w:rtl w:val="0"/>
          </w:rPr>
          <w:t xml:space="preserve">https://www.nihungsanthia.com/post/sri-guru-granth-sahib-ji-s-basic-structure</w:t>
        </w:r>
      </w:hyperlink>
      <w:r w:rsidDel="00000000" w:rsidR="00000000" w:rsidRPr="00000000">
        <w:rPr>
          <w:rtl w:val="0"/>
        </w:rPr>
      </w:r>
    </w:p>
    <w:p w:rsidR="00000000" w:rsidDel="00000000" w:rsidP="00000000" w:rsidRDefault="00000000" w:rsidRPr="00000000" w14:paraId="00000107">
      <w:pPr>
        <w:numPr>
          <w:ilvl w:val="0"/>
          <w:numId w:val="4"/>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GURU GRANTH SAHIB, accessed December 27, 2025, </w:t>
      </w:r>
      <w:hyperlink r:id="rId12">
        <w:r w:rsidDel="00000000" w:rsidR="00000000" w:rsidRPr="00000000">
          <w:rPr>
            <w:rFonts w:ascii="Google Sans" w:cs="Google Sans" w:eastAsia="Google Sans" w:hAnsi="Google Sans"/>
            <w:color w:val="0000ee"/>
            <w:sz w:val="24"/>
            <w:szCs w:val="24"/>
            <w:u w:val="single"/>
            <w:rtl w:val="0"/>
          </w:rPr>
          <w:t xml:space="preserve">https://archive.org/download/GuruGranthSahibAnIntroductoryStudy/GuruGranthSahibAnIntroductoryStudy.pdf</w:t>
        </w:r>
      </w:hyperlink>
      <w:r w:rsidDel="00000000" w:rsidR="00000000" w:rsidRPr="00000000">
        <w:rPr>
          <w:rtl w:val="0"/>
        </w:rPr>
      </w:r>
    </w:p>
    <w:p w:rsidR="00000000" w:rsidDel="00000000" w:rsidP="00000000" w:rsidRDefault="00000000" w:rsidRPr="00000000" w14:paraId="00000108">
      <w:pPr>
        <w:numPr>
          <w:ilvl w:val="0"/>
          <w:numId w:val="4"/>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AN INTRODUCTION TO SRI GURU GRANTH SAHIB - vidhia.com, accessed December 27, 2025, </w:t>
      </w:r>
      <w:hyperlink r:id="rId13">
        <w:r w:rsidDel="00000000" w:rsidR="00000000" w:rsidRPr="00000000">
          <w:rPr>
            <w:rFonts w:ascii="Google Sans" w:cs="Google Sans" w:eastAsia="Google Sans" w:hAnsi="Google Sans"/>
            <w:color w:val="0000ee"/>
            <w:sz w:val="24"/>
            <w:szCs w:val="24"/>
            <w:u w:val="single"/>
            <w:rtl w:val="0"/>
          </w:rPr>
          <w:t xml:space="preserve">https://www.vidhia.com/Historical,%20Political,%20Philosophical%20and%20Informational/An_Introduction_to_Sri_Guru_Granth_Sahib_-_Gurbachan_Singh_Talib_English.pdf</w:t>
        </w:r>
      </w:hyperlink>
      <w:r w:rsidDel="00000000" w:rsidR="00000000" w:rsidRPr="00000000">
        <w:rPr>
          <w:rtl w:val="0"/>
        </w:rPr>
      </w:r>
    </w:p>
    <w:p w:rsidR="00000000" w:rsidDel="00000000" w:rsidP="00000000" w:rsidRDefault="00000000" w:rsidRPr="00000000" w14:paraId="00000109">
      <w:pPr>
        <w:numPr>
          <w:ilvl w:val="0"/>
          <w:numId w:val="4"/>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Guru Granth Sahib and Compositions of Satta and Balwund - Sikh Research and Education Center, accessed December 27, 2025, </w:t>
      </w:r>
      <w:hyperlink r:id="rId14">
        <w:r w:rsidDel="00000000" w:rsidR="00000000" w:rsidRPr="00000000">
          <w:rPr>
            <w:rFonts w:ascii="Google Sans" w:cs="Google Sans" w:eastAsia="Google Sans" w:hAnsi="Google Sans"/>
            <w:color w:val="0000ee"/>
            <w:sz w:val="24"/>
            <w:szCs w:val="24"/>
            <w:u w:val="single"/>
            <w:rtl w:val="0"/>
          </w:rPr>
          <w:t xml:space="preserve">https://srec.gurmat.info/srecpublications/aboutcompilationofsrigurugranthsahib/chapter12/</w:t>
        </w:r>
      </w:hyperlink>
      <w:r w:rsidDel="00000000" w:rsidR="00000000" w:rsidRPr="00000000">
        <w:rPr>
          <w:rtl w:val="0"/>
        </w:rPr>
      </w:r>
    </w:p>
    <w:p w:rsidR="00000000" w:rsidDel="00000000" w:rsidP="00000000" w:rsidRDefault="00000000" w:rsidRPr="00000000" w14:paraId="0000010A">
      <w:pPr>
        <w:numPr>
          <w:ilvl w:val="0"/>
          <w:numId w:val="4"/>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Writers of the Guru Granth Sahib - Wikipedia, accessed December 27, 2025, </w:t>
      </w:r>
      <w:hyperlink r:id="rId15">
        <w:r w:rsidDel="00000000" w:rsidR="00000000" w:rsidRPr="00000000">
          <w:rPr>
            <w:rFonts w:ascii="Google Sans" w:cs="Google Sans" w:eastAsia="Google Sans" w:hAnsi="Google Sans"/>
            <w:color w:val="0000ee"/>
            <w:sz w:val="24"/>
            <w:szCs w:val="24"/>
            <w:u w:val="single"/>
            <w:rtl w:val="0"/>
          </w:rPr>
          <w:t xml:space="preserve">https://en.wikipedia.org/wiki/Writers_of_the_Guru_Granth_Sahib</w:t>
        </w:r>
      </w:hyperlink>
      <w:r w:rsidDel="00000000" w:rsidR="00000000" w:rsidRPr="00000000">
        <w:rPr>
          <w:rtl w:val="0"/>
        </w:rPr>
      </w:r>
    </w:p>
    <w:p w:rsidR="00000000" w:rsidDel="00000000" w:rsidP="00000000" w:rsidRDefault="00000000" w:rsidRPr="00000000" w14:paraId="0000010B">
      <w:pPr>
        <w:numPr>
          <w:ilvl w:val="0"/>
          <w:numId w:val="4"/>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Sikh Bhagats (Holy People) - Discover Sikhism, accessed December 27, 2025, </w:t>
      </w:r>
      <w:hyperlink r:id="rId16">
        <w:r w:rsidDel="00000000" w:rsidR="00000000" w:rsidRPr="00000000">
          <w:rPr>
            <w:rFonts w:ascii="Google Sans" w:cs="Google Sans" w:eastAsia="Google Sans" w:hAnsi="Google Sans"/>
            <w:color w:val="0000ee"/>
            <w:sz w:val="24"/>
            <w:szCs w:val="24"/>
            <w:u w:val="single"/>
            <w:rtl w:val="0"/>
          </w:rPr>
          <w:t xml:space="preserve">https://www.discoversikhism.com/sikhs/bhagats.html</w:t>
        </w:r>
      </w:hyperlink>
      <w:r w:rsidDel="00000000" w:rsidR="00000000" w:rsidRPr="00000000">
        <w:rPr>
          <w:rtl w:val="0"/>
        </w:rPr>
      </w:r>
    </w:p>
    <w:p w:rsidR="00000000" w:rsidDel="00000000" w:rsidP="00000000" w:rsidRDefault="00000000" w:rsidRPr="00000000" w14:paraId="0000010C">
      <w:pPr>
        <w:numPr>
          <w:ilvl w:val="0"/>
          <w:numId w:val="4"/>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Sri Guru Granth Sahib - Sikhism Guide, accessed December 27, 2025, </w:t>
      </w:r>
      <w:hyperlink r:id="rId17">
        <w:r w:rsidDel="00000000" w:rsidR="00000000" w:rsidRPr="00000000">
          <w:rPr>
            <w:rFonts w:ascii="Google Sans" w:cs="Google Sans" w:eastAsia="Google Sans" w:hAnsi="Google Sans"/>
            <w:color w:val="0000ee"/>
            <w:sz w:val="24"/>
            <w:szCs w:val="24"/>
            <w:u w:val="single"/>
            <w:rtl w:val="0"/>
          </w:rPr>
          <w:t xml:space="preserve">https://sikhismguide.neocities.org/granth</w:t>
        </w:r>
      </w:hyperlink>
      <w:r w:rsidDel="00000000" w:rsidR="00000000" w:rsidRPr="00000000">
        <w:rPr>
          <w:rtl w:val="0"/>
        </w:rPr>
      </w:r>
    </w:p>
    <w:p w:rsidR="00000000" w:rsidDel="00000000" w:rsidP="00000000" w:rsidRDefault="00000000" w:rsidRPr="00000000" w14:paraId="0000010D">
      <w:pPr>
        <w:numPr>
          <w:ilvl w:val="0"/>
          <w:numId w:val="4"/>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The Structure of Gurbani in Sri Guru Granth Sahib Ji. : r/Sikh - Reddit, accessed December 27, 2025, </w:t>
      </w:r>
      <w:hyperlink r:id="rId18">
        <w:r w:rsidDel="00000000" w:rsidR="00000000" w:rsidRPr="00000000">
          <w:rPr>
            <w:rFonts w:ascii="Google Sans" w:cs="Google Sans" w:eastAsia="Google Sans" w:hAnsi="Google Sans"/>
            <w:color w:val="0000ee"/>
            <w:sz w:val="24"/>
            <w:szCs w:val="24"/>
            <w:u w:val="single"/>
            <w:rtl w:val="0"/>
          </w:rPr>
          <w:t xml:space="preserve">https://www.reddit.com/r/Sikh/comments/4hqdhm/the_structure_of_gurbani_in_sri_guru_granth_sahib/</w:t>
        </w:r>
      </w:hyperlink>
      <w:r w:rsidDel="00000000" w:rsidR="00000000" w:rsidRPr="00000000">
        <w:rPr>
          <w:rtl w:val="0"/>
        </w:rPr>
      </w:r>
    </w:p>
    <w:p w:rsidR="00000000" w:rsidDel="00000000" w:rsidP="00000000" w:rsidRDefault="00000000" w:rsidRPr="00000000" w14:paraId="0000010E">
      <w:pPr>
        <w:numPr>
          <w:ilvl w:val="0"/>
          <w:numId w:val="4"/>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History and Composition of the Siri Guru Granth Sahib - Sikh Dharma International, accessed December 27, 2025, </w:t>
      </w:r>
      <w:hyperlink r:id="rId19">
        <w:r w:rsidDel="00000000" w:rsidR="00000000" w:rsidRPr="00000000">
          <w:rPr>
            <w:rFonts w:ascii="Google Sans" w:cs="Google Sans" w:eastAsia="Google Sans" w:hAnsi="Google Sans"/>
            <w:color w:val="0000ee"/>
            <w:sz w:val="24"/>
            <w:szCs w:val="24"/>
            <w:u w:val="single"/>
            <w:rtl w:val="0"/>
          </w:rPr>
          <w:t xml:space="preserve">https://www.sikhdharma.org/history-composition-siri-guru-granth-sahib-part-2/</w:t>
        </w:r>
      </w:hyperlink>
      <w:r w:rsidDel="00000000" w:rsidR="00000000" w:rsidRPr="00000000">
        <w:rPr>
          <w:rtl w:val="0"/>
        </w:rPr>
      </w:r>
    </w:p>
    <w:p w:rsidR="00000000" w:rsidDel="00000000" w:rsidP="00000000" w:rsidRDefault="00000000" w:rsidRPr="00000000" w14:paraId="0000010F">
      <w:pPr>
        <w:numPr>
          <w:ilvl w:val="0"/>
          <w:numId w:val="4"/>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Sri Guru Granth Sahib Authors &amp; Contributors - Sikhism Religion of the Sikh People, accessed December 27, 2025, </w:t>
      </w:r>
      <w:hyperlink r:id="rId20">
        <w:r w:rsidDel="00000000" w:rsidR="00000000" w:rsidRPr="00000000">
          <w:rPr>
            <w:rFonts w:ascii="Google Sans" w:cs="Google Sans" w:eastAsia="Google Sans" w:hAnsi="Google Sans"/>
            <w:color w:val="0000ee"/>
            <w:sz w:val="24"/>
            <w:szCs w:val="24"/>
            <w:u w:val="single"/>
            <w:rtl w:val="0"/>
          </w:rPr>
          <w:t xml:space="preserve">https://www.sikhs.org/granth2.htm</w:t>
        </w:r>
      </w:hyperlink>
      <w:r w:rsidDel="00000000" w:rsidR="00000000" w:rsidRPr="00000000">
        <w:rPr>
          <w:rtl w:val="0"/>
        </w:rPr>
      </w:r>
    </w:p>
    <w:p w:rsidR="00000000" w:rsidDel="00000000" w:rsidP="00000000" w:rsidRDefault="00000000" w:rsidRPr="00000000" w14:paraId="00000110">
      <w:pPr>
        <w:numPr>
          <w:ilvl w:val="0"/>
          <w:numId w:val="4"/>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Structure of Guru Granth Sahib | Religion Wiki - Fandom, accessed December 27, 2025, </w:t>
      </w:r>
      <w:hyperlink r:id="rId21">
        <w:r w:rsidDel="00000000" w:rsidR="00000000" w:rsidRPr="00000000">
          <w:rPr>
            <w:rFonts w:ascii="Google Sans" w:cs="Google Sans" w:eastAsia="Google Sans" w:hAnsi="Google Sans"/>
            <w:color w:val="0000ee"/>
            <w:sz w:val="24"/>
            <w:szCs w:val="24"/>
            <w:u w:val="single"/>
            <w:rtl w:val="0"/>
          </w:rPr>
          <w:t xml:space="preserve">https://religion.fandom.com/wiki/Structure_of_Guru_Granth_Sahib</w:t>
        </w:r>
      </w:hyperlink>
      <w:r w:rsidDel="00000000" w:rsidR="00000000" w:rsidRPr="00000000">
        <w:rPr>
          <w:rtl w:val="0"/>
        </w:rPr>
      </w:r>
    </w:p>
    <w:p w:rsidR="00000000" w:rsidDel="00000000" w:rsidP="00000000" w:rsidRDefault="00000000" w:rsidRPr="00000000" w14:paraId="00000111">
      <w:pPr>
        <w:numPr>
          <w:ilvl w:val="0"/>
          <w:numId w:val="4"/>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How many slokas are there in Granth Saheeb? - Quora, accessed December 27, 2025, </w:t>
      </w:r>
      <w:hyperlink r:id="rId22">
        <w:r w:rsidDel="00000000" w:rsidR="00000000" w:rsidRPr="00000000">
          <w:rPr>
            <w:rFonts w:ascii="Google Sans" w:cs="Google Sans" w:eastAsia="Google Sans" w:hAnsi="Google Sans"/>
            <w:color w:val="0000ee"/>
            <w:sz w:val="24"/>
            <w:szCs w:val="24"/>
            <w:u w:val="single"/>
            <w:rtl w:val="0"/>
          </w:rPr>
          <w:t xml:space="preserve">https://www.quora.com/How-many-slokas-are-there-in-Granth-Saheeb</w:t>
        </w:r>
      </w:hyperlink>
      <w:r w:rsidDel="00000000" w:rsidR="00000000" w:rsidRPr="00000000">
        <w:rPr>
          <w:rtl w:val="0"/>
        </w:rPr>
      </w:r>
    </w:p>
    <w:p w:rsidR="00000000" w:rsidDel="00000000" w:rsidP="00000000" w:rsidRDefault="00000000" w:rsidRPr="00000000" w14:paraId="00000112">
      <w:pPr>
        <w:numPr>
          <w:ilvl w:val="0"/>
          <w:numId w:val="4"/>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Contributors of Bani in Sri Guru Granth Sahib Ji - Sikhi Seeker, accessed December 27, 2025, </w:t>
      </w:r>
      <w:hyperlink r:id="rId23">
        <w:r w:rsidDel="00000000" w:rsidR="00000000" w:rsidRPr="00000000">
          <w:rPr>
            <w:rFonts w:ascii="Google Sans" w:cs="Google Sans" w:eastAsia="Google Sans" w:hAnsi="Google Sans"/>
            <w:color w:val="0000ee"/>
            <w:sz w:val="24"/>
            <w:szCs w:val="24"/>
            <w:u w:val="single"/>
            <w:rtl w:val="0"/>
          </w:rPr>
          <w:t xml:space="preserve">https://sikhiseeker.com/2025/06/29/contributors-of-bani-in-sri-guru-granth-sahib-ji/</w:t>
        </w:r>
      </w:hyperlink>
      <w:r w:rsidDel="00000000" w:rsidR="00000000" w:rsidRPr="00000000">
        <w:rPr>
          <w:rtl w:val="0"/>
        </w:rPr>
      </w:r>
    </w:p>
    <w:p w:rsidR="00000000" w:rsidDel="00000000" w:rsidP="00000000" w:rsidRDefault="00000000" w:rsidRPr="00000000" w14:paraId="00000113">
      <w:pPr>
        <w:numPr>
          <w:ilvl w:val="0"/>
          <w:numId w:val="4"/>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Bhat – Sikh Scripture Term | Guru Granth Sahib Project, accessed December 27, 2025, </w:t>
      </w:r>
      <w:hyperlink r:id="rId24">
        <w:r w:rsidDel="00000000" w:rsidR="00000000" w:rsidRPr="00000000">
          <w:rPr>
            <w:rFonts w:ascii="Google Sans" w:cs="Google Sans" w:eastAsia="Google Sans" w:hAnsi="Google Sans"/>
            <w:color w:val="0000ee"/>
            <w:sz w:val="24"/>
            <w:szCs w:val="24"/>
            <w:u w:val="single"/>
            <w:rtl w:val="0"/>
          </w:rPr>
          <w:t xml:space="preserve">https://gurugranthsahib.io/significant-term-detail/Bhat</w:t>
        </w:r>
      </w:hyperlink>
      <w:r w:rsidDel="00000000" w:rsidR="00000000" w:rsidRPr="00000000">
        <w:rPr>
          <w:rtl w:val="0"/>
        </w:rPr>
      </w:r>
    </w:p>
    <w:p w:rsidR="00000000" w:rsidDel="00000000" w:rsidP="00000000" w:rsidRDefault="00000000" w:rsidRPr="00000000" w14:paraId="00000114">
      <w:pPr>
        <w:numPr>
          <w:ilvl w:val="0"/>
          <w:numId w:val="4"/>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Inclusion of Muslim poets in Guru Granth Saheb: Reflecting close ties between the two Communities | SikhNet, accessed December 27, 2025, </w:t>
      </w:r>
      <w:hyperlink r:id="rId25">
        <w:r w:rsidDel="00000000" w:rsidR="00000000" w:rsidRPr="00000000">
          <w:rPr>
            <w:rFonts w:ascii="Google Sans" w:cs="Google Sans" w:eastAsia="Google Sans" w:hAnsi="Google Sans"/>
            <w:color w:val="0000ee"/>
            <w:sz w:val="24"/>
            <w:szCs w:val="24"/>
            <w:u w:val="single"/>
            <w:rtl w:val="0"/>
          </w:rPr>
          <w:t xml:space="preserve">https://www.sikhnet.com/news/inclusion-muslim-poets-guru-granth-saheb-reflecting-close-ties-between-two-communities</w:t>
        </w:r>
      </w:hyperlink>
      <w:r w:rsidDel="00000000" w:rsidR="00000000" w:rsidRPr="00000000">
        <w:rPr>
          <w:rtl w:val="0"/>
        </w:rPr>
      </w:r>
    </w:p>
    <w:p w:rsidR="00000000" w:rsidDel="00000000" w:rsidP="00000000" w:rsidRDefault="00000000" w:rsidRPr="00000000" w14:paraId="00000115">
      <w:pPr>
        <w:numPr>
          <w:ilvl w:val="0"/>
          <w:numId w:val="4"/>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How many shalokas of Sheikh Farid have been included in the Adi Granth? - Testbook, accessed December 27, 2025, </w:t>
      </w:r>
      <w:hyperlink r:id="rId26">
        <w:r w:rsidDel="00000000" w:rsidR="00000000" w:rsidRPr="00000000">
          <w:rPr>
            <w:rFonts w:ascii="Google Sans" w:cs="Google Sans" w:eastAsia="Google Sans" w:hAnsi="Google Sans"/>
            <w:color w:val="0000ee"/>
            <w:sz w:val="24"/>
            <w:szCs w:val="24"/>
            <w:u w:val="single"/>
            <w:rtl w:val="0"/>
          </w:rPr>
          <w:t xml:space="preserve">https://testbook.com/question-answer/how-many-shalokas-of-sheikh-farid-have-been-includ--68971a22ccf1b6d693e6b90a</w:t>
        </w:r>
      </w:hyperlink>
      <w:r w:rsidDel="00000000" w:rsidR="00000000" w:rsidRPr="00000000">
        <w:rPr>
          <w:rtl w:val="0"/>
        </w:rPr>
      </w:r>
    </w:p>
    <w:p w:rsidR="00000000" w:rsidDel="00000000" w:rsidP="00000000" w:rsidRDefault="00000000" w:rsidRPr="00000000" w14:paraId="00000116">
      <w:pPr>
        <w:numPr>
          <w:ilvl w:val="0"/>
          <w:numId w:val="4"/>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Sheikh Farid's Teachings and Gurmat - SikhNet, accessed December 27, 2025, </w:t>
      </w:r>
      <w:hyperlink r:id="rId27">
        <w:r w:rsidDel="00000000" w:rsidR="00000000" w:rsidRPr="00000000">
          <w:rPr>
            <w:rFonts w:ascii="Google Sans" w:cs="Google Sans" w:eastAsia="Google Sans" w:hAnsi="Google Sans"/>
            <w:color w:val="0000ee"/>
            <w:sz w:val="24"/>
            <w:szCs w:val="24"/>
            <w:u w:val="single"/>
            <w:rtl w:val="0"/>
          </w:rPr>
          <w:t xml:space="preserve">https://www.sikhnet.com/news/sheikh-farids-teachings-and-gurmat</w:t>
        </w:r>
      </w:hyperlink>
      <w:r w:rsidDel="00000000" w:rsidR="00000000" w:rsidRPr="00000000">
        <w:rPr>
          <w:rtl w:val="0"/>
        </w:rPr>
      </w:r>
    </w:p>
    <w:p w:rsidR="00000000" w:rsidDel="00000000" w:rsidP="00000000" w:rsidRDefault="00000000" w:rsidRPr="00000000" w14:paraId="00000117">
      <w:pPr>
        <w:numPr>
          <w:ilvl w:val="0"/>
          <w:numId w:val="4"/>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Baba Farid And The Sikh Gurus In Sri Guru Granth Sahib, accessed December 27, 2025, </w:t>
      </w:r>
      <w:hyperlink r:id="rId28">
        <w:r w:rsidDel="00000000" w:rsidR="00000000" w:rsidRPr="00000000">
          <w:rPr>
            <w:rFonts w:ascii="Google Sans" w:cs="Google Sans" w:eastAsia="Google Sans" w:hAnsi="Google Sans"/>
            <w:color w:val="0000ee"/>
            <w:sz w:val="24"/>
            <w:szCs w:val="24"/>
            <w:u w:val="single"/>
            <w:rtl w:val="0"/>
          </w:rPr>
          <w:t xml:space="preserve">https://www.sikhphilosophy.net/threads/baba-farid-and-the-sikh-gurus-in-sri-guru-granth-sahib.41921/</w:t>
        </w:r>
      </w:hyperlink>
      <w:r w:rsidDel="00000000" w:rsidR="00000000" w:rsidRPr="00000000">
        <w:rPr>
          <w:rtl w:val="0"/>
        </w:rPr>
      </w:r>
    </w:p>
    <w:p w:rsidR="00000000" w:rsidDel="00000000" w:rsidP="00000000" w:rsidRDefault="00000000" w:rsidRPr="00000000" w14:paraId="00000118">
      <w:pPr>
        <w:numPr>
          <w:ilvl w:val="0"/>
          <w:numId w:val="4"/>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Sikh Bhagats - Halton Gurdwara Sahib, accessed December 27, 2025, </w:t>
      </w:r>
      <w:hyperlink r:id="rId29">
        <w:r w:rsidDel="00000000" w:rsidR="00000000" w:rsidRPr="00000000">
          <w:rPr>
            <w:rFonts w:ascii="Google Sans" w:cs="Google Sans" w:eastAsia="Google Sans" w:hAnsi="Google Sans"/>
            <w:color w:val="0000ee"/>
            <w:sz w:val="24"/>
            <w:szCs w:val="24"/>
            <w:u w:val="single"/>
            <w:rtl w:val="0"/>
          </w:rPr>
          <w:t xml:space="preserve">https://www.oakvillegurudwara.com/sikh-bhagats</w:t>
        </w:r>
      </w:hyperlink>
      <w:r w:rsidDel="00000000" w:rsidR="00000000" w:rsidRPr="00000000">
        <w:rPr>
          <w:rtl w:val="0"/>
        </w:rPr>
      </w:r>
    </w:p>
    <w:p w:rsidR="00000000" w:rsidDel="00000000" w:rsidP="00000000" w:rsidRDefault="00000000" w:rsidRPr="00000000" w14:paraId="00000119">
      <w:pPr>
        <w:numPr>
          <w:ilvl w:val="0"/>
          <w:numId w:val="4"/>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Shah Bheek/Bhikari of Kakori - tawarikhkhwani, accessed December 27, 2025, </w:t>
      </w:r>
      <w:hyperlink r:id="rId30">
        <w:r w:rsidDel="00000000" w:rsidR="00000000" w:rsidRPr="00000000">
          <w:rPr>
            <w:rFonts w:ascii="Google Sans" w:cs="Google Sans" w:eastAsia="Google Sans" w:hAnsi="Google Sans"/>
            <w:color w:val="0000ee"/>
            <w:sz w:val="24"/>
            <w:szCs w:val="24"/>
            <w:u w:val="single"/>
            <w:rtl w:val="0"/>
          </w:rPr>
          <w:t xml:space="preserve">https://tawarikhkhwani.com/shah-bhik-bhikari-of-kakori/</w:t>
        </w:r>
      </w:hyperlink>
      <w:r w:rsidDel="00000000" w:rsidR="00000000" w:rsidRPr="00000000">
        <w:rPr>
          <w:rtl w:val="0"/>
        </w:rPr>
      </w:r>
    </w:p>
    <w:p w:rsidR="00000000" w:rsidDel="00000000" w:rsidP="00000000" w:rsidRDefault="00000000" w:rsidRPr="00000000" w14:paraId="0000011A">
      <w:pPr>
        <w:numPr>
          <w:ilvl w:val="0"/>
          <w:numId w:val="4"/>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Against All Odds - The Seva of a Gurmukh: Max Arthur Macauliffe TEJA SINGH, accessed December 27, 2025, </w:t>
      </w:r>
      <w:hyperlink r:id="rId31">
        <w:r w:rsidDel="00000000" w:rsidR="00000000" w:rsidRPr="00000000">
          <w:rPr>
            <w:rFonts w:ascii="Google Sans" w:cs="Google Sans" w:eastAsia="Google Sans" w:hAnsi="Google Sans"/>
            <w:color w:val="0000ee"/>
            <w:sz w:val="24"/>
            <w:szCs w:val="24"/>
            <w:u w:val="single"/>
            <w:rtl w:val="0"/>
          </w:rPr>
          <w:t xml:space="preserve">https://www.sikhchic.com/our_heroes/against_all_odds_the_seva_of_a_gurmukh_max_arthur_macauliffe</w:t>
        </w:r>
      </w:hyperlink>
      <w:r w:rsidDel="00000000" w:rsidR="00000000" w:rsidRPr="00000000">
        <w:rPr>
          <w:rtl w:val="0"/>
        </w:rPr>
      </w:r>
    </w:p>
    <w:p w:rsidR="00000000" w:rsidDel="00000000" w:rsidP="00000000" w:rsidRDefault="00000000" w:rsidRPr="00000000" w14:paraId="0000011B">
      <w:pPr>
        <w:numPr>
          <w:ilvl w:val="0"/>
          <w:numId w:val="4"/>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Bhagat Sadhana - Wikipedia, accessed December 27, 2025, </w:t>
      </w:r>
      <w:hyperlink r:id="rId32">
        <w:r w:rsidDel="00000000" w:rsidR="00000000" w:rsidRPr="00000000">
          <w:rPr>
            <w:rFonts w:ascii="Google Sans" w:cs="Google Sans" w:eastAsia="Google Sans" w:hAnsi="Google Sans"/>
            <w:color w:val="0000ee"/>
            <w:sz w:val="24"/>
            <w:szCs w:val="24"/>
            <w:u w:val="single"/>
            <w:rtl w:val="0"/>
          </w:rPr>
          <w:t xml:space="preserve">https://en.wikipedia.org/wiki/Bhagat_Sadhana</w:t>
        </w:r>
      </w:hyperlink>
      <w:r w:rsidDel="00000000" w:rsidR="00000000" w:rsidRPr="00000000">
        <w:rPr>
          <w:rtl w:val="0"/>
        </w:rPr>
      </w:r>
    </w:p>
    <w:p w:rsidR="00000000" w:rsidDel="00000000" w:rsidP="00000000" w:rsidRDefault="00000000" w:rsidRPr="00000000" w14:paraId="0000011C">
      <w:pPr>
        <w:numPr>
          <w:ilvl w:val="0"/>
          <w:numId w:val="4"/>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Bani Bhagat Sadhna in English - Guru Granth Sahib, accessed December 27, 2025, </w:t>
      </w:r>
      <w:hyperlink r:id="rId33">
        <w:r w:rsidDel="00000000" w:rsidR="00000000" w:rsidRPr="00000000">
          <w:rPr>
            <w:rFonts w:ascii="Google Sans" w:cs="Google Sans" w:eastAsia="Google Sans" w:hAnsi="Google Sans"/>
            <w:color w:val="0000ee"/>
            <w:sz w:val="24"/>
            <w:szCs w:val="24"/>
            <w:u w:val="single"/>
            <w:rtl w:val="0"/>
          </w:rPr>
          <w:t xml:space="preserve">https://gurugranthsahib.io/bani/introduction/27/HistoricalDimension</w:t>
        </w:r>
      </w:hyperlink>
      <w:r w:rsidDel="00000000" w:rsidR="00000000" w:rsidRPr="00000000">
        <w:rPr>
          <w:rtl w:val="0"/>
        </w:rPr>
      </w:r>
    </w:p>
    <w:p w:rsidR="00000000" w:rsidDel="00000000" w:rsidP="00000000" w:rsidRDefault="00000000" w:rsidRPr="00000000" w14:paraId="0000011D">
      <w:pPr>
        <w:numPr>
          <w:ilvl w:val="0"/>
          <w:numId w:val="4"/>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Salok Mardana - Wikipedia, accessed December 27, 2025, </w:t>
      </w:r>
      <w:hyperlink r:id="rId34">
        <w:r w:rsidDel="00000000" w:rsidR="00000000" w:rsidRPr="00000000">
          <w:rPr>
            <w:rFonts w:ascii="Google Sans" w:cs="Google Sans" w:eastAsia="Google Sans" w:hAnsi="Google Sans"/>
            <w:color w:val="0000ee"/>
            <w:sz w:val="24"/>
            <w:szCs w:val="24"/>
            <w:u w:val="single"/>
            <w:rtl w:val="0"/>
          </w:rPr>
          <w:t xml:space="preserve">https://en.wikipedia.org/wiki/Salok_Mardana</w:t>
        </w:r>
      </w:hyperlink>
      <w:r w:rsidDel="00000000" w:rsidR="00000000" w:rsidRPr="00000000">
        <w:rPr>
          <w:rtl w:val="0"/>
        </w:rPr>
      </w:r>
    </w:p>
    <w:p w:rsidR="00000000" w:rsidDel="00000000" w:rsidP="00000000" w:rsidRDefault="00000000" w:rsidRPr="00000000" w14:paraId="0000011E">
      <w:pPr>
        <w:numPr>
          <w:ilvl w:val="0"/>
          <w:numId w:val="4"/>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Bhai Mardana and the Adi Granth - tarosa - WordPress.com, accessed December 27, 2025, </w:t>
      </w:r>
      <w:hyperlink r:id="rId35">
        <w:r w:rsidDel="00000000" w:rsidR="00000000" w:rsidRPr="00000000">
          <w:rPr>
            <w:rFonts w:ascii="Google Sans" w:cs="Google Sans" w:eastAsia="Google Sans" w:hAnsi="Google Sans"/>
            <w:color w:val="0000ee"/>
            <w:sz w:val="24"/>
            <w:szCs w:val="24"/>
            <w:u w:val="single"/>
            <w:rtl w:val="0"/>
          </w:rPr>
          <w:t xml:space="preserve">https://tarosaproject.wordpress.com/case-studies/muslim-minstrels-of-sikh-sacred-hymns/raising-questions-about-the-rababi-tradition/the-rababi-tradition-of-kirtan/bhai-mardana-and-the-adi-granth/</w:t>
        </w:r>
      </w:hyperlink>
      <w:r w:rsidDel="00000000" w:rsidR="00000000" w:rsidRPr="00000000">
        <w:rPr>
          <w:rtl w:val="0"/>
        </w:rPr>
      </w:r>
    </w:p>
    <w:p w:rsidR="00000000" w:rsidDel="00000000" w:rsidP="00000000" w:rsidRDefault="00000000" w:rsidRPr="00000000" w14:paraId="0000011F">
      <w:pPr>
        <w:numPr>
          <w:ilvl w:val="0"/>
          <w:numId w:val="4"/>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Respected Muslim Personalities Related to the Sikh Religion - SikhNet, accessed December 27, 2025, </w:t>
      </w:r>
      <w:hyperlink r:id="rId36">
        <w:r w:rsidDel="00000000" w:rsidR="00000000" w:rsidRPr="00000000">
          <w:rPr>
            <w:rFonts w:ascii="Google Sans" w:cs="Google Sans" w:eastAsia="Google Sans" w:hAnsi="Google Sans"/>
            <w:color w:val="0000ee"/>
            <w:sz w:val="24"/>
            <w:szCs w:val="24"/>
            <w:u w:val="single"/>
            <w:rtl w:val="0"/>
          </w:rPr>
          <w:t xml:space="preserve">https://www.sikhnet.com/news/respected-muslim-personalities-related-sikh-religion</w:t>
        </w:r>
      </w:hyperlink>
      <w:r w:rsidDel="00000000" w:rsidR="00000000" w:rsidRPr="00000000">
        <w:rPr>
          <w:rtl w:val="0"/>
        </w:rPr>
      </w:r>
    </w:p>
    <w:p w:rsidR="00000000" w:rsidDel="00000000" w:rsidP="00000000" w:rsidRDefault="00000000" w:rsidRPr="00000000" w14:paraId="00000120">
      <w:pPr>
        <w:numPr>
          <w:ilvl w:val="0"/>
          <w:numId w:val="4"/>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Balvand Rai - Wikipedia, accessed December 27, 2025, </w:t>
      </w:r>
      <w:hyperlink r:id="rId37">
        <w:r w:rsidDel="00000000" w:rsidR="00000000" w:rsidRPr="00000000">
          <w:rPr>
            <w:rFonts w:ascii="Google Sans" w:cs="Google Sans" w:eastAsia="Google Sans" w:hAnsi="Google Sans"/>
            <w:color w:val="0000ee"/>
            <w:sz w:val="24"/>
            <w:szCs w:val="24"/>
            <w:u w:val="single"/>
            <w:rtl w:val="0"/>
          </w:rPr>
          <w:t xml:space="preserve">https://en.wikipedia.org/wiki/Balvand_Rai</w:t>
        </w:r>
      </w:hyperlink>
      <w:r w:rsidDel="00000000" w:rsidR="00000000" w:rsidRPr="00000000">
        <w:rPr>
          <w:rtl w:val="0"/>
        </w:rPr>
      </w:r>
    </w:p>
    <w:p w:rsidR="00000000" w:rsidDel="00000000" w:rsidP="00000000" w:rsidRDefault="00000000" w:rsidRPr="00000000" w14:paraId="00000121">
      <w:pPr>
        <w:numPr>
          <w:ilvl w:val="0"/>
          <w:numId w:val="4"/>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Ramkali Ki Vaar - SikhRoots.com, accessed December 27, 2025, </w:t>
      </w:r>
      <w:hyperlink r:id="rId38">
        <w:r w:rsidDel="00000000" w:rsidR="00000000" w:rsidRPr="00000000">
          <w:rPr>
            <w:rFonts w:ascii="Google Sans" w:cs="Google Sans" w:eastAsia="Google Sans" w:hAnsi="Google Sans"/>
            <w:color w:val="0000ee"/>
            <w:sz w:val="24"/>
            <w:szCs w:val="24"/>
            <w:u w:val="single"/>
            <w:rtl w:val="0"/>
          </w:rPr>
          <w:t xml:space="preserve">http://www.sikhroots.com/ramkali-ki-vaar</w:t>
        </w:r>
      </w:hyperlink>
      <w:r w:rsidDel="00000000" w:rsidR="00000000" w:rsidRPr="00000000">
        <w:rPr>
          <w:rtl w:val="0"/>
        </w:rPr>
      </w:r>
    </w:p>
    <w:p w:rsidR="00000000" w:rsidDel="00000000" w:rsidP="00000000" w:rsidRDefault="00000000" w:rsidRPr="00000000" w14:paraId="00000122">
      <w:pPr>
        <w:numPr>
          <w:ilvl w:val="0"/>
          <w:numId w:val="4"/>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Bhai Satta and Balwand | Sri Guru Arjan Sahib Ji | Discover Sikhism, accessed December 27, 2025, </w:t>
      </w:r>
      <w:hyperlink r:id="rId39">
        <w:r w:rsidDel="00000000" w:rsidR="00000000" w:rsidRPr="00000000">
          <w:rPr>
            <w:rFonts w:ascii="Google Sans" w:cs="Google Sans" w:eastAsia="Google Sans" w:hAnsi="Google Sans"/>
            <w:color w:val="0000ee"/>
            <w:sz w:val="24"/>
            <w:szCs w:val="24"/>
            <w:u w:val="single"/>
            <w:rtl w:val="0"/>
          </w:rPr>
          <w:t xml:space="preserve">https://www.discoversikhism.com/sikh_gurus/bhai_satta_and_balwand.html</w:t>
        </w:r>
      </w:hyperlink>
      <w:r w:rsidDel="00000000" w:rsidR="00000000" w:rsidRPr="00000000">
        <w:rPr>
          <w:rtl w:val="0"/>
        </w:rPr>
      </w:r>
    </w:p>
    <w:p w:rsidR="00000000" w:rsidDel="00000000" w:rsidP="00000000" w:rsidRDefault="00000000" w:rsidRPr="00000000" w14:paraId="00000123">
      <w:pPr>
        <w:numPr>
          <w:ilvl w:val="0"/>
          <w:numId w:val="4"/>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Excerpts from Guru Granth Sahib - www.ismaili.net - Forums, accessed December 27, 2025, </w:t>
      </w:r>
      <w:hyperlink r:id="rId40">
        <w:r w:rsidDel="00000000" w:rsidR="00000000" w:rsidRPr="00000000">
          <w:rPr>
            <w:rFonts w:ascii="Google Sans" w:cs="Google Sans" w:eastAsia="Google Sans" w:hAnsi="Google Sans"/>
            <w:color w:val="0000ee"/>
            <w:sz w:val="24"/>
            <w:szCs w:val="24"/>
            <w:u w:val="single"/>
            <w:rtl w:val="0"/>
          </w:rPr>
          <w:t xml:space="preserve">https://forum.ismaili.net/viewtopic.php?t=538</w:t>
        </w:r>
      </w:hyperlink>
      <w:r w:rsidDel="00000000" w:rsidR="00000000" w:rsidRPr="00000000">
        <w:rPr>
          <w:rtl w:val="0"/>
        </w:rPr>
      </w:r>
    </w:p>
    <w:sectPr>
      <w:pgSz w:h="15840" w:w="12240" w:orient="portrait"/>
      <w:pgMar w:bottom="1440" w:top="1440" w:left="1440" w:right="1440" w:header="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Georgia"/>
  <w:font w:name="Google Sans">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 w:name="Google Sans Text">
    <w:embedRegular w:fontKey="{00000000-0000-0000-0000-000000000000}" r:id="rId5" w:subsetted="0"/>
    <w:embedBold w:fontKey="{00000000-0000-0000-0000-000000000000}" r:id="rId6" w:subsetted="0"/>
    <w:embedItalic w:fontKey="{00000000-0000-0000-0000-000000000000}" r:id="rId7" w:subsetted="0"/>
    <w:embedBoldItalic w:fontKey="{00000000-0000-0000-0000-000000000000}" r:id="rId8"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465"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2">
    <w:lvl w:ilvl="0">
      <w:start w:val="1"/>
      <w:numFmt w:val="bullet"/>
      <w:lvlText w:val="●"/>
      <w:lvlJc w:val="left"/>
      <w:pPr>
        <w:ind w:left="465"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87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3">
    <w:lvl w:ilvl="0">
      <w:start w:val="1"/>
      <w:numFmt w:val="bullet"/>
      <w:lvlText w:val="●"/>
      <w:lvlJc w:val="left"/>
      <w:pPr>
        <w:ind w:left="465"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4">
    <w:lvl w:ilvl="0">
      <w:start w:val="1"/>
      <w:numFmt w:val="decimal"/>
      <w:lvlText w:val="%1."/>
      <w:lvlJc w:val="left"/>
      <w:pPr>
        <w:ind w:left="600"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5">
    <w:lvl w:ilvl="0">
      <w:start w:val="1"/>
      <w:numFmt w:val="bullet"/>
      <w:lvlText w:val="●"/>
      <w:lvlJc w:val="left"/>
      <w:pPr>
        <w:ind w:left="465"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6">
    <w:lvl w:ilvl="0">
      <w:start w:val="1"/>
      <w:numFmt w:val="bullet"/>
      <w:lvlText w:val="●"/>
      <w:lvlJc w:val="left"/>
      <w:pPr>
        <w:ind w:left="465"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7">
    <w:lvl w:ilvl="0">
      <w:start w:val="1"/>
      <w:numFmt w:val="decimal"/>
      <w:lvlText w:val="%1."/>
      <w:lvlJc w:val="left"/>
      <w:pPr>
        <w:ind w:left="480"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885"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8">
    <w:lvl w:ilvl="0">
      <w:start w:val="1"/>
      <w:numFmt w:val="decimal"/>
      <w:lvlText w:val="%1."/>
      <w:lvlJc w:val="left"/>
      <w:pPr>
        <w:ind w:left="480"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885"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9">
    <w:lvl w:ilvl="0">
      <w:start w:val="1"/>
      <w:numFmt w:val="decimal"/>
      <w:lvlText w:val="%1."/>
      <w:lvlJc w:val="left"/>
      <w:pPr>
        <w:ind w:left="480"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885"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10">
    <w:lvl w:ilvl="0">
      <w:start w:val="1"/>
      <w:numFmt w:val="decimal"/>
      <w:lvlText w:val="%1."/>
      <w:lvlJc w:val="left"/>
      <w:pPr>
        <w:ind w:left="480"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885"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11">
    <w:lvl w:ilvl="0">
      <w:start w:val="1"/>
      <w:numFmt w:val="decimal"/>
      <w:lvlText w:val="%1."/>
      <w:lvlJc w:val="left"/>
      <w:pPr>
        <w:ind w:left="480"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885"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12">
    <w:lvl w:ilvl="0">
      <w:start w:val="1"/>
      <w:numFmt w:val="bullet"/>
      <w:lvlText w:val="●"/>
      <w:lvlJc w:val="left"/>
      <w:pPr>
        <w:ind w:left="465"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13">
    <w:lvl w:ilvl="0">
      <w:start w:val="1"/>
      <w:numFmt w:val="bullet"/>
      <w:lvlText w:val="●"/>
      <w:lvlJc w:val="left"/>
      <w:pPr>
        <w:ind w:left="465"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14">
    <w:lvl w:ilvl="0">
      <w:start w:val="1"/>
      <w:numFmt w:val="bullet"/>
      <w:lvlText w:val="●"/>
      <w:lvlJc w:val="left"/>
      <w:pPr>
        <w:ind w:left="465"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87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15">
    <w:lvl w:ilvl="0">
      <w:start w:val="1"/>
      <w:numFmt w:val="bullet"/>
      <w:lvlText w:val="●"/>
      <w:lvlJc w:val="left"/>
      <w:pPr>
        <w:ind w:left="465"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87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16">
    <w:lvl w:ilvl="0">
      <w:start w:val="1"/>
      <w:numFmt w:val="bullet"/>
      <w:lvlText w:val="●"/>
      <w:lvlJc w:val="left"/>
      <w:pPr>
        <w:ind w:left="465"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17">
    <w:lvl w:ilvl="0">
      <w:start w:val="1"/>
      <w:numFmt w:val="bullet"/>
      <w:lvlText w:val="●"/>
      <w:lvlJc w:val="left"/>
      <w:pPr>
        <w:ind w:left="465"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18">
    <w:lvl w:ilvl="0">
      <w:start w:val="1"/>
      <w:numFmt w:val="bullet"/>
      <w:lvlText w:val="●"/>
      <w:lvlJc w:val="left"/>
      <w:pPr>
        <w:ind w:left="465"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87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 w:numId="11">
    <w:abstractNumId w:val="11"/>
  </w:num>
  <w:num w:numId="12">
    <w:abstractNumId w:val="12"/>
  </w:num>
  <w:num w:numId="13">
    <w:abstractNumId w:val="13"/>
  </w:num>
  <w:num w:numId="14">
    <w:abstractNumId w:val="14"/>
  </w:num>
  <w:num w:numId="15">
    <w:abstractNumId w:val="15"/>
  </w:num>
  <w:num w:numId="16">
    <w:abstractNumId w:val="16"/>
  </w:num>
  <w:num w:numId="17">
    <w:abstractNumId w:val="17"/>
  </w:num>
  <w:num w:numId="18">
    <w:abstractNumId w:val="1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rPr>
    </w:rPrDefault>
    <w:pPrDefault>
      <w:pPr>
        <w:widowControl w:val="0"/>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pBdr>
        <w:top w:space="0" w:sz="0" w:val="nil"/>
        <w:left w:space="0" w:sz="0" w:val="nil"/>
        <w:bottom w:space="0" w:sz="0" w:val="nil"/>
        <w:right w:space="0" w:sz="0" w:val="nil"/>
        <w:between w:space="0" w:sz="0" w:val="nil"/>
      </w:pBdr>
      <w:shd w:fill="auto" w:val="clear"/>
      <w:spacing w:after="240" w:before="240" w:lineRule="auto"/>
    </w:pPr>
    <w:rPr>
      <w:b w:val="1"/>
      <w:bCs w:val="1"/>
      <w:i w:val="0"/>
      <w:iCs w:val="0"/>
      <w:sz w:val="48"/>
      <w:szCs w:val="48"/>
    </w:rPr>
  </w:style>
  <w:style w:type="paragraph" w:styleId="Heading2">
    <w:name w:val="heading 2"/>
    <w:basedOn w:val="Normal"/>
    <w:next w:val="Normal"/>
    <w:pPr>
      <w:pBdr>
        <w:top w:space="0" w:sz="0" w:val="nil"/>
        <w:left w:space="0" w:sz="0" w:val="nil"/>
        <w:bottom w:space="0" w:sz="0" w:val="nil"/>
        <w:right w:space="0" w:sz="0" w:val="nil"/>
        <w:between w:space="0" w:sz="0" w:val="nil"/>
      </w:pBdr>
      <w:shd w:fill="auto" w:val="clear"/>
      <w:spacing w:after="225" w:before="225" w:lineRule="auto"/>
    </w:pPr>
    <w:rPr>
      <w:b w:val="1"/>
      <w:bCs w:val="1"/>
      <w:i w:val="0"/>
      <w:iCs w:val="0"/>
      <w:sz w:val="36"/>
      <w:szCs w:val="36"/>
    </w:rPr>
  </w:style>
  <w:style w:type="paragraph" w:styleId="Heading3">
    <w:name w:val="heading 3"/>
    <w:basedOn w:val="Normal"/>
    <w:next w:val="Normal"/>
    <w:pPr>
      <w:pBdr>
        <w:top w:space="0" w:sz="0" w:val="nil"/>
        <w:left w:space="0" w:sz="0" w:val="nil"/>
        <w:bottom w:space="0" w:sz="0" w:val="nil"/>
        <w:right w:space="0" w:sz="0" w:val="nil"/>
        <w:between w:space="0" w:sz="0" w:val="nil"/>
      </w:pBdr>
      <w:shd w:fill="auto" w:val="clear"/>
      <w:spacing w:after="240" w:before="240" w:lineRule="auto"/>
    </w:pPr>
    <w:rPr>
      <w:b w:val="1"/>
      <w:bCs w:val="1"/>
      <w:i w:val="0"/>
      <w:iCs w:val="0"/>
      <w:sz w:val="28"/>
      <w:szCs w:val="28"/>
    </w:rPr>
  </w:style>
  <w:style w:type="paragraph" w:styleId="Heading4">
    <w:name w:val="heading 4"/>
    <w:basedOn w:val="Normal"/>
    <w:next w:val="Normal"/>
    <w:pPr>
      <w:pBdr>
        <w:top w:space="0" w:sz="0" w:val="nil"/>
        <w:left w:space="0" w:sz="0" w:val="nil"/>
        <w:bottom w:space="0" w:sz="0" w:val="nil"/>
        <w:right w:space="0" w:sz="0" w:val="nil"/>
        <w:between w:space="0" w:sz="0" w:val="nil"/>
      </w:pBdr>
      <w:shd w:fill="auto" w:val="clear"/>
      <w:spacing w:after="255" w:before="255" w:lineRule="auto"/>
    </w:pPr>
    <w:rPr>
      <w:b w:val="1"/>
      <w:bCs w:val="1"/>
      <w:i w:val="0"/>
      <w:iCs w:val="0"/>
      <w:sz w:val="24"/>
      <w:szCs w:val="24"/>
    </w:rPr>
  </w:style>
  <w:style w:type="paragraph" w:styleId="Heading5">
    <w:name w:val="heading 5"/>
    <w:basedOn w:val="Normal"/>
    <w:next w:val="Normal"/>
    <w:pPr>
      <w:pBdr>
        <w:top w:space="0" w:sz="0" w:val="nil"/>
        <w:left w:space="0" w:sz="0" w:val="nil"/>
        <w:bottom w:space="0" w:sz="0" w:val="nil"/>
        <w:right w:space="0" w:sz="0" w:val="nil"/>
        <w:between w:space="0" w:sz="0" w:val="nil"/>
      </w:pBdr>
      <w:shd w:fill="auto" w:val="clear"/>
      <w:spacing w:after="255" w:before="255" w:lineRule="auto"/>
    </w:pPr>
    <w:rPr>
      <w:b w:val="1"/>
      <w:bCs w:val="1"/>
      <w:i w:val="0"/>
      <w:iCs w:val="0"/>
      <w:sz w:val="18"/>
      <w:szCs w:val="18"/>
    </w:rPr>
  </w:style>
  <w:style w:type="paragraph" w:styleId="Heading6">
    <w:name w:val="heading 6"/>
    <w:basedOn w:val="Normal"/>
    <w:next w:val="Normal"/>
    <w:pPr>
      <w:pBdr>
        <w:top w:space="0" w:sz="0" w:val="nil"/>
        <w:left w:space="0" w:sz="0" w:val="nil"/>
        <w:bottom w:space="0" w:sz="0" w:val="nil"/>
        <w:right w:space="0" w:sz="0" w:val="nil"/>
        <w:between w:space="0" w:sz="0" w:val="nil"/>
      </w:pBdr>
      <w:shd w:fill="auto" w:val="clear"/>
      <w:spacing w:after="360" w:before="360" w:lineRule="auto"/>
    </w:pPr>
    <w:rPr>
      <w:b w:val="1"/>
      <w:bCs w:val="1"/>
      <w:i w:val="0"/>
      <w:iCs w:val="0"/>
      <w:sz w:val="16"/>
      <w:szCs w:val="16"/>
    </w:rPr>
  </w:style>
  <w:style w:type="paragraph" w:styleId="Title">
    <w:name w:val="Title"/>
    <w:basedOn w:val="Normal"/>
    <w:next w:val="Normal"/>
    <w:pPr>
      <w:keepNext w:val="1"/>
      <w:keepLines w:val="1"/>
      <w:pageBreakBefore w:val="0"/>
      <w:spacing w:after="120" w:before="480" w:lineRule="auto"/>
    </w:pPr>
    <w:rPr>
      <w:b w:val="1"/>
      <w:bCs w:val="1"/>
      <w:sz w:val="72"/>
      <w:szCs w:val="72"/>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iCs w:val="1"/>
      <w:color w:val="666666"/>
      <w:sz w:val="48"/>
      <w:szCs w:val="48"/>
    </w:rPr>
  </w:style>
  <w:style w:type="table" w:styleId="Table1">
    <w:basedOn w:val="TableNormal"/>
    <w:tblPr>
      <w:tblStyleRowBandSize w:val="1"/>
      <w:tblStyleColBandSize w:val="1"/>
    </w:tblPr>
  </w:style>
  <w:style w:type="table" w:styleId="Table2">
    <w:basedOn w:val="TableNormal"/>
    <w:tblPr>
      <w:tblStyleRowBandSize w:val="1"/>
      <w:tblStyleColBandSize w:val="1"/>
    </w:tblPr>
  </w:style>
</w:styles>
</file>

<file path=word/_rels/document.xml.rels><?xml version="1.0" encoding="UTF-8" standalone="yes"?><Relationships xmlns="http://schemas.openxmlformats.org/package/2006/relationships"><Relationship Id="rId40" Type="http://schemas.openxmlformats.org/officeDocument/2006/relationships/hyperlink" Target="https://forum.ismaili.net/viewtopic.php?t=538" TargetMode="External"/><Relationship Id="rId20" Type="http://schemas.openxmlformats.org/officeDocument/2006/relationships/hyperlink" Target="https://www.sikhs.org/granth2.htm" TargetMode="External"/><Relationship Id="rId22" Type="http://schemas.openxmlformats.org/officeDocument/2006/relationships/hyperlink" Target="https://www.quora.com/How-many-slokas-are-there-in-Granth-Saheeb" TargetMode="External"/><Relationship Id="rId21" Type="http://schemas.openxmlformats.org/officeDocument/2006/relationships/hyperlink" Target="https://religion.fandom.com/wiki/Structure_of_Guru_Granth_Sahib" TargetMode="External"/><Relationship Id="rId24" Type="http://schemas.openxmlformats.org/officeDocument/2006/relationships/hyperlink" Target="https://gurugranthsahib.io/significant-term-detail/Bhat" TargetMode="External"/><Relationship Id="rId23" Type="http://schemas.openxmlformats.org/officeDocument/2006/relationships/hyperlink" Target="https://sikhiseeker.com/2025/06/29/contributors-of-bani-in-sri-guru-granth-sahib-ji/" TargetMode="External"/><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hyperlink" Target="https://en.wikipedia.org/wiki/Guru_Granth_Sahib" TargetMode="External"/><Relationship Id="rId26" Type="http://schemas.openxmlformats.org/officeDocument/2006/relationships/hyperlink" Target="https://testbook.com/question-answer/how-many-shalokas-of-sheikh-farid-have-been-includ--68971a22ccf1b6d693e6b90a" TargetMode="External"/><Relationship Id="rId25" Type="http://schemas.openxmlformats.org/officeDocument/2006/relationships/hyperlink" Target="https://www.sikhnet.com/news/inclusion-muslim-poets-guru-granth-saheb-reflecting-close-ties-between-two-communities" TargetMode="External"/><Relationship Id="rId28" Type="http://schemas.openxmlformats.org/officeDocument/2006/relationships/hyperlink" Target="https://www.sikhphilosophy.net/threads/baba-farid-and-the-sikh-gurus-in-sri-guru-granth-sahib.41921/" TargetMode="External"/><Relationship Id="rId27" Type="http://schemas.openxmlformats.org/officeDocument/2006/relationships/hyperlink" Target="https://www.sikhnet.com/news/sheikh-farids-teachings-and-gurmat" TargetMode="External"/><Relationship Id="rId5" Type="http://schemas.openxmlformats.org/officeDocument/2006/relationships/styles" Target="styles.xml"/><Relationship Id="rId6" Type="http://schemas.openxmlformats.org/officeDocument/2006/relationships/hyperlink" Target="https://www.sikhnet.com/300saal/gurugaddi" TargetMode="External"/><Relationship Id="rId29" Type="http://schemas.openxmlformats.org/officeDocument/2006/relationships/hyperlink" Target="https://www.oakvillegurudwara.com/sikh-bhagats" TargetMode="External"/><Relationship Id="rId7" Type="http://schemas.openxmlformats.org/officeDocument/2006/relationships/hyperlink" Target="https://dvnetwork.org/page/guru-granth-sahib-the-eternal-guru-of-sikhism" TargetMode="External"/><Relationship Id="rId8" Type="http://schemas.openxmlformats.org/officeDocument/2006/relationships/hyperlink" Target="https://www.alislam.org/articles/sri-guru-granth-sahib-brief-history/" TargetMode="External"/><Relationship Id="rId31" Type="http://schemas.openxmlformats.org/officeDocument/2006/relationships/hyperlink" Target="https://www.sikhchic.com/our_heroes/against_all_odds_the_seva_of_a_gurmukh_max_arthur_macauliffe" TargetMode="External"/><Relationship Id="rId30" Type="http://schemas.openxmlformats.org/officeDocument/2006/relationships/hyperlink" Target="https://tawarikhkhwani.com/shah-bhik-bhikari-of-kakori/" TargetMode="External"/><Relationship Id="rId11" Type="http://schemas.openxmlformats.org/officeDocument/2006/relationships/hyperlink" Target="https://www.nihungsanthia.com/post/sri-guru-granth-sahib-ji-s-basic-structure" TargetMode="External"/><Relationship Id="rId33" Type="http://schemas.openxmlformats.org/officeDocument/2006/relationships/hyperlink" Target="https://gurugranthsahib.io/bani/introduction/27/HistoricalDimension" TargetMode="External"/><Relationship Id="rId10" Type="http://schemas.openxmlformats.org/officeDocument/2006/relationships/hyperlink" Target="https://www.basicsofsikhi.com/qna/how-is-sri-guru-granth-sahib-ji-structured" TargetMode="External"/><Relationship Id="rId32" Type="http://schemas.openxmlformats.org/officeDocument/2006/relationships/hyperlink" Target="https://en.wikipedia.org/wiki/Bhagat_Sadhana" TargetMode="External"/><Relationship Id="rId13" Type="http://schemas.openxmlformats.org/officeDocument/2006/relationships/hyperlink" Target="https://www.vidhia.com/Historical,%20Political,%20Philosophical%20and%20Informational/An_Introduction_to_Sri_Guru_Granth_Sahib_-_Gurbachan_Singh_Talib_English.pdf" TargetMode="External"/><Relationship Id="rId35" Type="http://schemas.openxmlformats.org/officeDocument/2006/relationships/hyperlink" Target="https://tarosaproject.wordpress.com/case-studies/muslim-minstrels-of-sikh-sacred-hymns/raising-questions-about-the-rababi-tradition/the-rababi-tradition-of-kirtan/bhai-mardana-and-the-adi-granth/" TargetMode="External"/><Relationship Id="rId12" Type="http://schemas.openxmlformats.org/officeDocument/2006/relationships/hyperlink" Target="https://archive.org/download/GuruGranthSahibAnIntroductoryStudy/GuruGranthSahibAnIntroductoryStudy.pdf" TargetMode="External"/><Relationship Id="rId34" Type="http://schemas.openxmlformats.org/officeDocument/2006/relationships/hyperlink" Target="https://en.wikipedia.org/wiki/Salok_Mardana" TargetMode="External"/><Relationship Id="rId15" Type="http://schemas.openxmlformats.org/officeDocument/2006/relationships/hyperlink" Target="https://en.wikipedia.org/wiki/Writers_of_the_Guru_Granth_Sahib" TargetMode="External"/><Relationship Id="rId37" Type="http://schemas.openxmlformats.org/officeDocument/2006/relationships/hyperlink" Target="https://en.wikipedia.org/wiki/Balvand_Rai" TargetMode="External"/><Relationship Id="rId14" Type="http://schemas.openxmlformats.org/officeDocument/2006/relationships/hyperlink" Target="https://srec.gurmat.info/srecpublications/aboutcompilationofsrigurugranthsahib/chapter12/" TargetMode="External"/><Relationship Id="rId36" Type="http://schemas.openxmlformats.org/officeDocument/2006/relationships/hyperlink" Target="https://www.sikhnet.com/news/respected-muslim-personalities-related-sikh-religion" TargetMode="External"/><Relationship Id="rId17" Type="http://schemas.openxmlformats.org/officeDocument/2006/relationships/hyperlink" Target="https://sikhismguide.neocities.org/granth" TargetMode="External"/><Relationship Id="rId39" Type="http://schemas.openxmlformats.org/officeDocument/2006/relationships/hyperlink" Target="https://www.discoversikhism.com/sikh_gurus/bhai_satta_and_balwand.html" TargetMode="External"/><Relationship Id="rId16" Type="http://schemas.openxmlformats.org/officeDocument/2006/relationships/hyperlink" Target="https://www.discoversikhism.com/sikhs/bhagats.html" TargetMode="External"/><Relationship Id="rId38" Type="http://schemas.openxmlformats.org/officeDocument/2006/relationships/hyperlink" Target="http://www.sikhroots.com/ramkali-ki-vaar" TargetMode="External"/><Relationship Id="rId19" Type="http://schemas.openxmlformats.org/officeDocument/2006/relationships/hyperlink" Target="https://www.sikhdharma.org/history-composition-siri-guru-granth-sahib-part-2/" TargetMode="External"/><Relationship Id="rId18" Type="http://schemas.openxmlformats.org/officeDocument/2006/relationships/hyperlink" Target="https://www.reddit.com/r/Sikh/comments/4hqdhm/the_structure_of_gurbani_in_sri_guru_granth_sahib/" TargetMode="External"/></Relationships>
</file>

<file path=word/_rels/fontTable.xml.rels><?xml version="1.0" encoding="UTF-8" standalone="yes"?><Relationships xmlns="http://schemas.openxmlformats.org/package/2006/relationships"><Relationship Id="rId1" Type="http://schemas.openxmlformats.org/officeDocument/2006/relationships/font" Target="fonts/GoogleSans-regular.ttf"/><Relationship Id="rId2" Type="http://schemas.openxmlformats.org/officeDocument/2006/relationships/font" Target="fonts/GoogleSans-bold.ttf"/><Relationship Id="rId3" Type="http://schemas.openxmlformats.org/officeDocument/2006/relationships/font" Target="fonts/GoogleSans-italic.ttf"/><Relationship Id="rId4" Type="http://schemas.openxmlformats.org/officeDocument/2006/relationships/font" Target="fonts/GoogleSans-boldItalic.ttf"/><Relationship Id="rId5" Type="http://schemas.openxmlformats.org/officeDocument/2006/relationships/font" Target="fonts/GoogleSansText-regular.ttf"/><Relationship Id="rId6" Type="http://schemas.openxmlformats.org/officeDocument/2006/relationships/font" Target="fonts/GoogleSansText-bold.ttf"/><Relationship Id="rId7" Type="http://schemas.openxmlformats.org/officeDocument/2006/relationships/font" Target="fonts/GoogleSansText-italic.ttf"/><Relationship Id="rId8" Type="http://schemas.openxmlformats.org/officeDocument/2006/relationships/font" Target="fonts/GoogleSansText-boldItalic.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