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48" w:name="content"/>
    <w:bookmarkStart w:id="147" w:name="abstract"/>
    <w:p>
      <w:pPr>
        <w:pStyle w:val="Heading1"/>
      </w:pPr>
      <w:r>
        <w:t xml:space="preserve">Abstract</w:t>
      </w:r>
    </w:p>
    <w:p>
      <w:pPr>
        <w:pStyle w:val="FirstParagraph"/>
      </w:pPr>
      <w:r>
        <w:t xml:space="preserve">In the Islamic tradition, the</w:t>
      </w:r>
      <w:r>
        <w:t xml:space="preserve"> </w:t>
      </w:r>
      <w:r>
        <w:rPr>
          <w:b/>
          <w:bCs/>
        </w:rPr>
        <w:t xml:space="preserve">Quran’s guidance has never been the monopoly of a single teacher or sect</w:t>
      </w:r>
      <w:r>
        <w:t xml:space="preserve">, but rather a treasury of infinite meanings accessible through diverse scholars and perspectives. We examine the</w:t>
      </w:r>
      <w:r>
        <w:t xml:space="preserve"> </w:t>
      </w:r>
      <w:r>
        <w:rPr>
          <w:b/>
          <w:bCs/>
        </w:rPr>
        <w:t xml:space="preserve">futility of sectarian claims to exclusive Quranic interpretation</w:t>
      </w:r>
      <w:r>
        <w:t xml:space="preserve"> </w:t>
      </w:r>
      <w:r>
        <w:t xml:space="preserve">– exemplified by the recent elevation of Prince</w:t>
      </w:r>
      <w:r>
        <w:t xml:space="preserve"> </w:t>
      </w:r>
      <w:r>
        <w:rPr>
          <w:i/>
          <w:iCs/>
        </w:rPr>
        <w:t xml:space="preserve">Aga Khan V</w:t>
      </w:r>
      <w:r>
        <w:t xml:space="preserve"> </w:t>
      </w:r>
      <w:r>
        <w:t xml:space="preserve">as the Ismaili Imam, whose lack of Quranic scholarship belies Ismaili doctrine that he is the sole authoritative teacher for humanity. By contrast,</w:t>
      </w:r>
      <w:r>
        <w:t xml:space="preserve"> </w:t>
      </w:r>
      <w:r>
        <w:rPr>
          <w:b/>
          <w:bCs/>
        </w:rPr>
        <w:t xml:space="preserve">the breadth of Quranic understanding across history</w:t>
      </w:r>
      <w:r>
        <w:t xml:space="preserve"> </w:t>
      </w:r>
      <w:r>
        <w:t xml:space="preserve">– from language and law to mysticism and science – shows that no single figure can exhaust the Quran’s wisdom. In an</w:t>
      </w:r>
      <w:r>
        <w:t xml:space="preserve"> </w:t>
      </w:r>
      <w:r>
        <w:rPr>
          <w:b/>
          <w:bCs/>
        </w:rPr>
        <w:t xml:space="preserve">age of specialization</w:t>
      </w:r>
      <w:r>
        <w:t xml:space="preserve">, different scholars contribute unique insights: linguists illuminate its Arabic subtleties, jurists derive law, theologians debate creed, Sufis seek inner meanings, and modern thinkers integrate science. Drawing on</w:t>
      </w:r>
      <w:r>
        <w:t xml:space="preserve"> </w:t>
      </w:r>
      <w:r>
        <w:rPr>
          <w:i/>
          <w:iCs/>
        </w:rPr>
        <w:t xml:space="preserve">The Study Quran</w:t>
      </w:r>
      <w:r>
        <w:t xml:space="preserve">’s compendium of scholarly essays and contemporary reflections, we showcase how</w:t>
      </w:r>
      <w:r>
        <w:t xml:space="preserve"> </w:t>
      </w:r>
      <w:r>
        <w:rPr>
          <w:b/>
          <w:bCs/>
        </w:rPr>
        <w:t xml:space="preserve">multiple experts – Sunni, Shia, and beyond – each enrich our understanding of the Quran</w:t>
      </w:r>
      <w:r>
        <w:t xml:space="preserve"> </w:t>
      </w:r>
      <w:r>
        <w:t xml:space="preserve">without limiting it. Quotes from these experts highlight Quranic teachings on theology, ethics, spirituality, art, and more, underscoring that</w:t>
      </w:r>
      <w:r>
        <w:t xml:space="preserve"> </w:t>
      </w:r>
      <w:r>
        <w:rPr>
          <w:b/>
          <w:bCs/>
        </w:rPr>
        <w:t xml:space="preserve">the Quran invites pluralistic interpretation</w:t>
      </w:r>
      <w:r>
        <w:t xml:space="preserve"> </w:t>
      </w:r>
      <w:r>
        <w:t xml:space="preserve">as part of its divinely intended depth. We also incorporate the insights of Dr.</w:t>
      </w:r>
      <w:r>
        <w:t xml:space="preserve"> </w:t>
      </w:r>
      <w:r>
        <w:rPr>
          <w:i/>
          <w:iCs/>
        </w:rPr>
        <w:t xml:space="preserve">Zia H. Shah</w:t>
      </w:r>
      <w:r>
        <w:t xml:space="preserve"> </w:t>
      </w:r>
      <w:r>
        <w:t xml:space="preserve">– whose writings on Quran and science (including</w:t>
      </w:r>
      <w:r>
        <w:t xml:space="preserve"> </w:t>
      </w:r>
      <w:r>
        <w:rPr>
          <w:i/>
          <w:iCs/>
        </w:rPr>
        <w:t xml:space="preserve">Occasionalism</w:t>
      </w:r>
      <w:r>
        <w:t xml:space="preserve"> </w:t>
      </w:r>
      <w:r>
        <w:t xml:space="preserve">in light of modern physics) and on the advent of AI as a tool for Quranic commentary – exemplify how</w:t>
      </w:r>
      <w:r>
        <w:t xml:space="preserve"> </w:t>
      </w:r>
      <w:r>
        <w:rPr>
          <w:b/>
          <w:bCs/>
        </w:rPr>
        <w:t xml:space="preserve">contemporary knowledge can further unlock Quranic treasures</w:t>
      </w:r>
      <w:r>
        <w:t xml:space="preserve">. Ultimately,</w:t>
      </w:r>
      <w:r>
        <w:t xml:space="preserve"> </w:t>
      </w:r>
      <w:r>
        <w:rPr>
          <w:b/>
          <w:bCs/>
        </w:rPr>
        <w:t xml:space="preserve">no sectarian gatekeeper can contain the Quran’s infinite guidance</w:t>
      </w:r>
      <w:r>
        <w:t xml:space="preserve">. The interpretive legacy – now entering a new chapter with artificial intelligence – attests that the Quran’s light shines through myriad teachers and disciplines,</w:t>
      </w:r>
      <w:r>
        <w:t xml:space="preserve"> </w:t>
      </w:r>
      <w:r>
        <w:rPr>
          <w:b/>
          <w:bCs/>
        </w:rPr>
        <w:t xml:space="preserve">benefiting all humanity rather than a chosen few</w:t>
      </w:r>
      <w:r>
        <w:t xml:space="preserve">.</w:t>
      </w:r>
    </w:p>
    <w:bookmarkStart w:id="35" w:name="X42f08382ecae5ec928453004450c6f3a7904146"/>
    <w:p>
      <w:pPr>
        <w:pStyle w:val="Heading2"/>
      </w:pPr>
      <w:r>
        <w:t xml:space="preserve">Introduction: Monopolizing the Quran – A Failed Notion</w:t>
      </w:r>
    </w:p>
    <w:p>
      <w:pPr>
        <w:pStyle w:val="FirstParagraph"/>
      </w:pPr>
      <w:r>
        <w:t xml:space="preserve">Sectarian groups in Islam, both among</w:t>
      </w:r>
      <w:r>
        <w:t xml:space="preserve"> </w:t>
      </w:r>
      <w:r>
        <w:rPr>
          <w:b/>
          <w:bCs/>
        </w:rPr>
        <w:t xml:space="preserve">Shīʿa offshoots and certain Sunni minorities</w:t>
      </w:r>
      <w:r>
        <w:t xml:space="preserve">, have often claimed a</w:t>
      </w:r>
      <w:r>
        <w:t xml:space="preserve"> </w:t>
      </w:r>
      <w:r>
        <w:rPr>
          <w:i/>
          <w:iCs/>
        </w:rPr>
        <w:t xml:space="preserve">privileged grip</w:t>
      </w:r>
      <w:r>
        <w:t xml:space="preserve"> </w:t>
      </w:r>
      <w:r>
        <w:t xml:space="preserve">on Quranic interpretation through a single charismatic leader or</w:t>
      </w:r>
      <w:r>
        <w:t xml:space="preserve"> </w:t>
      </w:r>
      <w:r>
        <w:rPr>
          <w:i/>
          <w:iCs/>
        </w:rPr>
        <w:t xml:space="preserve">imam</w:t>
      </w:r>
      <w:r>
        <w:t xml:space="preserve">. These groups – from Ismaili Shīʿīs venerating the Aga Khan, to others like the</w:t>
      </w:r>
      <w:r>
        <w:t xml:space="preserve"> </w:t>
      </w:r>
      <w:r>
        <w:rPr>
          <w:b/>
          <w:bCs/>
        </w:rPr>
        <w:t xml:space="preserve">Aḥmadiyya</w:t>
      </w:r>
      <w:r>
        <w:t xml:space="preserve"> </w:t>
      </w:r>
      <w:r>
        <w:t xml:space="preserve">rallying around their founder – assert that their teacher alone unlocks the Quran’s full meaning.</w:t>
      </w:r>
      <w:r>
        <w:t xml:space="preserve"> </w:t>
      </w:r>
      <w:r>
        <w:rPr>
          <w:b/>
          <w:bCs/>
        </w:rPr>
        <w:t xml:space="preserve">Recent events throw this claim into stark relief.</w:t>
      </w:r>
      <w:r>
        <w:t xml:space="preserve"> </w:t>
      </w:r>
      <w:r>
        <w:t xml:space="preserve">In early 2025, upon the death of Aga Khan IV, his son</w:t>
      </w:r>
      <w:r>
        <w:t xml:space="preserve"> </w:t>
      </w:r>
      <w:r>
        <w:rPr>
          <w:i/>
          <w:iCs/>
        </w:rPr>
        <w:t xml:space="preserve">Prince Rahim al-Hussaini</w:t>
      </w:r>
      <w:r>
        <w:t xml:space="preserve"> </w:t>
      </w:r>
      <w:r>
        <w:t xml:space="preserve">assumed the Imamat as</w:t>
      </w:r>
      <w:r>
        <w:t xml:space="preserve"> </w:t>
      </w:r>
      <w:r>
        <w:rPr>
          <w:i/>
          <w:iCs/>
        </w:rPr>
        <w:t xml:space="preserve">Aga Khan V</w:t>
      </w:r>
      <w:r>
        <w:t xml:space="preserve">. At 53 years old</w:t>
      </w:r>
      <w:hyperlink r:id="rId21">
        <w:r>
          <w:rPr>
            <w:rStyle w:val="Hyperlink"/>
          </w:rPr>
          <w:t xml:space="preserve">[1]</w:t>
        </w:r>
      </w:hyperlink>
      <w:hyperlink r:id="rId22">
        <w:r>
          <w:rPr>
            <w:rStyle w:val="Hyperlink"/>
          </w:rPr>
          <w:t xml:space="preserve">[2]</w:t>
        </w:r>
      </w:hyperlink>
      <w:r>
        <w:t xml:space="preserve"> </w:t>
      </w:r>
      <w:r>
        <w:t xml:space="preserve">(54 by later in the year), he inherited not only his father’s fortune and worldly leadership, but also – according to Ismaili doctrine – the mantle of</w:t>
      </w:r>
      <w:r>
        <w:t xml:space="preserve"> </w:t>
      </w:r>
      <w:r>
        <w:rPr>
          <w:b/>
          <w:bCs/>
        </w:rPr>
        <w:t xml:space="preserve">“the only true interpreter” of God’s Word</w:t>
      </w:r>
      <w:r>
        <w:t xml:space="preserve">. Ismailis regard the Imam as</w:t>
      </w:r>
      <w:r>
        <w:t xml:space="preserve"> </w:t>
      </w:r>
      <w:r>
        <w:rPr>
          <w:i/>
          <w:iCs/>
        </w:rPr>
        <w:t xml:space="preserve">“divinely inspired, infallible… who alone comprehends the legal, theological, and spiritual truths”</w:t>
      </w:r>
      <w:r>
        <w:t xml:space="preserve"> </w:t>
      </w:r>
      <w:r>
        <w:t xml:space="preserve">of Islam</w:t>
      </w:r>
      <w:hyperlink r:id="rId23">
        <w:r>
          <w:rPr>
            <w:rStyle w:val="Hyperlink"/>
          </w:rPr>
          <w:t xml:space="preserve">[3]</w:t>
        </w:r>
      </w:hyperlink>
      <w:hyperlink r:id="rId24">
        <w:r>
          <w:rPr>
            <w:rStyle w:val="Hyperlink"/>
          </w:rPr>
          <w:t xml:space="preserve">[4]</w:t>
        </w:r>
      </w:hyperlink>
      <w:r>
        <w:t xml:space="preserve">. As Aga Khan IV himself stated,</w:t>
      </w:r>
      <w:r>
        <w:t xml:space="preserve"> </w:t>
      </w:r>
      <w:r>
        <w:rPr>
          <w:i/>
          <w:iCs/>
        </w:rPr>
        <w:t xml:space="preserve">“The Imam must direct Ismailis on the practice of their religion and</w:t>
      </w:r>
      <w:r>
        <w:t xml:space="preserve"> </w:t>
      </w:r>
      <w:r>
        <w:rPr>
          <w:i/>
          <w:iCs/>
        </w:rPr>
        <w:t xml:space="preserve">constantly interpret the Qur'an for them</w:t>
      </w:r>
      <w:r>
        <w:t xml:space="preserve"> </w:t>
      </w:r>
      <w:r>
        <w:rPr>
          <w:i/>
          <w:iCs/>
        </w:rPr>
        <w:t xml:space="preserve">according to our theology… Ismailis believe that</w:t>
      </w:r>
      <w:r>
        <w:t xml:space="preserve"> </w:t>
      </w:r>
      <w:r>
        <w:rPr>
          <w:i/>
          <w:iCs/>
        </w:rPr>
        <w:t xml:space="preserve">what the Imam says is the only true interpretation possible.”</w:t>
      </w:r>
      <w:hyperlink r:id="rId25">
        <w:r>
          <w:rPr>
            <w:rStyle w:val="Hyperlink"/>
          </w:rPr>
          <w:t xml:space="preserve">[5]</w:t>
        </w:r>
      </w:hyperlink>
      <w:r>
        <w:t xml:space="preserve"> </w:t>
      </w:r>
      <w:r>
        <w:t xml:space="preserve">This doctrine effectively makes the living Aga Khan the</w:t>
      </w:r>
      <w:r>
        <w:t xml:space="preserve"> </w:t>
      </w:r>
      <w:r>
        <w:rPr>
          <w:b/>
          <w:bCs/>
        </w:rPr>
        <w:t xml:space="preserve">mandatory guide to the Quran</w:t>
      </w:r>
      <w:r>
        <w:t xml:space="preserve"> </w:t>
      </w:r>
      <w:r>
        <w:t xml:space="preserve">for all people – in theory for all 8 billion humans, though only Ismaili followers recognize him.</w:t>
      </w:r>
    </w:p>
    <w:p>
      <w:pPr>
        <w:pStyle w:val="BodyText"/>
      </w:pPr>
      <w:r>
        <w:t xml:space="preserve">Yet a critical look at Prince Rahim’s life and credentials exposes the</w:t>
      </w:r>
      <w:r>
        <w:t xml:space="preserve"> </w:t>
      </w:r>
      <w:r>
        <w:rPr>
          <w:b/>
          <w:bCs/>
        </w:rPr>
        <w:t xml:space="preserve">flawed logic of such exclusive claims</w:t>
      </w:r>
      <w:r>
        <w:t xml:space="preserve">. By all accounts, the new Aga Khan V</w:t>
      </w:r>
      <w:r>
        <w:t xml:space="preserve"> </w:t>
      </w:r>
      <w:r>
        <w:rPr>
          <w:b/>
          <w:bCs/>
        </w:rPr>
        <w:t xml:space="preserve">has shown no notable scholarship or engagement with the Quran</w:t>
      </w:r>
      <w:r>
        <w:t xml:space="preserve"> </w:t>
      </w:r>
      <w:r>
        <w:t xml:space="preserve">in his 54 years prior to becoming Imam. His biography highlights a cosmopolitan upbringing between Europe and the U.S., studies in literature and business, and leadership roles in the Aga Khan Development Network</w:t>
      </w:r>
      <w:hyperlink r:id="rId26">
        <w:r>
          <w:rPr>
            <w:rStyle w:val="Hyperlink"/>
          </w:rPr>
          <w:t xml:space="preserve">[6]</w:t>
        </w:r>
      </w:hyperlink>
      <w:hyperlink r:id="rId27">
        <w:r>
          <w:rPr>
            <w:rStyle w:val="Hyperlink"/>
          </w:rPr>
          <w:t xml:space="preserve">[7]</w:t>
        </w:r>
      </w:hyperlink>
      <w:r>
        <w:t xml:space="preserve"> </w:t>
      </w:r>
      <w:r>
        <w:t xml:space="preserve">–</w:t>
      </w:r>
      <w:r>
        <w:t xml:space="preserve"> </w:t>
      </w:r>
      <w:r>
        <w:rPr>
          <w:b/>
          <w:bCs/>
        </w:rPr>
        <w:t xml:space="preserve">commendable philanthropic work</w:t>
      </w:r>
      <w:r>
        <w:t xml:space="preserve">, but</w:t>
      </w:r>
      <w:r>
        <w:t xml:space="preserve"> </w:t>
      </w:r>
      <w:r>
        <w:rPr>
          <w:i/>
          <w:iCs/>
        </w:rPr>
        <w:t xml:space="preserve">not</w:t>
      </w:r>
      <w:r>
        <w:t xml:space="preserve"> </w:t>
      </w:r>
      <w:r>
        <w:t xml:space="preserve">a career steeped in Quranic exegesis. Nowhere in his education or accomplishments is there evidence of intensive Quran study, teaching, or writing. In short, he ascended to the imamate by lineage, not by mastery of scripture. Nonetheless, Ismaili doctrine would have us believe that overnight he is</w:t>
      </w:r>
      <w:r>
        <w:t xml:space="preserve"> </w:t>
      </w:r>
      <w:r>
        <w:rPr>
          <w:b/>
          <w:bCs/>
        </w:rPr>
        <w:t xml:space="preserve">the premier Quran teacher on earth</w:t>
      </w:r>
      <w:r>
        <w:t xml:space="preserve">, solely by virtue of inherited status. This stark contradiction – a Quranic authority</w:t>
      </w:r>
      <w:r>
        <w:t xml:space="preserve"> </w:t>
      </w:r>
      <w:r>
        <w:rPr>
          <w:b/>
          <w:bCs/>
        </w:rPr>
        <w:t xml:space="preserve">without prior Qur’anic inquiry</w:t>
      </w:r>
      <w:r>
        <w:t xml:space="preserve"> </w:t>
      </w:r>
      <w:r>
        <w:t xml:space="preserve">– demonstrates the</w:t>
      </w:r>
      <w:r>
        <w:t xml:space="preserve"> </w:t>
      </w:r>
      <w:r>
        <w:rPr>
          <w:b/>
          <w:bCs/>
        </w:rPr>
        <w:t xml:space="preserve">futility of any sect’s attempt to “monopolize” the Quran’s infinite treasures in one figurehead</w:t>
      </w:r>
      <w:r>
        <w:t xml:space="preserve">. It calls to mind the Quran’s warning not to follow ancestral claims blindly:</w:t>
      </w:r>
      <w:r>
        <w:t xml:space="preserve"> </w:t>
      </w:r>
      <w:r>
        <w:rPr>
          <w:i/>
          <w:iCs/>
        </w:rPr>
        <w:t xml:space="preserve">“When it is said to them, ‘Follow what God has sent down,’ they say, ‘Nay, we follow what we found our fathers doing.’”</w:t>
      </w:r>
      <w:r>
        <w:t xml:space="preserve"> </w:t>
      </w:r>
      <w:r>
        <w:t xml:space="preserve">(2:170).</w:t>
      </w:r>
    </w:p>
    <w:p>
      <w:pPr>
        <w:pStyle w:val="BodyText"/>
      </w:pPr>
      <w:r>
        <w:t xml:space="preserve">More broadly,</w:t>
      </w:r>
      <w:r>
        <w:t xml:space="preserve"> </w:t>
      </w:r>
      <w:r>
        <w:rPr>
          <w:i/>
          <w:iCs/>
        </w:rPr>
        <w:t xml:space="preserve">all sectarian exclusivism</w:t>
      </w:r>
      <w:r>
        <w:t xml:space="preserve"> </w:t>
      </w:r>
      <w:r>
        <w:t xml:space="preserve">falls short before the Quran’s richness.</w:t>
      </w:r>
      <w:r>
        <w:t xml:space="preserve"> </w:t>
      </w:r>
      <w:r>
        <w:rPr>
          <w:b/>
          <w:bCs/>
        </w:rPr>
        <w:t xml:space="preserve">No finite individual – no matter what divine titles are bestowed on them – can encompass the entirety of the Quran’s wisdom</w:t>
      </w:r>
      <w:r>
        <w:t xml:space="preserve">, which devout scholars describe as</w:t>
      </w:r>
      <w:r>
        <w:t xml:space="preserve"> </w:t>
      </w:r>
      <w:r>
        <w:rPr>
          <w:i/>
          <w:iCs/>
        </w:rPr>
        <w:t xml:space="preserve">“an ocean without a shore”</w:t>
      </w:r>
      <w:hyperlink r:id="rId28">
        <w:r>
          <w:rPr>
            <w:rStyle w:val="Hyperlink"/>
          </w:rPr>
          <w:t xml:space="preserve">[8]</w:t>
        </w:r>
      </w:hyperlink>
      <w:r>
        <w:t xml:space="preserve">. Indeed, classical Islam embraced a pluralism in exegesis diametrically opposed to one-teacher monopolies.</w:t>
      </w:r>
      <w:r>
        <w:t xml:space="preserve"> </w:t>
      </w:r>
      <w:r>
        <w:rPr>
          <w:i/>
          <w:iCs/>
        </w:rPr>
        <w:t xml:space="preserve">“The Quranic commentary tradition never established unanimous rules for how to interpret the Quran…</w:t>
      </w:r>
      <w:r>
        <w:t xml:space="preserve"> </w:t>
      </w:r>
      <w:r>
        <w:rPr>
          <w:i/>
          <w:iCs/>
        </w:rPr>
        <w:t xml:space="preserve">most commentators gave multiple conflicting opinions regarding verses,”</w:t>
      </w:r>
      <w:r>
        <w:t xml:space="preserve"> </w:t>
      </w:r>
      <w:r>
        <w:t xml:space="preserve">notes one study</w:t>
      </w:r>
      <w:hyperlink r:id="rId29">
        <w:r>
          <w:rPr>
            <w:rStyle w:val="Hyperlink"/>
          </w:rPr>
          <w:t xml:space="preserve">[9]</w:t>
        </w:r>
      </w:hyperlink>
      <w:hyperlink r:id="rId30">
        <w:r>
          <w:rPr>
            <w:rStyle w:val="Hyperlink"/>
          </w:rPr>
          <w:t xml:space="preserve">[10]</w:t>
        </w:r>
      </w:hyperlink>
      <w:r>
        <w:t xml:space="preserve">. Far from enforcing a single view, great commentators like</w:t>
      </w:r>
      <w:r>
        <w:t xml:space="preserve"> </w:t>
      </w:r>
      <w:r>
        <w:rPr>
          <w:i/>
          <w:iCs/>
        </w:rPr>
        <w:t xml:space="preserve">al-Ṭabarī</w:t>
      </w:r>
      <w:r>
        <w:t xml:space="preserve"> </w:t>
      </w:r>
      <w:r>
        <w:t xml:space="preserve">often recorded</w:t>
      </w:r>
      <w:r>
        <w:t xml:space="preserve"> </w:t>
      </w:r>
      <w:r>
        <w:rPr>
          <w:b/>
          <w:bCs/>
        </w:rPr>
        <w:t xml:space="preserve">several interpretations side by side</w:t>
      </w:r>
      <w:r>
        <w:t xml:space="preserve">, recognizing that</w:t>
      </w:r>
      <w:r>
        <w:t xml:space="preserve"> </w:t>
      </w:r>
      <w:r>
        <w:rPr>
          <w:i/>
          <w:iCs/>
        </w:rPr>
        <w:t xml:space="preserve">“deep faith in the text was seldom grounds to restrict its semantic range… the sense that the Quran was of Divine origin implied that its meanings were</w:t>
      </w:r>
      <w:r>
        <w:t xml:space="preserve"> </w:t>
      </w:r>
      <w:r>
        <w:rPr>
          <w:i/>
          <w:iCs/>
        </w:rPr>
        <w:t xml:space="preserve">fathomless</w:t>
      </w:r>
      <w:r>
        <w:rPr>
          <w:b/>
          <w:bCs/>
        </w:rPr>
        <w:t xml:space="preserve">.”</w:t>
      </w:r>
      <w:hyperlink r:id="rId31">
        <w:r>
          <w:rPr>
            <w:rStyle w:val="Hyperlink"/>
            <w:b/>
            <w:bCs/>
          </w:rPr>
          <w:t xml:space="preserve">[11]</w:t>
        </w:r>
      </w:hyperlink>
      <w:hyperlink r:id="rId32">
        <w:r>
          <w:rPr>
            <w:rStyle w:val="Hyperlink"/>
            <w:b/>
            <w:bCs/>
          </w:rPr>
          <w:t xml:space="preserve">[12]</w:t>
        </w:r>
      </w:hyperlink>
      <w:r>
        <w:rPr>
          <w:b/>
          <w:bCs/>
        </w:rPr>
        <w:t xml:space="preserve">. In other words, believing the Quran is God’s Word –</w:t>
      </w:r>
      <w:r>
        <w:t xml:space="preserve"> </w:t>
      </w:r>
      <w:r>
        <w:t xml:space="preserve">limitless in wisdom – meant no one human explanation could exhaust it**</w:t>
      </w:r>
      <w:hyperlink r:id="rId31">
        <w:r>
          <w:rPr>
            <w:rStyle w:val="Hyperlink"/>
          </w:rPr>
          <w:t xml:space="preserve">[11]</w:t>
        </w:r>
      </w:hyperlink>
      <w:r>
        <w:t xml:space="preserve">. This ethos lies at the heart of Sunni Islam’s broad scholarly heritage and is echoed in Shīʿa thought as well (Imam Jaʿfar al-Ṣādiq is credited with saying each Quranic verse has multiple layers of meaning).</w:t>
      </w:r>
    </w:p>
    <w:p>
      <w:pPr>
        <w:pStyle w:val="BodyText"/>
      </w:pPr>
      <w:r>
        <w:t xml:space="preserve">Thus, any sectarian bid to</w:t>
      </w:r>
      <w:r>
        <w:t xml:space="preserve"> </w:t>
      </w:r>
      <w:r>
        <w:rPr>
          <w:b/>
          <w:bCs/>
        </w:rPr>
        <w:t xml:space="preserve">“corner the market” on Quranic interpretation</w:t>
      </w:r>
      <w:r>
        <w:t xml:space="preserve"> </w:t>
      </w:r>
      <w:r>
        <w:t xml:space="preserve">not only rings hollow, but contradicts the very tradition of Islamic learning. The case of Aga Khan V is instructive: his elevation may confer community leadership, but it cannot magically bestow the</w:t>
      </w:r>
      <w:r>
        <w:t xml:space="preserve"> </w:t>
      </w:r>
      <w:r>
        <w:rPr>
          <w:b/>
          <w:bCs/>
        </w:rPr>
        <w:t xml:space="preserve">intellectual and spiritual labor</w:t>
      </w:r>
      <w:r>
        <w:t xml:space="preserve"> </w:t>
      </w:r>
      <w:r>
        <w:t xml:space="preserve">required to truly interpret scripture. Meanwhile, outside the closed circle of sectarian authority stand</w:t>
      </w:r>
      <w:r>
        <w:t xml:space="preserve"> </w:t>
      </w:r>
      <w:r>
        <w:rPr>
          <w:b/>
          <w:bCs/>
        </w:rPr>
        <w:t xml:space="preserve">legions of devout scholars</w:t>
      </w:r>
      <w:r>
        <w:t xml:space="preserve"> </w:t>
      </w:r>
      <w:r>
        <w:t xml:space="preserve">– Sunni, Shīʿa, and otherwise – who have spent lifetimes engaging the Quran’s language, context, and implications. Their contributions show that</w:t>
      </w:r>
      <w:r>
        <w:t xml:space="preserve"> </w:t>
      </w:r>
      <w:r>
        <w:rPr>
          <w:b/>
          <w:bCs/>
        </w:rPr>
        <w:t xml:space="preserve">guidance emerges from collective endeavor</w:t>
      </w:r>
      <w:r>
        <w:t xml:space="preserve">, not sole custodians. In the sections that follow, we highlight how, in this</w:t>
      </w:r>
      <w:r>
        <w:t xml:space="preserve"> </w:t>
      </w:r>
      <w:r>
        <w:rPr>
          <w:i/>
          <w:iCs/>
        </w:rPr>
        <w:t xml:space="preserve">“age of specialization,”</w:t>
      </w:r>
      <w:r>
        <w:t xml:space="preserve"> </w:t>
      </w:r>
      <w:r>
        <w:rPr>
          <w:b/>
          <w:bCs/>
        </w:rPr>
        <w:t xml:space="preserve">different scholars bring different areas of expertise to the Quran</w:t>
      </w:r>
      <w:r>
        <w:t xml:space="preserve">, each unveiling new facets of its meaning. From the essays compiled in</w:t>
      </w:r>
      <w:r>
        <w:t xml:space="preserve"> </w:t>
      </w:r>
      <w:r>
        <w:rPr>
          <w:i/>
          <w:iCs/>
        </w:rPr>
        <w:t xml:space="preserve">The Study Quran</w:t>
      </w:r>
      <w:r>
        <w:t xml:space="preserve"> </w:t>
      </w:r>
      <w:r>
        <w:t xml:space="preserve">(a landmark English commentary featuring</w:t>
      </w:r>
      <w:r>
        <w:t xml:space="preserve"> </w:t>
      </w:r>
      <w:r>
        <w:rPr>
          <w:b/>
          <w:bCs/>
        </w:rPr>
        <w:t xml:space="preserve">15 scholarly essays</w:t>
      </w:r>
      <w:r>
        <w:t xml:space="preserve"> </w:t>
      </w:r>
      <w:r>
        <w:t xml:space="preserve">by experts)</w:t>
      </w:r>
      <w:hyperlink r:id="rId33">
        <w:r>
          <w:rPr>
            <w:rStyle w:val="Hyperlink"/>
          </w:rPr>
          <w:t xml:space="preserve">[13]</w:t>
        </w:r>
      </w:hyperlink>
      <w:hyperlink r:id="rId34">
        <w:r>
          <w:rPr>
            <w:rStyle w:val="Hyperlink"/>
          </w:rPr>
          <w:t xml:space="preserve">[14]</w:t>
        </w:r>
      </w:hyperlink>
      <w:r>
        <w:t xml:space="preserve"> </w:t>
      </w:r>
      <w:r>
        <w:t xml:space="preserve">to contemporary voices bridging Islam and science, we see that</w:t>
      </w:r>
      <w:r>
        <w:t xml:space="preserve"> </w:t>
      </w:r>
      <w:r>
        <w:rPr>
          <w:b/>
          <w:bCs/>
        </w:rPr>
        <w:t xml:space="preserve">monopolization of the Quran is both untenable and unnecessary</w:t>
      </w:r>
      <w:r>
        <w:t xml:space="preserve">. The Quran’s</w:t>
      </w:r>
      <w:r>
        <w:t xml:space="preserve"> </w:t>
      </w:r>
      <w:r>
        <w:rPr>
          <w:i/>
          <w:iCs/>
        </w:rPr>
        <w:t xml:space="preserve">“infinite treasures”</w:t>
      </w:r>
      <w:r>
        <w:t xml:space="preserve"> </w:t>
      </w:r>
      <w:r>
        <w:t xml:space="preserve">belong to all humanity, continuously discovered anew by diverse seekers of knowledge.</w:t>
      </w:r>
    </w:p>
    <w:bookmarkEnd w:id="35"/>
    <w:bookmarkStart w:id="136" w:name="X658741f6e81a9694e177a3d03ceb00ec8fcae0e"/>
    <w:p>
      <w:pPr>
        <w:pStyle w:val="Heading2"/>
      </w:pPr>
      <w:r>
        <w:t xml:space="preserve">A Tapestry of Scholarship: Many Perspectives on the One Quran</w:t>
      </w:r>
    </w:p>
    <w:p>
      <w:pPr>
        <w:pStyle w:val="FirstParagraph"/>
      </w:pPr>
      <w:r>
        <w:t xml:space="preserve">If no single teacher can claim a monopoly on Quranic wisdom, it is because</w:t>
      </w:r>
      <w:r>
        <w:t xml:space="preserve"> </w:t>
      </w:r>
      <w:r>
        <w:rPr>
          <w:b/>
          <w:bCs/>
        </w:rPr>
        <w:t xml:space="preserve">the Quran itself addresses an array of subjects requiring varied intellectual approaches</w:t>
      </w:r>
      <w:r>
        <w:t xml:space="preserve">. Its guidance touches theology and law, ethics and spirituality, cosmology and history, art and language. Over 14 centuries, Muslim scholars developed specialized disciplines to engage these facets – and</w:t>
      </w:r>
      <w:r>
        <w:t xml:space="preserve"> </w:t>
      </w:r>
      <w:r>
        <w:rPr>
          <w:b/>
          <w:bCs/>
        </w:rPr>
        <w:t xml:space="preserve">each discipline uncovered insights that others might miss</w:t>
      </w:r>
      <w:r>
        <w:t xml:space="preserve">. The collective result is a</w:t>
      </w:r>
      <w:r>
        <w:t xml:space="preserve"> </w:t>
      </w:r>
      <w:r>
        <w:rPr>
          <w:b/>
          <w:bCs/>
        </w:rPr>
        <w:t xml:space="preserve">tapestry of tafsīr (interpretation)</w:t>
      </w:r>
      <w:r>
        <w:t xml:space="preserve">, with threads contributed by jurists, theologians, mystics, linguists, philosophers, and scientists. Below we illustrate this rich plurality through the lens of expert studies (drawing especially on</w:t>
      </w:r>
      <w:r>
        <w:t xml:space="preserve"> </w:t>
      </w:r>
      <w:r>
        <w:rPr>
          <w:i/>
          <w:iCs/>
        </w:rPr>
        <w:t xml:space="preserve">The Study Quran</w:t>
      </w:r>
      <w:r>
        <w:t xml:space="preserve"> </w:t>
      </w:r>
      <w:r>
        <w:t xml:space="preserve">essays). Each scholar’s “area of scholarship” becomes a unique key to unlock Quranic meaning – demonstrating why</w:t>
      </w:r>
      <w:r>
        <w:t xml:space="preserve"> </w:t>
      </w:r>
      <w:r>
        <w:rPr>
          <w:b/>
          <w:bCs/>
        </w:rPr>
        <w:t xml:space="preserve">we need many teachers, not one</w:t>
      </w:r>
      <w:r>
        <w:t xml:space="preserve">.</w:t>
      </w:r>
    </w:p>
    <w:p>
      <w:pPr>
        <w:numPr>
          <w:ilvl w:val="0"/>
          <w:numId w:val="1001"/>
        </w:numPr>
      </w:pPr>
      <w:r>
        <w:rPr>
          <w:b/>
          <w:bCs/>
        </w:rPr>
        <w:t xml:space="preserve">1. Reading in Context – Historical and Personal:</w:t>
      </w:r>
      <w:r>
        <w:t xml:space="preserve"> </w:t>
      </w:r>
      <w:r>
        <w:rPr>
          <w:i/>
          <w:iCs/>
        </w:rPr>
        <w:t xml:space="preserve">Dr. Ingrid Mattson</w:t>
      </w:r>
      <w:r>
        <w:t xml:space="preserve">, in her essay</w:t>
      </w:r>
      <w:r>
        <w:t xml:space="preserve"> </w:t>
      </w:r>
      <w:r>
        <w:rPr>
          <w:i/>
          <w:iCs/>
        </w:rPr>
        <w:t xml:space="preserve">“How to Read the Quran,”</w:t>
      </w:r>
      <w:r>
        <w:t xml:space="preserve"> </w:t>
      </w:r>
      <w:r>
        <w:t xml:space="preserve">emphasizes that approaching the Quran fruitfully requires understanding multiple contexts.</w:t>
      </w:r>
      <w:r>
        <w:t xml:space="preserve"> </w:t>
      </w:r>
      <w:r>
        <w:rPr>
          <w:i/>
          <w:iCs/>
        </w:rPr>
        <w:t xml:space="preserve">“All those who embark upon reading the Quran – Muslims and non-Muslims, religious and secular – can learn something… Those who will learn the most are</w:t>
      </w:r>
      <w:r>
        <w:t xml:space="preserve"> </w:t>
      </w:r>
      <w:r>
        <w:rPr>
          <w:i/>
          <w:iCs/>
        </w:rPr>
        <w:t xml:space="preserve">prepared to explore three contexts</w:t>
      </w:r>
      <w:r>
        <w:t xml:space="preserve"> </w:t>
      </w:r>
      <w:r>
        <w:rPr>
          <w:i/>
          <w:iCs/>
        </w:rPr>
        <w:t xml:space="preserve">that allow them to go beyond a ‘naive’ reading,”</w:t>
      </w:r>
      <w:r>
        <w:t xml:space="preserve"> </w:t>
      </w:r>
      <w:r>
        <w:t xml:space="preserve">she writes</w:t>
      </w:r>
      <w:hyperlink r:id="rId36">
        <w:r>
          <w:rPr>
            <w:rStyle w:val="Hyperlink"/>
          </w:rPr>
          <w:t xml:space="preserve">[15]</w:t>
        </w:r>
      </w:hyperlink>
      <w:r>
        <w:t xml:space="preserve">. These contexts are:</w:t>
      </w:r>
      <w:r>
        <w:t xml:space="preserve"> </w:t>
      </w:r>
      <w:r>
        <w:rPr>
          <w:b/>
          <w:bCs/>
        </w:rPr>
        <w:t xml:space="preserve">(a)</w:t>
      </w:r>
      <w:r>
        <w:t xml:space="preserve"> </w:t>
      </w:r>
      <w:r>
        <w:t xml:space="preserve">the historical context of revelation and its transmission and interpretation over centuries,</w:t>
      </w:r>
      <w:r>
        <w:t xml:space="preserve"> </w:t>
      </w:r>
      <w:r>
        <w:rPr>
          <w:b/>
          <w:bCs/>
        </w:rPr>
        <w:t xml:space="preserve">(b)</w:t>
      </w:r>
      <w:r>
        <w:t xml:space="preserve"> </w:t>
      </w:r>
      <w:r>
        <w:t xml:space="preserve">the reader’s own personal context (one’s background, assumptions, and prejudices), and</w:t>
      </w:r>
      <w:r>
        <w:t xml:space="preserve"> </w:t>
      </w:r>
      <w:r>
        <w:rPr>
          <w:b/>
          <w:bCs/>
        </w:rPr>
        <w:t xml:space="preserve">(c)</w:t>
      </w:r>
      <w:r>
        <w:t xml:space="preserve"> </w:t>
      </w:r>
      <w:r>
        <w:rPr>
          <w:i/>
          <w:iCs/>
        </w:rPr>
        <w:t xml:space="preserve">“an understanding of the inner meaning of revealed terms.”</w:t>
      </w:r>
      <w:hyperlink r:id="rId37">
        <w:r>
          <w:rPr>
            <w:rStyle w:val="Hyperlink"/>
          </w:rPr>
          <w:t xml:space="preserve">[16]</w:t>
        </w:r>
      </w:hyperlink>
      <w:hyperlink r:id="rId38">
        <w:r>
          <w:rPr>
            <w:rStyle w:val="Hyperlink"/>
          </w:rPr>
          <w:t xml:space="preserve">[17]</w:t>
        </w:r>
      </w:hyperlink>
      <w:r>
        <w:t xml:space="preserve">. Mattson’s guidance underscores that</w:t>
      </w:r>
      <w:r>
        <w:t xml:space="preserve"> </w:t>
      </w:r>
      <w:r>
        <w:rPr>
          <w:b/>
          <w:bCs/>
        </w:rPr>
        <w:t xml:space="preserve">no single “infallible” teacher can bypass the need for context</w:t>
      </w:r>
      <w:r>
        <w:t xml:space="preserve">. Even an Imam or shaykh must grapple with history and language, and readers must be aware of their biases. Indeed,</w:t>
      </w:r>
      <w:r>
        <w:t xml:space="preserve"> </w:t>
      </w:r>
      <w:r>
        <w:rPr>
          <w:i/>
          <w:iCs/>
        </w:rPr>
        <w:t xml:space="preserve">in some cases “born” Muslims may have a harder time than newcomers, if they assume narrow sectarian readings they were taught are the only way</w:t>
      </w:r>
      <w:hyperlink r:id="rId39">
        <w:r>
          <w:rPr>
            <w:rStyle w:val="Hyperlink"/>
          </w:rPr>
          <w:t xml:space="preserve">[18]</w:t>
        </w:r>
      </w:hyperlink>
      <w:r>
        <w:t xml:space="preserve">. By teaching us to</w:t>
      </w:r>
      <w:r>
        <w:t xml:space="preserve"> </w:t>
      </w:r>
      <w:r>
        <w:rPr>
          <w:i/>
          <w:iCs/>
        </w:rPr>
        <w:t xml:space="preserve">“go beyond the comfort of familiar territory”</w:t>
      </w:r>
      <w:r>
        <w:t xml:space="preserve"> </w:t>
      </w:r>
      <w:r>
        <w:t xml:space="preserve">and to</w:t>
      </w:r>
      <w:r>
        <w:t xml:space="preserve"> </w:t>
      </w:r>
      <w:r>
        <w:rPr>
          <w:i/>
          <w:iCs/>
        </w:rPr>
        <w:t xml:space="preserve">“read with awareness that one’s soul is being directly addressed”</w:t>
      </w:r>
      <w:r>
        <w:t xml:space="preserve">, Mattson affirms a</w:t>
      </w:r>
      <w:r>
        <w:t xml:space="preserve"> </w:t>
      </w:r>
      <w:r>
        <w:rPr>
          <w:b/>
          <w:bCs/>
        </w:rPr>
        <w:t xml:space="preserve">personal yet informed</w:t>
      </w:r>
      <w:r>
        <w:t xml:space="preserve"> </w:t>
      </w:r>
      <w:r>
        <w:t xml:space="preserve">engagement with scripture – one that any earnest reader can undertake, without exclusive dependence on a single guide.</w:t>
      </w:r>
    </w:p>
    <w:p>
      <w:pPr>
        <w:numPr>
          <w:ilvl w:val="0"/>
          <w:numId w:val="1001"/>
        </w:numPr>
      </w:pPr>
      <w:r>
        <w:rPr>
          <w:b/>
          <w:bCs/>
        </w:rPr>
        <w:t xml:space="preserve">2. The Miracle of Language – Translation &amp; Arabic:</w:t>
      </w:r>
      <w:r>
        <w:t xml:space="preserve"> </w:t>
      </w:r>
      <w:r>
        <w:rPr>
          <w:i/>
          <w:iCs/>
        </w:rPr>
        <w:t xml:space="preserve">Prof. Joseph Lumbard’s</w:t>
      </w:r>
      <w:r>
        <w:t xml:space="preserve"> </w:t>
      </w:r>
      <w:r>
        <w:t xml:space="preserve">essay</w:t>
      </w:r>
      <w:r>
        <w:t xml:space="preserve"> </w:t>
      </w:r>
      <w:r>
        <w:rPr>
          <w:i/>
          <w:iCs/>
        </w:rPr>
        <w:t xml:space="preserve">“The Quran in Translation”</w:t>
      </w:r>
      <w:r>
        <w:t xml:space="preserve"> </w:t>
      </w:r>
      <w:r>
        <w:t xml:space="preserve">tackles the Quran’s linguistic inimitability and the challenges of translating it. He notes that while the Quran was revealed</w:t>
      </w:r>
      <w:r>
        <w:t xml:space="preserve"> </w:t>
      </w:r>
      <w:r>
        <w:rPr>
          <w:i/>
          <w:iCs/>
        </w:rPr>
        <w:t xml:space="preserve">“as an Arabic recitation,”</w:t>
      </w:r>
      <w:r>
        <w:t xml:space="preserve"> </w:t>
      </w:r>
      <w:r>
        <w:t xml:space="preserve">Muslims believe its Arabic is of divine quality beyond ordinary speech</w:t>
      </w:r>
      <w:hyperlink r:id="rId40">
        <w:r>
          <w:rPr>
            <w:rStyle w:val="Hyperlink"/>
          </w:rPr>
          <w:t xml:space="preserve">[19]</w:t>
        </w:r>
      </w:hyperlink>
      <w:r>
        <w:t xml:space="preserve">.</w:t>
      </w:r>
      <w:r>
        <w:t xml:space="preserve"> </w:t>
      </w:r>
      <w:r>
        <w:rPr>
          <w:i/>
          <w:iCs/>
        </w:rPr>
        <w:t xml:space="preserve">“Translating the Quran into any language is a daunting task, for it entails</w:t>
      </w:r>
      <w:r>
        <w:t xml:space="preserve"> </w:t>
      </w:r>
      <w:r>
        <w:rPr>
          <w:i/>
          <w:iCs/>
        </w:rPr>
        <w:t xml:space="preserve">conveying the absolute and infinite by means of the relative and finite,”</w:t>
      </w:r>
      <w:r>
        <w:t xml:space="preserve"> </w:t>
      </w:r>
      <w:r>
        <w:t xml:space="preserve">Lumbard explains</w:t>
      </w:r>
      <w:hyperlink r:id="rId41">
        <w:r>
          <w:rPr>
            <w:rStyle w:val="Hyperlink"/>
          </w:rPr>
          <w:t xml:space="preserve">[20]</w:t>
        </w:r>
      </w:hyperlink>
      <w:r>
        <w:t xml:space="preserve">. The Quran’s eloquence is considered</w:t>
      </w:r>
      <w:r>
        <w:t xml:space="preserve"> </w:t>
      </w:r>
      <w:r>
        <w:rPr>
          <w:i/>
          <w:iCs/>
        </w:rPr>
        <w:t xml:space="preserve">a central miracle of Islam</w:t>
      </w:r>
      <w:r>
        <w:t xml:space="preserve">, such that even the best translation</w:t>
      </w:r>
      <w:r>
        <w:t xml:space="preserve"> </w:t>
      </w:r>
      <w:r>
        <w:rPr>
          <w:i/>
          <w:iCs/>
        </w:rPr>
        <w:t xml:space="preserve">“is bound… to be but a poor copy of the glittering splendour of the original,”</w:t>
      </w:r>
      <w:r>
        <w:t xml:space="preserve"> </w:t>
      </w:r>
      <w:r>
        <w:t xml:space="preserve">in A. J. Arberry’s words</w:t>
      </w:r>
      <w:hyperlink r:id="rId42">
        <w:r>
          <w:rPr>
            <w:rStyle w:val="Hyperlink"/>
          </w:rPr>
          <w:t xml:space="preserve">[21]</w:t>
        </w:r>
      </w:hyperlink>
      <w:r>
        <w:t xml:space="preserve">. Marmaduke Pickthall famously stated,</w:t>
      </w:r>
      <w:r>
        <w:t xml:space="preserve"> </w:t>
      </w:r>
      <w:r>
        <w:rPr>
          <w:i/>
          <w:iCs/>
        </w:rPr>
        <w:t xml:space="preserve">“The Quran</w:t>
      </w:r>
      <w:r>
        <w:t xml:space="preserve"> </w:t>
      </w:r>
      <w:r>
        <w:rPr>
          <w:i/>
          <w:iCs/>
        </w:rPr>
        <w:t xml:space="preserve">cannot be translated… that is the belief of the traditional shaykhs and of the present writer.”</w:t>
      </w:r>
      <w:hyperlink r:id="rId42">
        <w:r>
          <w:rPr>
            <w:rStyle w:val="Hyperlink"/>
          </w:rPr>
          <w:t xml:space="preserve">[21]</w:t>
        </w:r>
      </w:hyperlink>
      <w:r>
        <w:t xml:space="preserve">. While translations are indispensable, Lumbard shows that</w:t>
      </w:r>
      <w:r>
        <w:t xml:space="preserve"> </w:t>
      </w:r>
      <w:r>
        <w:rPr>
          <w:i/>
          <w:iCs/>
        </w:rPr>
        <w:t xml:space="preserve">nuances like the Quran’s</w:t>
      </w:r>
      <w:r>
        <w:t xml:space="preserve"> </w:t>
      </w:r>
      <w:r>
        <w:rPr>
          <w:i/>
          <w:iCs/>
        </w:rPr>
        <w:t xml:space="preserve">“continual thematic and linguistic alternation”</w:t>
      </w:r>
      <w:r>
        <w:t xml:space="preserve"> </w:t>
      </w:r>
      <w:r>
        <w:rPr>
          <w:b/>
          <w:bCs/>
        </w:rPr>
        <w:t xml:space="preserve">– sudden shifts in person, tense, and perspective known as</w:t>
      </w:r>
      <w:r>
        <w:rPr>
          <w:b/>
          <w:bCs/>
        </w:rPr>
        <w:t xml:space="preserve"> </w:t>
      </w:r>
      <w:r>
        <w:rPr>
          <w:b/>
          <w:bCs/>
          <w:i/>
          <w:iCs/>
        </w:rPr>
        <w:t xml:space="preserve">iltifāt</w:t>
      </w:r>
      <w:r>
        <w:rPr>
          <w:b/>
          <w:bCs/>
        </w:rPr>
        <w:t xml:space="preserve"> </w:t>
      </w:r>
      <w:r>
        <w:rPr>
          <w:b/>
          <w:bCs/>
        </w:rPr>
        <w:t xml:space="preserve">–</w:t>
      </w:r>
      <w:r>
        <w:rPr>
          <w:b/>
          <w:bCs/>
        </w:rPr>
        <w:t xml:space="preserve"> </w:t>
      </w:r>
      <w:r>
        <w:rPr>
          <w:b/>
          <w:bCs/>
          <w:i/>
          <w:iCs/>
        </w:rPr>
        <w:t xml:space="preserve">“defy or transcend the norms of human speech”</w:t>
      </w:r>
      <w:r>
        <w:rPr>
          <w:b/>
          <w:bCs/>
        </w:rPr>
        <w:t xml:space="preserve"> </w:t>
      </w:r>
      <w:r>
        <w:rPr>
          <w:b/>
          <w:bCs/>
        </w:rPr>
        <w:t xml:space="preserve">and often</w:t>
      </w:r>
      <w:r>
        <w:t xml:space="preserve"> </w:t>
      </w:r>
      <w:r>
        <w:t xml:space="preserve">cannot be captured fully in another tongue</w:t>
      </w:r>
      <w:hyperlink r:id="rId43">
        <w:r>
          <w:rPr>
            <w:rStyle w:val="Hyperlink"/>
            <w:b/>
            <w:bCs/>
          </w:rPr>
          <w:t xml:space="preserve">[22]</w:t>
        </w:r>
      </w:hyperlink>
      <w:hyperlink r:id="rId44">
        <w:r>
          <w:rPr>
            <w:rStyle w:val="Hyperlink"/>
            <w:b/>
            <w:bCs/>
          </w:rPr>
          <w:t xml:space="preserve">[23]</w:t>
        </w:r>
      </w:hyperlink>
      <w:r>
        <w:rPr>
          <w:b/>
          <w:bCs/>
        </w:rPr>
        <w:t xml:space="preserve">. For example, in the Fātiḥah (Quran’s opening), the pronouns shift from third-person (“Praise be to God,</w:t>
      </w:r>
      <w:r>
        <w:t xml:space="preserve"> </w:t>
      </w:r>
      <w:r>
        <w:t xml:space="preserve">He</w:t>
      </w:r>
      <w:r>
        <w:t xml:space="preserve"> </w:t>
      </w:r>
      <w:r>
        <w:rPr>
          <w:b/>
          <w:bCs/>
        </w:rPr>
        <w:t xml:space="preserve">is…”) to second-person direct address (“</w:t>
      </w:r>
      <w:r>
        <w:t xml:space="preserve">Thee</w:t>
      </w:r>
      <w:r>
        <w:t xml:space="preserve"> </w:t>
      </w:r>
      <w:r>
        <w:rPr>
          <w:b/>
          <w:bCs/>
        </w:rPr>
        <w:t xml:space="preserve">do we worship…”), dramatically moving the reciter into intimate communion with God</w:t>
      </w:r>
      <w:hyperlink r:id="rId45">
        <w:r>
          <w:rPr>
            <w:rStyle w:val="Hyperlink"/>
            <w:b/>
            <w:bCs/>
          </w:rPr>
          <w:t xml:space="preserve">[24]</w:t>
        </w:r>
      </w:hyperlink>
      <w:hyperlink r:id="rId46">
        <w:r>
          <w:rPr>
            <w:rStyle w:val="Hyperlink"/>
            <w:b/>
            <w:bCs/>
          </w:rPr>
          <w:t xml:space="preserve">[25]</w:t>
        </w:r>
      </w:hyperlink>
      <w:r>
        <w:rPr>
          <w:b/>
          <w:bCs/>
        </w:rPr>
        <w:t xml:space="preserve">. Such shifts</w:t>
      </w:r>
      <w:r>
        <w:rPr>
          <w:b/>
          <w:bCs/>
        </w:rPr>
        <w:t xml:space="preserve"> </w:t>
      </w:r>
      <w:r>
        <w:rPr>
          <w:b/>
          <w:bCs/>
          <w:i/>
          <w:iCs/>
        </w:rPr>
        <w:t xml:space="preserve">“engender awareness that no matter how far a human may be from God, God is nearer than one’s jugular vein.”</w:t>
      </w:r>
      <w:hyperlink r:id="rId47">
        <w:r>
          <w:rPr>
            <w:rStyle w:val="Hyperlink"/>
            <w:b/>
            <w:bCs/>
          </w:rPr>
          <w:t xml:space="preserve">[26]</w:t>
        </w:r>
      </w:hyperlink>
      <w:r>
        <w:rPr>
          <w:b/>
          <w:bCs/>
        </w:rPr>
        <w:t xml:space="preserve">.</w:t>
      </w:r>
      <w:r>
        <w:t xml:space="preserve"> </w:t>
      </w:r>
      <w:r>
        <w:t xml:space="preserve">Linguists and translators bring out these marvels</w:t>
      </w:r>
      <w:r>
        <w:t xml:space="preserve"> </w:t>
      </w:r>
      <w:r>
        <w:rPr>
          <w:i/>
          <w:i/>
          <w:iCs/>
          <w:iCs/>
        </w:rPr>
        <w:t xml:space="preserve">of Quranic Arabic. Their scholarship reminds us that</w:t>
      </w:r>
      <w:r>
        <w:rPr>
          <w:i/>
          <w:iCs/>
        </w:rPr>
        <w:t xml:space="preserve"> </w:t>
      </w:r>
      <w:r>
        <w:rPr>
          <w:i/>
          <w:iCs/>
        </w:rPr>
        <w:t xml:space="preserve">no single sect leader, speaking only one language, can automatically unlock the Quran’s linguistic miracles</w:t>
      </w:r>
      <w:r>
        <w:t xml:space="preserve"> </w:t>
      </w:r>
      <w:r>
        <w:t xml:space="preserve">– it takes careful study by those steeped in Arabic and aware of its untranslatable beauties.</w:t>
      </w:r>
    </w:p>
    <w:p>
      <w:pPr>
        <w:numPr>
          <w:ilvl w:val="0"/>
          <w:numId w:val="1000"/>
        </w:numPr>
      </w:pPr>
      <w:r>
        <w:rPr>
          <w:i/>
          <w:iCs/>
        </w:rPr>
        <w:t xml:space="preserve">In a related vein, Prof. Muhammad Abdel Haleem’s essay “Quranic Arabic: Its Characteristics and Impact” underscores how the Arabic Quran became a unifying</w:t>
      </w:r>
      <w:r>
        <w:t xml:space="preserve"> </w:t>
      </w:r>
      <w:r>
        <w:rPr>
          <w:i/>
          <w:iCs/>
        </w:rPr>
        <w:t xml:space="preserve">lingua sacra.</w:t>
      </w:r>
      <w:r>
        <w:t xml:space="preserve"> </w:t>
      </w:r>
      <w:r>
        <w:t xml:space="preserve">Because</w:t>
      </w:r>
      <w:r>
        <w:t xml:space="preserve"> </w:t>
      </w:r>
      <w:r>
        <w:rPr>
          <w:i/>
          <w:iCs/>
        </w:rPr>
        <w:t xml:space="preserve">“the Arabic text, the direct Word of God, is considered the true Quran,”</w:t>
      </w:r>
      <w:r>
        <w:t xml:space="preserve"> </w:t>
      </w:r>
      <w:r>
        <w:t xml:space="preserve">Muslims of every culture have striven to read it in Arabic, even if by memorization</w:t>
      </w:r>
      <w:hyperlink r:id="rId48">
        <w:r>
          <w:rPr>
            <w:rStyle w:val="Hyperlink"/>
          </w:rPr>
          <w:t xml:space="preserve">[27]</w:t>
        </w:r>
      </w:hyperlink>
      <w:hyperlink r:id="rId49">
        <w:r>
          <w:rPr>
            <w:rStyle w:val="Hyperlink"/>
          </w:rPr>
          <w:t xml:space="preserve">[28]</w:t>
        </w:r>
      </w:hyperlink>
      <w:r>
        <w:t xml:space="preserve">.</w:t>
      </w:r>
      <w:r>
        <w:t xml:space="preserve"> </w:t>
      </w:r>
      <w:r>
        <w:rPr>
          <w:i/>
          <w:iCs/>
        </w:rPr>
        <w:t xml:space="preserve">“No translation can be taken to be the Word of God in the same way,”</w:t>
      </w:r>
      <w:r>
        <w:t xml:space="preserve"> </w:t>
      </w:r>
      <w:r>
        <w:t xml:space="preserve">Haleem notes</w:t>
      </w:r>
      <w:hyperlink r:id="rId50">
        <w:r>
          <w:rPr>
            <w:rStyle w:val="Hyperlink"/>
          </w:rPr>
          <w:t xml:space="preserve">[29]</w:t>
        </w:r>
      </w:hyperlink>
      <w:r>
        <w:t xml:space="preserve">. This fact led to the Quran’s Arabic preserving an</w:t>
      </w:r>
      <w:r>
        <w:t xml:space="preserve"> </w:t>
      </w:r>
      <w:r>
        <w:rPr>
          <w:i/>
          <w:iCs/>
        </w:rPr>
        <w:t xml:space="preserve">“unrivaled position”</w:t>
      </w:r>
      <w:r>
        <w:t xml:space="preserve"> </w:t>
      </w:r>
      <w:r>
        <w:t xml:space="preserve">across the Islamic world</w:t>
      </w:r>
      <w:hyperlink r:id="rId51">
        <w:r>
          <w:rPr>
            <w:rStyle w:val="Hyperlink"/>
          </w:rPr>
          <w:t xml:space="preserve">[30]</w:t>
        </w:r>
      </w:hyperlink>
      <w:r>
        <w:t xml:space="preserve"> </w:t>
      </w:r>
      <w:r>
        <w:t xml:space="preserve">–</w:t>
      </w:r>
      <w:r>
        <w:t xml:space="preserve"> </w:t>
      </w:r>
      <w:r>
        <w:rPr>
          <w:i/>
          <w:iCs/>
        </w:rPr>
        <w:t xml:space="preserve">a point vividly illustrated by the reality that</w:t>
      </w:r>
      <w:r>
        <w:t xml:space="preserve"> </w:t>
      </w:r>
      <w:r>
        <w:rPr>
          <w:i/>
          <w:iCs/>
        </w:rPr>
        <w:t xml:space="preserve">Muslims from China to Senegal all recite the same Arabic verses in prayer</w:t>
      </w:r>
      <w:r>
        <w:rPr>
          <w:b/>
          <w:bCs/>
        </w:rPr>
        <w:t xml:space="preserve">. Moreover, Quranic Arabic enriched other tongues: terms and concepts from the Quran penetrated Persian, Turkish, Urdu, Malay and more</w:t>
      </w:r>
      <w:hyperlink r:id="rId52">
        <w:r>
          <w:rPr>
            <w:rStyle w:val="Hyperlink"/>
            <w:b/>
            <w:bCs/>
          </w:rPr>
          <w:t xml:space="preserve">[31]</w:t>
        </w:r>
      </w:hyperlink>
      <w:r>
        <w:rPr>
          <w:b/>
          <w:bCs/>
        </w:rPr>
        <w:t xml:space="preserve">.</w:t>
      </w:r>
      <w:r>
        <w:t xml:space="preserve"> </w:t>
      </w:r>
      <w:r>
        <w:t xml:space="preserve">Language scholars like Lumbard and Haleem thus demonstrate a specialized contribution</w:t>
      </w:r>
      <w:r>
        <w:rPr>
          <w:b/>
          <w:bCs/>
        </w:rPr>
        <w:t xml:space="preserve">: appreciating the Quran’s</w:t>
      </w:r>
      <w:r>
        <w:rPr>
          <w:b/>
          <w:bCs/>
        </w:rPr>
        <w:t xml:space="preserve"> </w:t>
      </w:r>
      <w:r>
        <w:rPr>
          <w:b/>
          <w:bCs/>
          <w:i/>
          <w:iCs/>
        </w:rPr>
        <w:t xml:space="preserve">form</w:t>
      </w:r>
      <w:r>
        <w:rPr>
          <w:b/>
          <w:bCs/>
        </w:rPr>
        <w:t xml:space="preserve"> </w:t>
      </w:r>
      <w:r>
        <w:rPr>
          <w:b/>
          <w:bCs/>
        </w:rPr>
        <w:t xml:space="preserve">(its words, sounds, structure) and how that form carries meaning. No matter how exalted a single teacher might be in a community,</w:t>
      </w:r>
      <w:r>
        <w:t xml:space="preserve"> </w:t>
      </w:r>
      <w:r>
        <w:t xml:space="preserve">if he lacks this specialized knowledge, he cannot do justice to the Quran’s literary miracle**.</w:t>
      </w:r>
    </w:p>
    <w:p>
      <w:pPr>
        <w:numPr>
          <w:ilvl w:val="0"/>
          <w:numId w:val="1001"/>
        </w:numPr>
      </w:pPr>
      <w:r>
        <w:rPr>
          <w:b/>
          <w:bCs/>
        </w:rPr>
        <w:t xml:space="preserve">3. Preservation and Law – History and Jurisprudence:</w:t>
      </w:r>
      <w:r>
        <w:t xml:space="preserve"> </w:t>
      </w:r>
      <w:r>
        <w:t xml:space="preserve">Turning to the Quran’s</w:t>
      </w:r>
      <w:r>
        <w:t xml:space="preserve"> </w:t>
      </w:r>
      <w:r>
        <w:rPr>
          <w:b/>
          <w:bCs/>
        </w:rPr>
        <w:t xml:space="preserve">historic and legal dimensions</w:t>
      </w:r>
      <w:r>
        <w:t xml:space="preserve">, we find other experts illuminating key aspects.</w:t>
      </w:r>
      <w:r>
        <w:t xml:space="preserve"> </w:t>
      </w:r>
      <w:r>
        <w:rPr>
          <w:i/>
          <w:iCs/>
        </w:rPr>
        <w:t xml:space="preserve">Dr. Muhammad M. al-A‘zami’s</w:t>
      </w:r>
      <w:r>
        <w:t xml:space="preserve"> </w:t>
      </w:r>
      <w:r>
        <w:t xml:space="preserve">essay</w:t>
      </w:r>
      <w:r>
        <w:t xml:space="preserve"> </w:t>
      </w:r>
      <w:r>
        <w:rPr>
          <w:i/>
          <w:iCs/>
        </w:rPr>
        <w:t xml:space="preserve">“The Islamic View of the Quran”</w:t>
      </w:r>
      <w:r>
        <w:t xml:space="preserve"> </w:t>
      </w:r>
      <w:r>
        <w:t xml:space="preserve">recounts how the Quran was revealed and preserved – knowledge essential to refute any sectarian notion that the Quran is esoteric or lost. Azami describes how the Prophet Muhammad received the Quran over 23 years and ensured its safekeeping: it was memorized by many Companions and written down on parchments, bone, leather and wood during his life</w:t>
      </w:r>
      <w:hyperlink r:id="rId53">
        <w:r>
          <w:rPr>
            <w:rStyle w:val="Hyperlink"/>
          </w:rPr>
          <w:t xml:space="preserve">[32]</w:t>
        </w:r>
      </w:hyperlink>
      <w:r>
        <w:t xml:space="preserve">. Though not bound as one volume at his death,</w:t>
      </w:r>
      <w:r>
        <w:t xml:space="preserve"> </w:t>
      </w:r>
      <w:r>
        <w:rPr>
          <w:i/>
          <w:iCs/>
        </w:rPr>
        <w:t xml:space="preserve">“utmost care”</w:t>
      </w:r>
      <w:r>
        <w:t xml:space="preserve"> </w:t>
      </w:r>
      <w:r>
        <w:t xml:space="preserve">was taken soon after. He relates that after heavy casualties among Quran-memorizers in the Battle of Yamāmah, the Caliph Abū Bakr, at Umar’s urging, commissioned Zayd ibn Thābit to</w:t>
      </w:r>
      <w:r>
        <w:t xml:space="preserve"> </w:t>
      </w:r>
      <w:r>
        <w:rPr>
          <w:b/>
          <w:bCs/>
        </w:rPr>
        <w:t xml:space="preserve">compile the Quran text</w:t>
      </w:r>
      <w:hyperlink r:id="rId54">
        <w:r>
          <w:rPr>
            <w:rStyle w:val="Hyperlink"/>
          </w:rPr>
          <w:t xml:space="preserve">[33]</w:t>
        </w:r>
      </w:hyperlink>
      <w:hyperlink r:id="rId55">
        <w:r>
          <w:rPr>
            <w:rStyle w:val="Hyperlink"/>
          </w:rPr>
          <w:t xml:space="preserve">[34]</w:t>
        </w:r>
      </w:hyperlink>
      <w:r>
        <w:t xml:space="preserve">.</w:t>
      </w:r>
      <w:r>
        <w:t xml:space="preserve"> </w:t>
      </w:r>
      <w:r>
        <w:rPr>
          <w:i/>
          <w:iCs/>
        </w:rPr>
        <w:t xml:space="preserve">“With this pronouncement, Abū Bakr put his seal of approval on Zayd’s qualifications,”</w:t>
      </w:r>
      <w:r>
        <w:t xml:space="preserve"> </w:t>
      </w:r>
      <w:r>
        <w:t xml:space="preserve">recognizing Zayd’s youth, intelligence, and his prior role as the Prophet’s scribe</w:t>
      </w:r>
      <w:hyperlink r:id="rId56">
        <w:r>
          <w:rPr>
            <w:rStyle w:val="Hyperlink"/>
          </w:rPr>
          <w:t xml:space="preserve">[35]</w:t>
        </w:r>
      </w:hyperlink>
      <w:r>
        <w:t xml:space="preserve">. Importantly, Zayd followed a rigorous process:</w:t>
      </w:r>
      <w:r>
        <w:t xml:space="preserve"> </w:t>
      </w:r>
      <w:r>
        <w:rPr>
          <w:i/>
          <w:iCs/>
        </w:rPr>
        <w:t xml:space="preserve">“he sat at the mosque entrance and recorded only verses</w:t>
      </w:r>
      <w:r>
        <w:t xml:space="preserve"> </w:t>
      </w:r>
      <w:r>
        <w:rPr>
          <w:i/>
          <w:iCs/>
        </w:rPr>
        <w:t xml:space="preserve">validated by two witnesses,”</w:t>
      </w:r>
      <w:r>
        <w:t xml:space="preserve"> </w:t>
      </w:r>
      <w:r>
        <w:t xml:space="preserve">cross-checking written fragments with the memories of reciters</w:t>
      </w:r>
      <w:hyperlink r:id="rId57">
        <w:r>
          <w:rPr>
            <w:rStyle w:val="Hyperlink"/>
          </w:rPr>
          <w:t xml:space="preserve">[36]</w:t>
        </w:r>
      </w:hyperlink>
      <w:hyperlink r:id="rId58">
        <w:r>
          <w:rPr>
            <w:rStyle w:val="Hyperlink"/>
          </w:rPr>
          <w:t xml:space="preserve">[37]</w:t>
        </w:r>
      </w:hyperlink>
      <w:r>
        <w:t xml:space="preserve">. Even verses all companions knew by heart were not included until a written copy was verified – as with the last two verses of Sūrah 9</w:t>
      </w:r>
      <w:hyperlink r:id="rId58">
        <w:r>
          <w:rPr>
            <w:rStyle w:val="Hyperlink"/>
          </w:rPr>
          <w:t xml:space="preserve">[37]</w:t>
        </w:r>
      </w:hyperlink>
      <w:r>
        <w:t xml:space="preserve">. This procedure ensured</w:t>
      </w:r>
      <w:r>
        <w:t xml:space="preserve"> </w:t>
      </w:r>
      <w:r>
        <w:rPr>
          <w:b/>
          <w:bCs/>
        </w:rPr>
        <w:t xml:space="preserve">nothing was taken for granted</w:t>
      </w:r>
      <w:r>
        <w:t xml:space="preserve"> </w:t>
      </w:r>
      <w:r>
        <w:t xml:space="preserve">in assembling the Master Codex (mushaf)</w:t>
      </w:r>
      <w:hyperlink r:id="rId58">
        <w:r>
          <w:rPr>
            <w:rStyle w:val="Hyperlink"/>
          </w:rPr>
          <w:t xml:space="preserve">[37]</w:t>
        </w:r>
      </w:hyperlink>
      <w:r>
        <w:t xml:space="preserve">. The compiled Quran was later copied under Caliph ‘Uthmān, yielding the standardized text we have today. Such historical scholarship highlights a</w:t>
      </w:r>
      <w:r>
        <w:t xml:space="preserve"> </w:t>
      </w:r>
      <w:r>
        <w:rPr>
          <w:i/>
          <w:iCs/>
        </w:rPr>
        <w:t xml:space="preserve">profound irony</w:t>
      </w:r>
      <w:r>
        <w:t xml:space="preserve">: sect leaders claim exclusive authority over the Quran, yet</w:t>
      </w:r>
      <w:r>
        <w:t xml:space="preserve"> </w:t>
      </w:r>
      <w:r>
        <w:rPr>
          <w:b/>
          <w:bCs/>
        </w:rPr>
        <w:t xml:space="preserve">the Quran’s very preservation was a community effort</w:t>
      </w:r>
      <w:r>
        <w:t xml:space="preserve">, relying on collective testimony and methodical scholarship –</w:t>
      </w:r>
      <w:r>
        <w:t xml:space="preserve"> </w:t>
      </w:r>
      <w:r>
        <w:rPr>
          <w:i/>
          <w:iCs/>
        </w:rPr>
        <w:t xml:space="preserve">not</w:t>
      </w:r>
      <w:r>
        <w:t xml:space="preserve"> </w:t>
      </w:r>
      <w:r>
        <w:t xml:space="preserve">some secret transmission to one elite heir. As Azami asserts,</w:t>
      </w:r>
      <w:r>
        <w:t xml:space="preserve"> </w:t>
      </w:r>
      <w:r>
        <w:rPr>
          <w:i/>
          <w:iCs/>
        </w:rPr>
        <w:t xml:space="preserve">“it can be asserted categorically”</w:t>
      </w:r>
      <w:r>
        <w:t xml:space="preserve"> </w:t>
      </w:r>
      <w:r>
        <w:t xml:space="preserve">that the written order and contents of the Quran were set by the Prophet’s own instruction, even though binding it as one volume was completed by the next generation</w:t>
      </w:r>
      <w:hyperlink r:id="rId59">
        <w:r>
          <w:rPr>
            <w:rStyle w:val="Hyperlink"/>
          </w:rPr>
          <w:t xml:space="preserve">[38]</w:t>
        </w:r>
      </w:hyperlink>
      <w:hyperlink r:id="rId60">
        <w:r>
          <w:rPr>
            <w:rStyle w:val="Hyperlink"/>
          </w:rPr>
          <w:t xml:space="preserve">[39]</w:t>
        </w:r>
      </w:hyperlink>
      <w:r>
        <w:t xml:space="preserve">. Thus no Imam or shaykh today holds texts or truths outside this communal preservation.</w:t>
      </w:r>
    </w:p>
    <w:p>
      <w:pPr>
        <w:numPr>
          <w:ilvl w:val="0"/>
          <w:numId w:val="1000"/>
        </w:numPr>
      </w:pPr>
      <w:r>
        <w:t xml:space="preserve">Moving from history to law:</w:t>
      </w:r>
      <w:r>
        <w:t xml:space="preserve"> </w:t>
      </w:r>
      <w:r>
        <w:rPr>
          <w:i/>
          <w:iCs/>
        </w:rPr>
        <w:t xml:space="preserve">Shaykh Aḥmad al-Ṭayyib’s</w:t>
      </w:r>
      <w:r>
        <w:t xml:space="preserve"> </w:t>
      </w:r>
      <w:r>
        <w:t xml:space="preserve">essay</w:t>
      </w:r>
      <w:r>
        <w:t xml:space="preserve"> </w:t>
      </w:r>
      <w:r>
        <w:rPr>
          <w:i/>
          <w:iCs/>
        </w:rPr>
        <w:t xml:space="preserve">“The Quran as Source of Islamic Law”</w:t>
      </w:r>
      <w:r>
        <w:t xml:space="preserve"> </w:t>
      </w:r>
      <w:r>
        <w:t xml:space="preserve">underscores that</w:t>
      </w:r>
      <w:r>
        <w:t xml:space="preserve"> </w:t>
      </w:r>
      <w:r>
        <w:rPr>
          <w:b/>
          <w:bCs/>
        </w:rPr>
        <w:t xml:space="preserve">the Quran provides core principles, but it is not a standalone law code</w:t>
      </w:r>
      <w:r>
        <w:t xml:space="preserve">.</w:t>
      </w:r>
      <w:r>
        <w:t xml:space="preserve"> </w:t>
      </w:r>
      <w:r>
        <w:rPr>
          <w:i/>
          <w:iCs/>
        </w:rPr>
        <w:t xml:space="preserve">“The Quran is a</w:t>
      </w:r>
      <w:r>
        <w:t xml:space="preserve"> </w:t>
      </w:r>
      <w:r>
        <w:rPr>
          <w:i/>
          <w:iCs/>
        </w:rPr>
        <w:t xml:space="preserve">source</w:t>
      </w:r>
      <w:r>
        <w:t xml:space="preserve"> </w:t>
      </w:r>
      <w:r>
        <w:rPr>
          <w:i/>
          <w:iCs/>
        </w:rPr>
        <w:t xml:space="preserve">of law; it is not a</w:t>
      </w:r>
      <w:r>
        <w:t xml:space="preserve"> </w:t>
      </w:r>
      <w:r>
        <w:rPr>
          <w:i/>
          <w:iCs/>
        </w:rPr>
        <w:t xml:space="preserve">book</w:t>
      </w:r>
      <w:r>
        <w:t xml:space="preserve"> </w:t>
      </w:r>
      <w:r>
        <w:rPr>
          <w:i/>
          <w:iCs/>
        </w:rPr>
        <w:t xml:space="preserve">of law,”</w:t>
      </w:r>
      <w:r>
        <w:t xml:space="preserve"> </w:t>
      </w:r>
      <w:r>
        <w:t xml:space="preserve">he reminds us</w:t>
      </w:r>
      <w:hyperlink r:id="rId61">
        <w:r>
          <w:rPr>
            <w:rStyle w:val="Hyperlink"/>
          </w:rPr>
          <w:t xml:space="preserve">[40]</w:t>
        </w:r>
      </w:hyperlink>
      <w:r>
        <w:t xml:space="preserve">. Only a few hundred of the Quran’s 6,000+ verses deal directly with legal rulings</w:t>
      </w:r>
      <w:hyperlink r:id="rId62">
        <w:r>
          <w:rPr>
            <w:rStyle w:val="Hyperlink"/>
          </w:rPr>
          <w:t xml:space="preserve">[41]</w:t>
        </w:r>
      </w:hyperlink>
      <w:r>
        <w:t xml:space="preserve">, and even those often state general principles requiring context and interpretation. For example, the Quran enjoins believers to be just, to uphold contracts, to prohibit usury, etc., but working out the specifics was the task of the Prophet’s Sunnah and later jurists. Al-Ṭayyib notes the classical distinction between</w:t>
      </w:r>
      <w:r>
        <w:t xml:space="preserve"> </w:t>
      </w:r>
      <w:r>
        <w:rPr>
          <w:b/>
          <w:bCs/>
        </w:rPr>
        <w:t xml:space="preserve">Makkan verses</w:t>
      </w:r>
      <w:r>
        <w:t xml:space="preserve"> </w:t>
      </w:r>
      <w:r>
        <w:t xml:space="preserve">(mostly spiritual and moral foundations) and</w:t>
      </w:r>
      <w:r>
        <w:t xml:space="preserve"> </w:t>
      </w:r>
      <w:r>
        <w:rPr>
          <w:b/>
          <w:bCs/>
        </w:rPr>
        <w:t xml:space="preserve">Madinan verses</w:t>
      </w:r>
      <w:r>
        <w:t xml:space="preserve"> </w:t>
      </w:r>
      <w:r>
        <w:t xml:space="preserve">(mostly social and legal instructions)</w:t>
      </w:r>
      <w:hyperlink r:id="rId63">
        <w:r>
          <w:rPr>
            <w:rStyle w:val="Hyperlink"/>
          </w:rPr>
          <w:t xml:space="preserve">[42]</w:t>
        </w:r>
      </w:hyperlink>
      <w:hyperlink r:id="rId64">
        <w:r>
          <w:rPr>
            <w:rStyle w:val="Hyperlink"/>
          </w:rPr>
          <w:t xml:space="preserve">[43]</w:t>
        </w:r>
      </w:hyperlink>
      <w:r>
        <w:t xml:space="preserve">. Even clear legal verses can have conditions;</w:t>
      </w:r>
      <w:r>
        <w:t xml:space="preserve"> </w:t>
      </w:r>
      <w:r>
        <w:rPr>
          <w:i/>
          <w:iCs/>
        </w:rPr>
        <w:t xml:space="preserve">“apparently unambiguous declarations might, in fact, be limited in application or scope.”</w:t>
      </w:r>
      <w:hyperlink r:id="rId61">
        <w:r>
          <w:rPr>
            <w:rStyle w:val="Hyperlink"/>
          </w:rPr>
          <w:t xml:space="preserve">[40]</w:t>
        </w:r>
      </w:hyperlink>
      <w:r>
        <w:t xml:space="preserve">. For instance, rules on inheritance or divorce appear straightforward but have exceptions and context explained in Hadith and Fiqh (jurisprudence). The upshot is that deriving</w:t>
      </w:r>
      <w:r>
        <w:t xml:space="preserve"> </w:t>
      </w:r>
      <w:r>
        <w:rPr>
          <w:b/>
          <w:bCs/>
        </w:rPr>
        <w:t xml:space="preserve">Shariah</w:t>
      </w:r>
      <w:r>
        <w:t xml:space="preserve"> </w:t>
      </w:r>
      <w:r>
        <w:t xml:space="preserve">has always been a broad scholarly enterprise – involving language experts, Hadith collectors, jurists using</w:t>
      </w:r>
      <w:r>
        <w:t xml:space="preserve"> </w:t>
      </w:r>
      <w:r>
        <w:rPr>
          <w:b/>
          <w:bCs/>
        </w:rPr>
        <w:t xml:space="preserve">reasoning (ijtihād)</w:t>
      </w:r>
      <w:r>
        <w:t xml:space="preserve"> </w:t>
      </w:r>
      <w:r>
        <w:t xml:space="preserve">and seeking consensus. No single contemporary guide, however revered, can single-handedly replace that process. Indeed, historically, even the Shi‘i Imams and great Sunni mujtahids engaged in</w:t>
      </w:r>
      <w:r>
        <w:t xml:space="preserve"> </w:t>
      </w:r>
      <w:r>
        <w:rPr>
          <w:i/>
          <w:iCs/>
        </w:rPr>
        <w:t xml:space="preserve">interpretive reasoning</w:t>
      </w:r>
      <w:r>
        <w:t xml:space="preserve">, not mere pronouncement. By acknowledging this, al-Ṭayyib’s perspective dissolves any mystical aura around sect leaders’ legal authority –</w:t>
      </w:r>
      <w:r>
        <w:t xml:space="preserve"> </w:t>
      </w:r>
      <w:r>
        <w:rPr>
          <w:i/>
          <w:iCs/>
        </w:rPr>
        <w:t xml:space="preserve">all scholars</w:t>
      </w:r>
      <w:r>
        <w:t xml:space="preserve"> </w:t>
      </w:r>
      <w:r>
        <w:t xml:space="preserve">must humbly parse the Quran and Sunnah with tools of scholarship.</w:t>
      </w:r>
      <w:r>
        <w:t xml:space="preserve"> </w:t>
      </w:r>
      <w:r>
        <w:rPr>
          <w:b/>
          <w:bCs/>
        </w:rPr>
        <w:t xml:space="preserve">Neither the Aga Khan nor any modern claimant can will new laws into the Quran</w:t>
      </w:r>
      <w:r>
        <w:t xml:space="preserve">, nor abrogate its existing ones; they can only offer their</w:t>
      </w:r>
      <w:r>
        <w:t xml:space="preserve"> </w:t>
      </w:r>
      <w:r>
        <w:rPr>
          <w:i/>
          <w:iCs/>
        </w:rPr>
        <w:t xml:space="preserve">fallible understanding</w:t>
      </w:r>
      <w:r>
        <w:t xml:space="preserve">, which must stand in line with centuries of insight. Thus, an</w:t>
      </w:r>
      <w:r>
        <w:t xml:space="preserve"> </w:t>
      </w:r>
      <w:r>
        <w:rPr>
          <w:i/>
          <w:iCs/>
        </w:rPr>
        <w:t xml:space="preserve">exclusive teacher</w:t>
      </w:r>
      <w:r>
        <w:t xml:space="preserve"> </w:t>
      </w:r>
      <w:r>
        <w:t xml:space="preserve">is not only unnecessary but would be overwhelmed by the complexity of Quranic law without the broader scholarly tradition.</w:t>
      </w:r>
    </w:p>
    <w:p>
      <w:pPr>
        <w:numPr>
          <w:ilvl w:val="0"/>
          <w:numId w:val="1001"/>
        </w:numPr>
      </w:pPr>
      <w:r>
        <w:rPr>
          <w:b/>
          <w:bCs/>
        </w:rPr>
        <w:t xml:space="preserve">4. Theology and Philosophy – Debates in Creed:</w:t>
      </w:r>
      <w:r>
        <w:t xml:space="preserve"> </w:t>
      </w:r>
      <w:r>
        <w:t xml:space="preserve">The Quran provides the basis for Islamic beliefs about God, prophethood, and the afterlife, yet within those broad beliefs a spectrum of theological interpretations arose.</w:t>
      </w:r>
      <w:r>
        <w:t xml:space="preserve"> </w:t>
      </w:r>
      <w:r>
        <w:rPr>
          <w:i/>
          <w:iCs/>
        </w:rPr>
        <w:t xml:space="preserve">Ayatollah Muṣṭafā Muḥaqqiq Dāmād’s</w:t>
      </w:r>
      <w:r>
        <w:t xml:space="preserve"> </w:t>
      </w:r>
      <w:r>
        <w:t xml:space="preserve">essay</w:t>
      </w:r>
      <w:r>
        <w:t xml:space="preserve"> </w:t>
      </w:r>
      <w:r>
        <w:rPr>
          <w:i/>
          <w:iCs/>
        </w:rPr>
        <w:t xml:space="preserve">“The Quran and Schools of Islamic Theology and Philosophy”</w:t>
      </w:r>
      <w:r>
        <w:t xml:space="preserve"> </w:t>
      </w:r>
      <w:r>
        <w:t xml:space="preserve">shows how the Quran drove rich</w:t>
      </w:r>
      <w:r>
        <w:t xml:space="preserve"> </w:t>
      </w:r>
      <w:r>
        <w:rPr>
          <w:b/>
          <w:bCs/>
        </w:rPr>
        <w:t xml:space="preserve">theological discourse</w:t>
      </w:r>
      <w:r>
        <w:t xml:space="preserve"> </w:t>
      </w:r>
      <w:r>
        <w:t xml:space="preserve">among Sunnis, Shīʿa, and philosophers. He observes that while Islam gives primacy to intellect (‘aql),</w:t>
      </w:r>
      <w:r>
        <w:t xml:space="preserve"> </w:t>
      </w:r>
      <w:r>
        <w:rPr>
          <w:i/>
          <w:iCs/>
        </w:rPr>
        <w:t xml:space="preserve">“Muslim theologians and philosophers, like all Muslims, look upon the Quran as a most important reality and rely on it in their debates.”</w:t>
      </w:r>
      <w:hyperlink r:id="rId65">
        <w:r>
          <w:rPr>
            <w:rStyle w:val="Hyperlink"/>
          </w:rPr>
          <w:t xml:space="preserve">[44]</w:t>
        </w:r>
      </w:hyperlink>
      <w:hyperlink r:id="rId66">
        <w:r>
          <w:rPr>
            <w:rStyle w:val="Hyperlink"/>
          </w:rPr>
          <w:t xml:space="preserve">[45]</w:t>
        </w:r>
      </w:hyperlink>
      <w:r>
        <w:t xml:space="preserve">. For example, foundational debates about</w:t>
      </w:r>
      <w:r>
        <w:t xml:space="preserve"> </w:t>
      </w:r>
      <w:r>
        <w:rPr>
          <w:b/>
          <w:bCs/>
        </w:rPr>
        <w:t xml:space="preserve">God’s Attributes</w:t>
      </w:r>
      <w:r>
        <w:t xml:space="preserve"> </w:t>
      </w:r>
      <w:r>
        <w:t xml:space="preserve">– whether Quranic mentions of God’s Hand, Throne, Speech, etc., are eternal qualities or created expressions – were fiercely argued with Quranic evidence on all sides. The</w:t>
      </w:r>
      <w:r>
        <w:t xml:space="preserve"> </w:t>
      </w:r>
      <w:r>
        <w:rPr>
          <w:b/>
          <w:bCs/>
        </w:rPr>
        <w:t xml:space="preserve">Mu‘tazilites</w:t>
      </w:r>
      <w:r>
        <w:t xml:space="preserve"> </w:t>
      </w:r>
      <w:r>
        <w:t xml:space="preserve">(rationalist theologians) stressed God’s absolute unity, citing verses like</w:t>
      </w:r>
      <w:r>
        <w:t xml:space="preserve"> </w:t>
      </w:r>
      <w:r>
        <w:rPr>
          <w:i/>
          <w:iCs/>
        </w:rPr>
        <w:t xml:space="preserve">“He is One… none like unto Him”</w:t>
      </w:r>
      <w:r>
        <w:t xml:space="preserve"> </w:t>
      </w:r>
      <w:r>
        <w:t xml:space="preserve">(112:1-4) to claim attributes are not separate entities</w:t>
      </w:r>
      <w:hyperlink r:id="rId67">
        <w:r>
          <w:rPr>
            <w:rStyle w:val="Hyperlink"/>
          </w:rPr>
          <w:t xml:space="preserve">[46]</w:t>
        </w:r>
      </w:hyperlink>
      <w:r>
        <w:t xml:space="preserve">. Their Sunni opponents pointed to verses implying God</w:t>
      </w:r>
      <w:r>
        <w:t xml:space="preserve"> </w:t>
      </w:r>
      <w:r>
        <w:rPr>
          <w:i/>
          <w:iCs/>
        </w:rPr>
        <w:t xml:space="preserve">does</w:t>
      </w:r>
      <w:r>
        <w:t xml:space="preserve"> </w:t>
      </w:r>
      <w:r>
        <w:t xml:space="preserve">certain actions (speaks, sees) as evidence of enduring attributes. Both sides anchored themselves in scripture</w:t>
      </w:r>
      <w:hyperlink r:id="rId68">
        <w:r>
          <w:rPr>
            <w:rStyle w:val="Hyperlink"/>
          </w:rPr>
          <w:t xml:space="preserve">[47]</w:t>
        </w:r>
      </w:hyperlink>
      <w:r>
        <w:t xml:space="preserve"> </w:t>
      </w:r>
      <w:r>
        <w:t xml:space="preserve">– demonstrating that</w:t>
      </w:r>
      <w:r>
        <w:t xml:space="preserve"> </w:t>
      </w:r>
      <w:r>
        <w:rPr>
          <w:i/>
          <w:iCs/>
        </w:rPr>
        <w:t xml:space="preserve">even abstract doctrine remained a Quranic conversation</w:t>
      </w:r>
      <w:r>
        <w:t xml:space="preserve">. Dāmād highlights one famous controversy: whether the</w:t>
      </w:r>
      <w:r>
        <w:t xml:space="preserve"> </w:t>
      </w:r>
      <w:r>
        <w:rPr>
          <w:b/>
          <w:bCs/>
        </w:rPr>
        <w:t xml:space="preserve">Quran itself is uncreated or created</w:t>
      </w:r>
      <w:r>
        <w:t xml:space="preserve">. The Quran refers to itself as</w:t>
      </w:r>
      <w:r>
        <w:t xml:space="preserve"> </w:t>
      </w:r>
      <w:r>
        <w:rPr>
          <w:i/>
          <w:iCs/>
        </w:rPr>
        <w:t xml:space="preserve">“in a Preserved Tablet”</w:t>
      </w:r>
      <w:r>
        <w:t xml:space="preserve"> </w:t>
      </w:r>
      <w:r>
        <w:t xml:space="preserve">(85:22) and</w:t>
      </w:r>
      <w:r>
        <w:t xml:space="preserve"> </w:t>
      </w:r>
      <w:r>
        <w:rPr>
          <w:i/>
          <w:iCs/>
        </w:rPr>
        <w:t xml:space="preserve">“in the Mother of the Book”</w:t>
      </w:r>
      <w:r>
        <w:t xml:space="preserve"> </w:t>
      </w:r>
      <w:r>
        <w:t xml:space="preserve">with God (43:4), which early scholars took to imply a sort of pre-existence</w:t>
      </w:r>
      <w:hyperlink r:id="rId69">
        <w:r>
          <w:rPr>
            <w:rStyle w:val="Hyperlink"/>
          </w:rPr>
          <w:t xml:space="preserve">[48]</w:t>
        </w:r>
      </w:hyperlink>
      <w:r>
        <w:t xml:space="preserve">. By the second Islamic century, the question sharpened: the Mu‘tazilites held the Quran was created in time (to avoid co-eternals with God), while traditionalists insisted on its uncreated origin as God’s speech</w:t>
      </w:r>
      <w:hyperlink r:id="rId69">
        <w:r>
          <w:rPr>
            <w:rStyle w:val="Hyperlink"/>
          </w:rPr>
          <w:t xml:space="preserve">[48]</w:t>
        </w:r>
      </w:hyperlink>
      <w:hyperlink r:id="rId70">
        <w:r>
          <w:rPr>
            <w:rStyle w:val="Hyperlink"/>
          </w:rPr>
          <w:t xml:space="preserve">[49]</w:t>
        </w:r>
      </w:hyperlink>
      <w:r>
        <w:t xml:space="preserve">. An intermediate view even emerged (attributed to Imam Ja‘far al-Ṣādiq) calling the Quran</w:t>
      </w:r>
      <w:r>
        <w:t xml:space="preserve"> </w:t>
      </w:r>
      <w:r>
        <w:rPr>
          <w:i/>
          <w:iCs/>
        </w:rPr>
        <w:t xml:space="preserve">“muḥdath”</w:t>
      </w:r>
      <w:r>
        <w:t xml:space="preserve"> </w:t>
      </w:r>
      <w:r>
        <w:t xml:space="preserve">(originating new) yet</w:t>
      </w:r>
      <w:r>
        <w:t xml:space="preserve"> </w:t>
      </w:r>
      <w:r>
        <w:rPr>
          <w:i/>
          <w:iCs/>
        </w:rPr>
        <w:t xml:space="preserve">“uncreated in essence”</w:t>
      </w:r>
      <w:hyperlink r:id="rId71">
        <w:r>
          <w:rPr>
            <w:rStyle w:val="Hyperlink"/>
          </w:rPr>
          <w:t xml:space="preserve">[50]</w:t>
        </w:r>
      </w:hyperlink>
      <w:r>
        <w:t xml:space="preserve">. These nuanced debates show</w:t>
      </w:r>
      <w:r>
        <w:t xml:space="preserve"> </w:t>
      </w:r>
      <w:r>
        <w:rPr>
          <w:b/>
          <w:bCs/>
        </w:rPr>
        <w:t xml:space="preserve">theology’s appetite for multiple perspectives</w:t>
      </w:r>
      <w:r>
        <w:t xml:space="preserve"> </w:t>
      </w:r>
      <w:r>
        <w:t xml:space="preserve">–</w:t>
      </w:r>
      <w:r>
        <w:t xml:space="preserve"> </w:t>
      </w:r>
      <w:r>
        <w:rPr>
          <w:i/>
          <w:iCs/>
        </w:rPr>
        <w:t xml:space="preserve">all drawn from the same Quran</w:t>
      </w:r>
      <w:r>
        <w:t xml:space="preserve">. Far from needing a single arbiter to tell them “the answer,” Muslims benefited from the dialectic; as a result, doctrine clarified over time (with Sunnis affirming uncreatedness but cautioning, “and how, God knows best”).</w:t>
      </w:r>
    </w:p>
    <w:p>
      <w:pPr>
        <w:numPr>
          <w:ilvl w:val="0"/>
          <w:numId w:val="1000"/>
        </w:numPr>
      </w:pPr>
      <w:r>
        <w:t xml:space="preserve">Such plurality was not without boundaries – consensus eventually formed around core tenets, and extreme allegorical readings were checked. But crucially,</w:t>
      </w:r>
      <w:r>
        <w:t xml:space="preserve"> </w:t>
      </w:r>
      <w:r>
        <w:rPr>
          <w:i/>
          <w:iCs/>
        </w:rPr>
        <w:t xml:space="preserve">the</w:t>
      </w:r>
      <w:r>
        <w:t xml:space="preserve"> </w:t>
      </w:r>
      <w:r>
        <w:rPr>
          <w:i/>
          <w:iCs/>
        </w:rPr>
        <w:t xml:space="preserve">Quran did not come with a single dogmatic commentary pinned to it</w:t>
      </w:r>
      <w:r>
        <w:rPr>
          <w:b/>
          <w:bCs/>
        </w:rPr>
        <w:t xml:space="preserve">. Dāmād notes the Quran’s status as</w:t>
      </w:r>
      <w:r>
        <w:rPr>
          <w:b/>
          <w:bCs/>
        </w:rPr>
        <w:t xml:space="preserve"> </w:t>
      </w:r>
      <w:r>
        <w:rPr>
          <w:b/>
          <w:bCs/>
          <w:i/>
          <w:iCs/>
        </w:rPr>
        <w:t xml:space="preserve">“the greatest miracle”</w:t>
      </w:r>
      <w:r>
        <w:rPr>
          <w:b/>
          <w:bCs/>
          <w:i/>
          <w:iCs/>
        </w:rPr>
        <w:t xml:space="preserve"> </w:t>
      </w:r>
      <w:r>
        <w:rPr>
          <w:b/>
          <w:bCs/>
          <w:i/>
          <w:i/>
          <w:iCs/>
          <w:iCs/>
        </w:rPr>
        <w:t xml:space="preserve">lent urgency to these discussions</w:t>
      </w:r>
      <w:hyperlink r:id="rId66">
        <w:r>
          <w:rPr>
            <w:rStyle w:val="Hyperlink"/>
            <w:b/>
            <w:bCs/>
            <w:i/>
            <w:i/>
            <w:iCs/>
            <w:iCs/>
          </w:rPr>
          <w:t xml:space="preserve">[45]</w:t>
        </w:r>
      </w:hyperlink>
      <w:r>
        <w:rPr>
          <w:b/>
          <w:bCs/>
          <w:i/>
          <w:i/>
          <w:iCs/>
          <w:iCs/>
        </w:rPr>
        <w:t xml:space="preserve"> </w:t>
      </w:r>
      <w:r>
        <w:rPr>
          <w:b/>
          <w:bCs/>
          <w:i/>
          <w:i/>
          <w:iCs/>
          <w:iCs/>
        </w:rPr>
        <w:t xml:space="preserve">– for instance, proving its miraculous eloquence (i‘jāz) became a theological project as much as a literary one. Ultimately, the theological heritage – Ash‘arites, Māturīdīs, Imāmī Shīʿa, Sufis, etc. – all in their own ways</w:t>
      </w:r>
      <w:r>
        <w:rPr>
          <w:b/>
          <w:bCs/>
          <w:i/>
          <w:iCs/>
        </w:rPr>
        <w:t xml:space="preserve"> </w:t>
      </w:r>
      <w:r>
        <w:rPr>
          <w:b/>
          <w:bCs/>
          <w:i/>
          <w:i/>
          <w:iCs/>
          <w:iCs/>
        </w:rPr>
        <w:t xml:space="preserve">honored the Quran’s primacy while differing in interpretation. This stands as a rebuke to any claim that “only our Imam or scholar X truly understands tawḥīd (Divine Unity) or qadar (predestination) or any such topic.” In fact,</w:t>
      </w:r>
      <w:r>
        <w:rPr>
          <w:b/>
          <w:bCs/>
          <w:i/>
          <w:iCs/>
        </w:rPr>
        <w:t xml:space="preserve"> </w:t>
      </w:r>
      <w:r>
        <w:rPr>
          <w:b/>
          <w:bCs/>
          <w:i/>
          <w:iCs/>
        </w:rPr>
        <w:t xml:space="preserve">major theological questions often saw **multiple valid answers</w:t>
      </w:r>
      <w:r>
        <w:t xml:space="preserve"> </w:t>
      </w:r>
      <w:r>
        <w:t xml:space="preserve">transmitted. As</w:t>
      </w:r>
      <w:r>
        <w:t xml:space="preserve"> </w:t>
      </w:r>
      <w:r>
        <w:rPr>
          <w:i/>
          <w:iCs/>
        </w:rPr>
        <w:t xml:space="preserve">The Study Quran</w:t>
      </w:r>
      <w:r>
        <w:t xml:space="preserve"> </w:t>
      </w:r>
      <w:r>
        <w:t xml:space="preserve">notes,</w:t>
      </w:r>
      <w:r>
        <w:t xml:space="preserve"> </w:t>
      </w:r>
      <w:r>
        <w:rPr>
          <w:i/>
          <w:iCs/>
        </w:rPr>
        <w:t xml:space="preserve">“traditional commentators often gave</w:t>
      </w:r>
      <w:r>
        <w:t xml:space="preserve"> </w:t>
      </w:r>
      <w:r>
        <w:rPr>
          <w:i/>
          <w:iCs/>
        </w:rPr>
        <w:t xml:space="preserve">multiple conflicting opinions</w:t>
      </w:r>
      <w:r>
        <w:t xml:space="preserve"> </w:t>
      </w:r>
      <w:r>
        <w:rPr>
          <w:i/>
          <w:iCs/>
        </w:rPr>
        <w:t xml:space="preserve">regarding particular verses”</w:t>
      </w:r>
      <w:r>
        <w:t xml:space="preserve">, leaving it to readers to weigh them</w:t>
      </w:r>
      <w:hyperlink r:id="rId29">
        <w:r>
          <w:rPr>
            <w:rStyle w:val="Hyperlink"/>
          </w:rPr>
          <w:t xml:space="preserve">[9]</w:t>
        </w:r>
      </w:hyperlink>
      <w:hyperlink r:id="rId72">
        <w:r>
          <w:rPr>
            <w:rStyle w:val="Hyperlink"/>
          </w:rPr>
          <w:t xml:space="preserve">[51]</w:t>
        </w:r>
      </w:hyperlink>
      <w:r>
        <w:t xml:space="preserve">. Imposing one exclusive interpretation would mean</w:t>
      </w:r>
      <w:r>
        <w:t xml:space="preserve"> </w:t>
      </w:r>
      <w:r>
        <w:rPr>
          <w:b/>
          <w:bCs/>
        </w:rPr>
        <w:t xml:space="preserve">impoverishing the discourse</w:t>
      </w:r>
      <w:r>
        <w:t xml:space="preserve"> </w:t>
      </w:r>
      <w:r>
        <w:t xml:space="preserve">and perhaps even error, since no sect leader is guaranteed to be correct. Indeed, as history shows, even deeply learned individuals can lean toward certain philosophical ideas (e.g., some philosophers’ flirtation with an eternal universe) which others like al-Ghazālī refuted using Quran and reason</w:t>
      </w:r>
      <w:hyperlink r:id="rId73">
        <w:r>
          <w:rPr>
            <w:rStyle w:val="Hyperlink"/>
          </w:rPr>
          <w:t xml:space="preserve">[52]</w:t>
        </w:r>
      </w:hyperlink>
      <w:hyperlink r:id="rId74">
        <w:r>
          <w:rPr>
            <w:rStyle w:val="Hyperlink"/>
          </w:rPr>
          <w:t xml:space="preserve">[53]</w:t>
        </w:r>
      </w:hyperlink>
      <w:r>
        <w:t xml:space="preserve">. Therefore, the</w:t>
      </w:r>
      <w:r>
        <w:t xml:space="preserve"> </w:t>
      </w:r>
      <w:r>
        <w:rPr>
          <w:b/>
          <w:bCs/>
        </w:rPr>
        <w:t xml:space="preserve">need for peer debate and diverse scholarship</w:t>
      </w:r>
      <w:r>
        <w:t xml:space="preserve"> </w:t>
      </w:r>
      <w:r>
        <w:t xml:space="preserve">is itself a protection of orthodoxy. A solitary guide, unchecked by peers, could drift into extremity (just as some fringe sects did by esoteric over-reading). Islam’s solution was</w:t>
      </w:r>
      <w:r>
        <w:t xml:space="preserve"> </w:t>
      </w:r>
      <w:r>
        <w:rPr>
          <w:i/>
          <w:iCs/>
        </w:rPr>
        <w:t xml:space="preserve">shurā</w:t>
      </w:r>
      <w:r>
        <w:t xml:space="preserve"> </w:t>
      </w:r>
      <w:r>
        <w:t xml:space="preserve">– collective deliberation – not solitary infallibility (the latter being a belief in some Shīʿa branches that has not prevented wide divergence among Shīʿa scholars either).</w:t>
      </w:r>
    </w:p>
    <w:p>
      <w:pPr>
        <w:numPr>
          <w:ilvl w:val="0"/>
          <w:numId w:val="1001"/>
        </w:numPr>
      </w:pPr>
      <w:r>
        <w:rPr>
          <w:b/>
          <w:bCs/>
        </w:rPr>
        <w:t xml:space="preserve">5. Ethics and Society – Human Rights and Duties:</w:t>
      </w:r>
      <w:r>
        <w:t xml:space="preserve"> </w:t>
      </w:r>
      <w:r>
        <w:t xml:space="preserve">The Quran’s guidance for social life, justice, and ethics similarly gains depth when studied from different angles.</w:t>
      </w:r>
      <w:r>
        <w:t xml:space="preserve"> </w:t>
      </w:r>
      <w:r>
        <w:rPr>
          <w:i/>
          <w:iCs/>
        </w:rPr>
        <w:t xml:space="preserve">Dr. Maria M. Dakake’s</w:t>
      </w:r>
      <w:r>
        <w:t xml:space="preserve"> </w:t>
      </w:r>
      <w:r>
        <w:t xml:space="preserve">essay</w:t>
      </w:r>
      <w:r>
        <w:t xml:space="preserve"> </w:t>
      </w:r>
      <w:r>
        <w:rPr>
          <w:i/>
          <w:iCs/>
        </w:rPr>
        <w:t xml:space="preserve">“Quranic Ethics, Human Rights, and Society”</w:t>
      </w:r>
      <w:r>
        <w:t xml:space="preserve"> </w:t>
      </w:r>
      <w:r>
        <w:t xml:space="preserve">explores Quranic principles of human relationships – including gender, family, and community welfare – in light of modern questions. She notes that the Quran generally lays</w:t>
      </w:r>
      <w:r>
        <w:t xml:space="preserve"> </w:t>
      </w:r>
      <w:r>
        <w:rPr>
          <w:b/>
          <w:bCs/>
        </w:rPr>
        <w:t xml:space="preserve">universal spiritual equality</w:t>
      </w:r>
      <w:r>
        <w:t xml:space="preserve"> </w:t>
      </w:r>
      <w:r>
        <w:t xml:space="preserve">even as it acknowledges social roles.</w:t>
      </w:r>
      <w:r>
        <w:t xml:space="preserve"> </w:t>
      </w:r>
      <w:r>
        <w:rPr>
          <w:i/>
          <w:iCs/>
        </w:rPr>
        <w:t xml:space="preserve">“All strictly religious responsibilities and opportunities… are identical across social boundaries and for both men and women,”</w:t>
      </w:r>
      <w:r>
        <w:t xml:space="preserve"> </w:t>
      </w:r>
      <w:r>
        <w:t xml:space="preserve">Dakake writes, citing the verse:</w:t>
      </w:r>
      <w:r>
        <w:t xml:space="preserve"> </w:t>
      </w:r>
      <w:r>
        <w:rPr>
          <w:i/>
          <w:iCs/>
        </w:rPr>
        <w:t xml:space="preserve">“For submitting men</w:t>
      </w:r>
      <w:r>
        <w:t xml:space="preserve"> </w:t>
      </w:r>
      <w:r>
        <w:rPr>
          <w:i/>
          <w:iCs/>
        </w:rPr>
        <w:t xml:space="preserve">and</w:t>
      </w:r>
      <w:r>
        <w:t xml:space="preserve"> </w:t>
      </w:r>
      <w:r>
        <w:rPr>
          <w:i/>
          <w:iCs/>
        </w:rPr>
        <w:t xml:space="preserve">submitting women, believing men</w:t>
      </w:r>
      <w:r>
        <w:t xml:space="preserve"> </w:t>
      </w:r>
      <w:r>
        <w:rPr>
          <w:i/>
          <w:iCs/>
        </w:rPr>
        <w:t xml:space="preserve">and</w:t>
      </w:r>
      <w:r>
        <w:t xml:space="preserve"> </w:t>
      </w:r>
      <w:r>
        <w:rPr>
          <w:i/>
          <w:iCs/>
        </w:rPr>
        <w:t xml:space="preserve">believing women, devout men and devout women, … God has prepared forgiveness and a great reward.”</w:t>
      </w:r>
      <w:r>
        <w:t xml:space="preserve"> </w:t>
      </w:r>
      <w:r>
        <w:t xml:space="preserve">(33:35)</w:t>
      </w:r>
      <w:hyperlink r:id="rId75">
        <w:r>
          <w:rPr>
            <w:rStyle w:val="Hyperlink"/>
          </w:rPr>
          <w:t xml:space="preserve">[54]</w:t>
        </w:r>
      </w:hyperlink>
      <w:hyperlink r:id="rId76">
        <w:r>
          <w:rPr>
            <w:rStyle w:val="Hyperlink"/>
          </w:rPr>
          <w:t xml:space="preserve">[55]</w:t>
        </w:r>
      </w:hyperlink>
      <w:r>
        <w:t xml:space="preserve">. Likewise,</w:t>
      </w:r>
      <w:r>
        <w:t xml:space="preserve"> </w:t>
      </w:r>
      <w:r>
        <w:rPr>
          <w:b/>
          <w:bCs/>
        </w:rPr>
        <w:t xml:space="preserve">piety is the only measure of worth</w:t>
      </w:r>
      <w:r>
        <w:t xml:space="preserve"> </w:t>
      </w:r>
      <w:r>
        <w:t xml:space="preserve">in God’s sight:</w:t>
      </w:r>
      <w:r>
        <w:t xml:space="preserve"> </w:t>
      </w:r>
      <w:r>
        <w:rPr>
          <w:i/>
          <w:iCs/>
        </w:rPr>
        <w:t xml:space="preserve">“It is one’s status as a believer and person of piety that alone determines true worth.”</w:t>
      </w:r>
      <w:hyperlink r:id="rId77">
        <w:r>
          <w:rPr>
            <w:rStyle w:val="Hyperlink"/>
          </w:rPr>
          <w:t xml:space="preserve">[56]</w:t>
        </w:r>
      </w:hyperlink>
      <w:r>
        <w:t xml:space="preserve"> </w:t>
      </w:r>
      <w:r>
        <w:t xml:space="preserve">Social distinctions of race, class, or gender carry no weight on the Day of Judgment. However, in the mundane realm, the Quran also sets</w:t>
      </w:r>
      <w:r>
        <w:t xml:space="preserve"> </w:t>
      </w:r>
      <w:r>
        <w:rPr>
          <w:b/>
          <w:bCs/>
        </w:rPr>
        <w:t xml:space="preserve">complementary rights and responsibilities</w:t>
      </w:r>
      <w:r>
        <w:t xml:space="preserve">. Dakake emphasizes a Quranic principle often lost in modern discourse:</w:t>
      </w:r>
      <w:r>
        <w:t xml:space="preserve"> </w:t>
      </w:r>
      <w:r>
        <w:rPr>
          <w:i/>
          <w:iCs/>
        </w:rPr>
        <w:t xml:space="preserve">“balancing of rights and responsibilities.”</w:t>
      </w:r>
      <w:r>
        <w:t xml:space="preserve"> </w:t>
      </w:r>
      <w:r>
        <w:t xml:space="preserve">In Islam,</w:t>
      </w:r>
      <w:r>
        <w:t xml:space="preserve"> </w:t>
      </w:r>
      <w:r>
        <w:rPr>
          <w:i/>
          <w:iCs/>
        </w:rPr>
        <w:t xml:space="preserve">“the fulfillment of individual responsibilities precedes and determines individual rights,”</w:t>
      </w:r>
      <w:r>
        <w:t xml:space="preserve"> </w:t>
      </w:r>
      <w:r>
        <w:t xml:space="preserve">and rights are proportional to responsibilities</w:t>
      </w:r>
      <w:hyperlink r:id="rId78">
        <w:r>
          <w:rPr>
            <w:rStyle w:val="Hyperlink"/>
          </w:rPr>
          <w:t xml:space="preserve">[57]</w:t>
        </w:r>
      </w:hyperlink>
      <w:hyperlink r:id="rId79">
        <w:r>
          <w:rPr>
            <w:rStyle w:val="Hyperlink"/>
          </w:rPr>
          <w:t xml:space="preserve">[58]</w:t>
        </w:r>
      </w:hyperlink>
      <w:r>
        <w:t xml:space="preserve">. For example,</w:t>
      </w:r>
      <w:r>
        <w:t xml:space="preserve"> </w:t>
      </w:r>
      <w:r>
        <w:rPr>
          <w:b/>
          <w:bCs/>
        </w:rPr>
        <w:t xml:space="preserve">truthful testimony</w:t>
      </w:r>
      <w:r>
        <w:t xml:space="preserve"> </w:t>
      </w:r>
      <w:r>
        <w:t xml:space="preserve">is a duty on each believer; if someone gives false testimony (violating their responsibility), the Quran</w:t>
      </w:r>
      <w:r>
        <w:t xml:space="preserve"> </w:t>
      </w:r>
      <w:r>
        <w:rPr>
          <w:b/>
          <w:bCs/>
        </w:rPr>
        <w:t xml:space="preserve">revokes their right</w:t>
      </w:r>
      <w:r>
        <w:t xml:space="preserve"> </w:t>
      </w:r>
      <w:r>
        <w:t xml:space="preserve">to testify in future (24:4)</w:t>
      </w:r>
      <w:hyperlink r:id="rId79">
        <w:r>
          <w:rPr>
            <w:rStyle w:val="Hyperlink"/>
          </w:rPr>
          <w:t xml:space="preserve">[58]</w:t>
        </w:r>
      </w:hyperlink>
      <w:r>
        <w:t xml:space="preserve">. This interconnected ethic means that men who are tasked with financial maintenance of the family (a responsibility) are given a degree of authority in the home, whereas women’s rights in marriage (e.g. to be cared for, to keep dowry) correspond to the duties they fulfill</w:t>
      </w:r>
      <w:hyperlink r:id="rId80">
        <w:r>
          <w:rPr>
            <w:rStyle w:val="Hyperlink"/>
          </w:rPr>
          <w:t xml:space="preserve">[59]</w:t>
        </w:r>
      </w:hyperlink>
      <w:hyperlink r:id="rId81">
        <w:r>
          <w:rPr>
            <w:rStyle w:val="Hyperlink"/>
          </w:rPr>
          <w:t xml:space="preserve">[60]</w:t>
        </w:r>
      </w:hyperlink>
      <w:r>
        <w:t xml:space="preserve">. Dakake tackles the thorny verse 4:34 about husbands and wives, urging a “careful look” at its context and limits</w:t>
      </w:r>
      <w:hyperlink r:id="rId82">
        <w:r>
          <w:rPr>
            <w:rStyle w:val="Hyperlink"/>
          </w:rPr>
          <w:t xml:space="preserve">[61]</w:t>
        </w:r>
      </w:hyperlink>
      <w:hyperlink r:id="rId83">
        <w:r>
          <w:rPr>
            <w:rStyle w:val="Hyperlink"/>
          </w:rPr>
          <w:t xml:space="preserve">[62]</w:t>
        </w:r>
      </w:hyperlink>
      <w:r>
        <w:t xml:space="preserve">. She notes it ties the husband’s</w:t>
      </w:r>
      <w:r>
        <w:t xml:space="preserve"> </w:t>
      </w:r>
      <w:r>
        <w:rPr>
          <w:i/>
          <w:iCs/>
        </w:rPr>
        <w:t xml:space="preserve">qiwāmah</w:t>
      </w:r>
      <w:r>
        <w:t xml:space="preserve"> </w:t>
      </w:r>
      <w:r>
        <w:t xml:space="preserve">(authority) to his</w:t>
      </w:r>
      <w:r>
        <w:t xml:space="preserve"> </w:t>
      </w:r>
      <w:r>
        <w:rPr>
          <w:i/>
          <w:iCs/>
        </w:rPr>
        <w:t xml:space="preserve">nafaqah</w:t>
      </w:r>
      <w:r>
        <w:t xml:space="preserve"> </w:t>
      </w:r>
      <w:r>
        <w:t xml:space="preserve">(financial support)</w:t>
      </w:r>
      <w:hyperlink r:id="rId84">
        <w:r>
          <w:rPr>
            <w:rStyle w:val="Hyperlink"/>
          </w:rPr>
          <w:t xml:space="preserve">[63]</w:t>
        </w:r>
      </w:hyperlink>
      <w:r>
        <w:t xml:space="preserve"> </w:t>
      </w:r>
      <w:r>
        <w:t xml:space="preserve">– i.e. if he fails his duty of provision, the rationale for authority weakens. The wife’s obedience is described in spiritual terms (obeying God in guarding family integrity)</w:t>
      </w:r>
      <w:hyperlink r:id="rId85">
        <w:r>
          <w:rPr>
            <w:rStyle w:val="Hyperlink"/>
          </w:rPr>
          <w:t xml:space="preserve">[64]</w:t>
        </w:r>
      </w:hyperlink>
      <w:hyperlink r:id="rId86">
        <w:r>
          <w:rPr>
            <w:rStyle w:val="Hyperlink"/>
          </w:rPr>
          <w:t xml:space="preserve">[65]</w:t>
        </w:r>
      </w:hyperlink>
      <w:r>
        <w:t xml:space="preserve">, not blind servitude. And the infamous disciplinary measure is framed as a</w:t>
      </w:r>
      <w:r>
        <w:t xml:space="preserve"> </w:t>
      </w:r>
      <w:r>
        <w:rPr>
          <w:i/>
          <w:iCs/>
        </w:rPr>
        <w:t xml:space="preserve">last resort</w:t>
      </w:r>
      <w:r>
        <w:t xml:space="preserve"> </w:t>
      </w:r>
      <w:r>
        <w:t xml:space="preserve">to address</w:t>
      </w:r>
      <w:r>
        <w:t xml:space="preserve"> </w:t>
      </w:r>
      <w:r>
        <w:rPr>
          <w:i/>
          <w:iCs/>
        </w:rPr>
        <w:t xml:space="preserve">nushūz</w:t>
      </w:r>
      <w:r>
        <w:t xml:space="preserve"> </w:t>
      </w:r>
      <w:r>
        <w:t xml:space="preserve">(gross disobedience or marital breach)</w:t>
      </w:r>
      <w:r>
        <w:t xml:space="preserve"> </w:t>
      </w:r>
      <w:r>
        <w:rPr>
          <w:b/>
          <w:bCs/>
        </w:rPr>
        <w:t xml:space="preserve">in lieu of greater harm</w:t>
      </w:r>
      <w:r>
        <w:t xml:space="preserve">, within a paradigm that outright forbids unjust violence</w:t>
      </w:r>
      <w:hyperlink r:id="rId87">
        <w:r>
          <w:rPr>
            <w:rStyle w:val="Hyperlink"/>
          </w:rPr>
          <w:t xml:space="preserve">[66]</w:t>
        </w:r>
      </w:hyperlink>
      <w:hyperlink r:id="rId88">
        <w:r>
          <w:rPr>
            <w:rStyle w:val="Hyperlink"/>
          </w:rPr>
          <w:t xml:space="preserve">[67]</w:t>
        </w:r>
      </w:hyperlink>
      <w:r>
        <w:t xml:space="preserve">. Dakake argues this verse, often cited as “violating human rights,” is in fact aiming to</w:t>
      </w:r>
      <w:r>
        <w:t xml:space="preserve"> </w:t>
      </w:r>
      <w:r>
        <w:rPr>
          <w:i/>
          <w:iCs/>
        </w:rPr>
        <w:t xml:space="preserve">mitigate</w:t>
      </w:r>
      <w:r>
        <w:t xml:space="preserve"> </w:t>
      </w:r>
      <w:r>
        <w:t xml:space="preserve">unchecked domestic violence by regulating it in a society where it was common –</w:t>
      </w:r>
      <w:r>
        <w:t xml:space="preserve"> </w:t>
      </w:r>
      <w:r>
        <w:rPr>
          <w:i/>
          <w:iCs/>
        </w:rPr>
        <w:t xml:space="preserve">“seeking to limit and reduce its manifestation as much as possible, even while legitimating it in certain circumstances.”</w:t>
      </w:r>
      <w:hyperlink r:id="rId89">
        <w:r>
          <w:rPr>
            <w:rStyle w:val="Hyperlink"/>
          </w:rPr>
          <w:t xml:space="preserve">[68]</w:t>
        </w:r>
      </w:hyperlink>
      <w:hyperlink r:id="rId88">
        <w:r>
          <w:rPr>
            <w:rStyle w:val="Hyperlink"/>
          </w:rPr>
          <w:t xml:space="preserve">[67]</w:t>
        </w:r>
      </w:hyperlink>
      <w:r>
        <w:t xml:space="preserve">. Whether or not one agrees with classical juristic interpretations here, her nuanced analysis shows that</w:t>
      </w:r>
      <w:r>
        <w:t xml:space="preserve"> </w:t>
      </w:r>
      <w:r>
        <w:rPr>
          <w:b/>
          <w:bCs/>
        </w:rPr>
        <w:t xml:space="preserve">understanding Quranic social ethics requires context, balancing principles, and often an appreciation of pre-Islamic practices the Quran was tempering</w:t>
      </w:r>
      <w:r>
        <w:t xml:space="preserve">.</w:t>
      </w:r>
    </w:p>
    <w:p>
      <w:pPr>
        <w:numPr>
          <w:ilvl w:val="0"/>
          <w:numId w:val="1000"/>
        </w:numPr>
      </w:pPr>
      <w:r>
        <w:rPr>
          <w:b/>
          <w:bCs/>
        </w:rPr>
        <w:t xml:space="preserve">Why is this relevant to the futility of monopolies?</w:t>
      </w:r>
      <w:r>
        <w:t xml:space="preserve"> </w:t>
      </w:r>
      <w:r>
        <w:t xml:space="preserve">Because verses like 4:34 have</w:t>
      </w:r>
      <w:r>
        <w:t xml:space="preserve"> </w:t>
      </w:r>
      <w:r>
        <w:rPr>
          <w:i/>
          <w:iCs/>
        </w:rPr>
        <w:t xml:space="preserve">multiple layers of context and possible interpretation</w:t>
      </w:r>
      <w:r>
        <w:t xml:space="preserve">. We see modern reformist readings, traditionalist readings, etc. No single authority can simply pronounce the “one true meaning” to everyone’s satisfaction – even among faithful Muslims there is a spectrum from ultra-literal to reformist, each marshaling Quran and Hadith. The benefit of broad scholarship is that</w:t>
      </w:r>
      <w:r>
        <w:t xml:space="preserve"> </w:t>
      </w:r>
      <w:r>
        <w:rPr>
          <w:b/>
          <w:bCs/>
        </w:rPr>
        <w:t xml:space="preserve">difficult issues are scrutinized from all angles</w:t>
      </w:r>
      <w:r>
        <w:t xml:space="preserve">: linguistic (what does</w:t>
      </w:r>
      <w:r>
        <w:t xml:space="preserve"> </w:t>
      </w:r>
      <w:r>
        <w:rPr>
          <w:i/>
          <w:iCs/>
        </w:rPr>
        <w:t xml:space="preserve">nushūz</w:t>
      </w:r>
      <w:r>
        <w:t xml:space="preserve"> </w:t>
      </w:r>
      <w:r>
        <w:t xml:space="preserve">exactly mean? what did</w:t>
      </w:r>
      <w:r>
        <w:t xml:space="preserve"> </w:t>
      </w:r>
      <w:r>
        <w:rPr>
          <w:i/>
          <w:iCs/>
        </w:rPr>
        <w:t xml:space="preserve">“strike”</w:t>
      </w:r>
      <w:r>
        <w:t xml:space="preserve"> </w:t>
      </w:r>
      <w:r>
        <w:t xml:space="preserve">mean in 7th-century usage?), legal (how did the Prophet exemplify or limit this?), moral (how to reconcile it with</w:t>
      </w:r>
      <w:r>
        <w:t xml:space="preserve"> </w:t>
      </w:r>
      <w:r>
        <w:rPr>
          <w:i/>
          <w:iCs/>
        </w:rPr>
        <w:t xml:space="preserve">“living with them in kindness”</w:t>
      </w:r>
      <w:r>
        <w:t xml:space="preserve">?), etc.</w:t>
      </w:r>
      <w:r>
        <w:t xml:space="preserve"> </w:t>
      </w:r>
      <w:r>
        <w:rPr>
          <w:i/>
          <w:iCs/>
        </w:rPr>
        <w:t xml:space="preserve">A monopolist teacher might freeze one view</w:t>
      </w:r>
      <w:r>
        <w:t xml:space="preserve">, but the community of scholars over time reached a general understanding that, for instance, physical discipline is</w:t>
      </w:r>
      <w:r>
        <w:t xml:space="preserve"> </w:t>
      </w:r>
      <w:r>
        <w:rPr>
          <w:b/>
          <w:bCs/>
        </w:rPr>
        <w:t xml:space="preserve">symbolic and heavily restricted</w:t>
      </w:r>
      <w:r>
        <w:t xml:space="preserve"> </w:t>
      </w:r>
      <w:r>
        <w:t xml:space="preserve">(many said the Prophet forbade striking the face or causing pain, making it more a token reproach than violence, and some modern fatwas prohibit it entirely as incompatible with prophetic example). Likewise, on gender roles, slavery, political authority, and so forth –</w:t>
      </w:r>
      <w:r>
        <w:t xml:space="preserve"> </w:t>
      </w:r>
      <w:r>
        <w:rPr>
          <w:b/>
          <w:bCs/>
        </w:rPr>
        <w:t xml:space="preserve">the Quran’s ethical trajectory is best discerned by consulting many voices</w:t>
      </w:r>
      <w:r>
        <w:t xml:space="preserve">. Dr. Dakake’s essay itself draws on</w:t>
      </w:r>
      <w:r>
        <w:t xml:space="preserve"> </w:t>
      </w:r>
      <w:r>
        <w:rPr>
          <w:b/>
          <w:bCs/>
        </w:rPr>
        <w:t xml:space="preserve">classical tafsīr, modern law, and ethical philosophy</w:t>
      </w:r>
      <w:r>
        <w:t xml:space="preserve"> </w:t>
      </w:r>
      <w:r>
        <w:t xml:space="preserve">to present an integrated picture of Quranic social ethics. This kind of integration is beyond the scope of any</w:t>
      </w:r>
      <w:r>
        <w:t xml:space="preserve"> </w:t>
      </w:r>
      <w:r>
        <w:rPr>
          <w:b/>
          <w:bCs/>
        </w:rPr>
        <w:t xml:space="preserve">one sectarian preacher</w:t>
      </w:r>
      <w:r>
        <w:t xml:space="preserve">, no matter how charismatic. It takes an</w:t>
      </w:r>
      <w:r>
        <w:t xml:space="preserve"> </w:t>
      </w:r>
      <w:r>
        <w:rPr>
          <w:b/>
          <w:bCs/>
        </w:rPr>
        <w:t xml:space="preserve">Ummah-wide conversation</w:t>
      </w:r>
      <w:r>
        <w:t xml:space="preserve"> </w:t>
      </w:r>
      <w:r>
        <w:t xml:space="preserve">that evolves with time.</w:t>
      </w:r>
    </w:p>
    <w:p>
      <w:pPr>
        <w:numPr>
          <w:ilvl w:val="0"/>
          <w:numId w:val="1001"/>
        </w:numPr>
      </w:pPr>
      <w:r>
        <w:rPr>
          <w:b/>
          <w:bCs/>
        </w:rPr>
        <w:t xml:space="preserve">6. Sacred History and Other Faiths – An Inclusive View:</w:t>
      </w:r>
      <w:r>
        <w:t xml:space="preserve"> </w:t>
      </w:r>
      <w:r>
        <w:t xml:space="preserve">Another domain requiring breadth of insight is the Quran’s approach to other religions and history.</w:t>
      </w:r>
      <w:r>
        <w:t xml:space="preserve"> </w:t>
      </w:r>
      <w:r>
        <w:rPr>
          <w:i/>
          <w:iCs/>
        </w:rPr>
        <w:t xml:space="preserve">Dr. Joseph Lumbard’s</w:t>
      </w:r>
      <w:r>
        <w:t xml:space="preserve"> </w:t>
      </w:r>
      <w:r>
        <w:t xml:space="preserve">second essay,</w:t>
      </w:r>
      <w:r>
        <w:t xml:space="preserve"> </w:t>
      </w:r>
      <w:r>
        <w:rPr>
          <w:i/>
          <w:iCs/>
        </w:rPr>
        <w:t xml:space="preserve">“The Quranic View of Sacred History and Other Religions,”</w:t>
      </w:r>
      <w:r>
        <w:t xml:space="preserve"> </w:t>
      </w:r>
      <w:r>
        <w:t xml:space="preserve">outlines how the Quran positions itself as the culmination of a long line of revelations. The Quran repeatedly stresses continuity:</w:t>
      </w:r>
      <w:r>
        <w:t xml:space="preserve"> </w:t>
      </w:r>
      <w:r>
        <w:rPr>
          <w:i/>
          <w:iCs/>
        </w:rPr>
        <w:t xml:space="preserve">“According to the Quran, prophets have been sent at different times to all human communities with revelations in different tongues, but</w:t>
      </w:r>
      <w:r>
        <w:t xml:space="preserve"> </w:t>
      </w:r>
      <w:r>
        <w:rPr>
          <w:i/>
          <w:iCs/>
        </w:rPr>
        <w:t xml:space="preserve">their message was one: lā ilāha illa’Llāh (There is no god but God).</w:t>
      </w:r>
      <w:hyperlink r:id="rId90">
        <w:r>
          <w:rPr>
            <w:rStyle w:val="Hyperlink"/>
            <w:b/>
            <w:bCs/>
          </w:rPr>
          <w:t xml:space="preserve">[69]</w:t>
        </w:r>
      </w:hyperlink>
      <w:r>
        <w:rPr>
          <w:b/>
          <w:bCs/>
        </w:rPr>
        <w:t xml:space="preserve"> </w:t>
      </w:r>
      <w:r>
        <w:rPr>
          <w:b/>
          <w:bCs/>
        </w:rPr>
        <w:t xml:space="preserve">Humanity’s story is thus seen as</w:t>
      </w:r>
      <w:r>
        <w:rPr>
          <w:b/>
          <w:bCs/>
        </w:rPr>
        <w:t xml:space="preserve"> </w:t>
      </w:r>
      <w:r>
        <w:rPr>
          <w:b/>
          <w:bCs/>
          <w:i/>
          <w:iCs/>
        </w:rPr>
        <w:t xml:space="preserve">“a history of forgetting and being reminded again and again of this eternal truth”</w:t>
      </w:r>
      <w:hyperlink r:id="rId91">
        <w:r>
          <w:rPr>
            <w:rStyle w:val="Hyperlink"/>
            <w:b/>
            <w:bCs/>
            <w:i/>
            <w:i/>
            <w:iCs/>
            <w:iCs/>
          </w:rPr>
          <w:t xml:space="preserve">[70]</w:t>
        </w:r>
      </w:hyperlink>
      <w:r>
        <w:rPr>
          <w:b/>
          <w:bCs/>
          <w:i/>
          <w:i/>
          <w:iCs/>
          <w:iCs/>
        </w:rPr>
        <w:t xml:space="preserve">. Lumbard points out that while Biblical narratives are often sequential, the Quran retells episodes of</w:t>
      </w:r>
      <w:r>
        <w:rPr>
          <w:b/>
          <w:bCs/>
          <w:i/>
          <w:iCs/>
        </w:rPr>
        <w:t xml:space="preserve"> </w:t>
      </w:r>
      <w:r>
        <w:rPr>
          <w:b/>
          <w:bCs/>
          <w:i/>
          <w:i/>
          <w:iCs/>
          <w:iCs/>
        </w:rPr>
        <w:t xml:space="preserve">Noah, Abraham, Moses, Jesus, etc., not for mere chronology but to illustrate the recurring</w:t>
      </w:r>
      <w:r>
        <w:rPr>
          <w:b/>
          <w:bCs/>
          <w:i/>
          <w:iCs/>
        </w:rPr>
        <w:t xml:space="preserve"> </w:t>
      </w:r>
      <w:r>
        <w:rPr>
          <w:b/>
          <w:bCs/>
          <w:i/>
          <w:iCs/>
        </w:rPr>
        <w:t xml:space="preserve">“epic struggle between truth and falsehood”</w:t>
      </w:r>
      <w:r>
        <w:t xml:space="preserve"> </w:t>
      </w:r>
      <w:r>
        <w:t xml:space="preserve">in every age</w:t>
      </w:r>
      <w:hyperlink r:id="rId92">
        <w:r>
          <w:rPr>
            <w:rStyle w:val="Hyperlink"/>
          </w:rPr>
          <w:t xml:space="preserve">[71]</w:t>
        </w:r>
      </w:hyperlink>
      <w:r>
        <w:t xml:space="preserve">. The Quran explicitly universalizes the message:</w:t>
      </w:r>
      <w:r>
        <w:t xml:space="preserve"> </w:t>
      </w:r>
      <w:r>
        <w:rPr>
          <w:i/>
          <w:iCs/>
        </w:rPr>
        <w:t xml:space="preserve">“We sent no messenger before thee save that We revealed unto him, ‘Verily, there is no god but I, so worship Me!’”</w:t>
      </w:r>
      <w:r>
        <w:t xml:space="preserve"> </w:t>
      </w:r>
      <w:r>
        <w:t xml:space="preserve">(21:25)</w:t>
      </w:r>
      <w:hyperlink r:id="rId93">
        <w:r>
          <w:rPr>
            <w:rStyle w:val="Hyperlink"/>
          </w:rPr>
          <w:t xml:space="preserve">[72]</w:t>
        </w:r>
      </w:hyperlink>
      <w:r>
        <w:t xml:space="preserve">. It also requires Muslims to</w:t>
      </w:r>
      <w:r>
        <w:t xml:space="preserve"> </w:t>
      </w:r>
      <w:r>
        <w:rPr>
          <w:b/>
          <w:bCs/>
        </w:rPr>
        <w:t xml:space="preserve">affirm all previous prophets and scriptures</w:t>
      </w:r>
      <w:r>
        <w:t xml:space="preserve">:</w:t>
      </w:r>
      <w:r>
        <w:t xml:space="preserve"> </w:t>
      </w:r>
      <w:r>
        <w:rPr>
          <w:i/>
          <w:iCs/>
        </w:rPr>
        <w:t xml:space="preserve">“Say: We believe in God, and in what was sent down to us, and in what was sent to Abraham, Ishmael, Isaac, Jacob… Moses, and Jesus… We make no distinction among any of them.”</w:t>
      </w:r>
      <w:r>
        <w:t xml:space="preserve"> </w:t>
      </w:r>
      <w:r>
        <w:t xml:space="preserve">(2:136)</w:t>
      </w:r>
      <w:hyperlink r:id="rId94">
        <w:r>
          <w:rPr>
            <w:rStyle w:val="Hyperlink"/>
          </w:rPr>
          <w:t xml:space="preserve">[73]</w:t>
        </w:r>
      </w:hyperlink>
      <w:r>
        <w:t xml:space="preserve">. Lumbard notes that</w:t>
      </w:r>
      <w:r>
        <w:t xml:space="preserve"> </w:t>
      </w:r>
      <w:r>
        <w:rPr>
          <w:i/>
          <w:iCs/>
        </w:rPr>
        <w:t xml:space="preserve">“the unity of revelation is implicit throughout the Quran, and many verses make it explicit,”</w:t>
      </w:r>
      <w:r>
        <w:t xml:space="preserve"> </w:t>
      </w:r>
      <w:r>
        <w:t xml:space="preserve">presenting Islam not as a new religion but the</w:t>
      </w:r>
      <w:r>
        <w:t xml:space="preserve"> </w:t>
      </w:r>
      <w:r>
        <w:rPr>
          <w:b/>
          <w:bCs/>
        </w:rPr>
        <w:t xml:space="preserve">primordial faith renewed</w:t>
      </w:r>
      <w:hyperlink r:id="rId95">
        <w:r>
          <w:rPr>
            <w:rStyle w:val="Hyperlink"/>
          </w:rPr>
          <w:t xml:space="preserve">[74]</w:t>
        </w:r>
      </w:hyperlink>
      <w:hyperlink r:id="rId93">
        <w:r>
          <w:rPr>
            <w:rStyle w:val="Hyperlink"/>
          </w:rPr>
          <w:t xml:space="preserve">[72]</w:t>
        </w:r>
      </w:hyperlink>
      <w:r>
        <w:t xml:space="preserve">. Given this paradigm, the Quran can accommodate a remarkably</w:t>
      </w:r>
      <w:r>
        <w:t xml:space="preserve"> </w:t>
      </w:r>
      <w:r>
        <w:rPr>
          <w:b/>
          <w:bCs/>
        </w:rPr>
        <w:t xml:space="preserve">inclusive theology of salvation</w:t>
      </w:r>
      <w:r>
        <w:t xml:space="preserve"> </w:t>
      </w:r>
      <w:r>
        <w:t xml:space="preserve">– at least in principle. One famously pluralistic verse says:</w:t>
      </w:r>
      <w:r>
        <w:t xml:space="preserve"> </w:t>
      </w:r>
      <w:r>
        <w:rPr>
          <w:i/>
          <w:iCs/>
        </w:rPr>
        <w:t xml:space="preserve">“Truly those who believe, and the Jews, and the Christians, and the Sabeans – whoever believes in God and the Last Day and works righteousness – no fear shall come upon them, nor shall they grieve.”</w:t>
      </w:r>
      <w:r>
        <w:t xml:space="preserve"> </w:t>
      </w:r>
      <w:r>
        <w:t xml:space="preserve">(2:62). Classical commentators debated such verses: do they mean righteous non-Muslims</w:t>
      </w:r>
      <w:r>
        <w:t xml:space="preserve"> </w:t>
      </w:r>
      <w:r>
        <w:rPr>
          <w:i/>
          <w:iCs/>
        </w:rPr>
        <w:t xml:space="preserve">also</w:t>
      </w:r>
      <w:r>
        <w:t xml:space="preserve"> </w:t>
      </w:r>
      <w:r>
        <w:t xml:space="preserve">have salvation (perhaps before Prophet Muhammad’s era, or even after)? Or were they abrogated by verses like 3:85:</w:t>
      </w:r>
      <w:r>
        <w:t xml:space="preserve"> </w:t>
      </w:r>
      <w:r>
        <w:rPr>
          <w:i/>
          <w:iCs/>
        </w:rPr>
        <w:t xml:space="preserve">“Whoso desires a religion other than Islam, it shall not be accepted of him…”</w:t>
      </w:r>
      <w:r>
        <w:t xml:space="preserve">? Lumbard’s essay indicates that there were</w:t>
      </w:r>
      <w:r>
        <w:t xml:space="preserve"> </w:t>
      </w:r>
      <w:r>
        <w:rPr>
          <w:b/>
          <w:bCs/>
        </w:rPr>
        <w:t xml:space="preserve">multiple interpretations</w:t>
      </w:r>
      <w:r>
        <w:t xml:space="preserve"> </w:t>
      </w:r>
      <w:r>
        <w:t xml:space="preserve">– e.g., some argued “Islam” in 3:85 means generic submission to God, not the institutional religion, thus those who never heard of Muhammad could still be saved by sincere monotheism</w:t>
      </w:r>
      <w:hyperlink r:id="rId96">
        <w:r>
          <w:rPr>
            <w:rStyle w:val="Hyperlink"/>
          </w:rPr>
          <w:t xml:space="preserve">[75]</w:t>
        </w:r>
      </w:hyperlink>
      <w:r>
        <w:t xml:space="preserve">. Others took a stricter view that after the final Prophet, explicit faith in him is required.</w:t>
      </w:r>
      <w:r>
        <w:t xml:space="preserve"> </w:t>
      </w:r>
      <w:r>
        <w:rPr>
          <w:b/>
          <w:bCs/>
        </w:rPr>
        <w:t xml:space="preserve">The Study Quran</w:t>
      </w:r>
      <w:r>
        <w:t xml:space="preserve"> </w:t>
      </w:r>
      <w:r>
        <w:t xml:space="preserve">itself cites these differing opinions without enforcing one, exemplifying how Islamic scholarship</w:t>
      </w:r>
      <w:r>
        <w:t xml:space="preserve"> </w:t>
      </w:r>
      <w:r>
        <w:rPr>
          <w:b/>
          <w:bCs/>
        </w:rPr>
        <w:t xml:space="preserve">preserves interpretive diversity on theological inclusivity</w:t>
      </w:r>
      <w:hyperlink r:id="rId97">
        <w:r>
          <w:rPr>
            <w:rStyle w:val="Hyperlink"/>
          </w:rPr>
          <w:t xml:space="preserve">[76]</w:t>
        </w:r>
      </w:hyperlink>
      <w:hyperlink r:id="rId98">
        <w:r>
          <w:rPr>
            <w:rStyle w:val="Hyperlink"/>
          </w:rPr>
          <w:t xml:space="preserve">[77]</w:t>
        </w:r>
      </w:hyperlink>
      <w:r>
        <w:t xml:space="preserve">.</w:t>
      </w:r>
    </w:p>
    <w:p>
      <w:pPr>
        <w:numPr>
          <w:ilvl w:val="0"/>
          <w:numId w:val="1000"/>
        </w:numPr>
      </w:pPr>
      <w:r>
        <w:t xml:space="preserve">This directly counters groups (past or present) that claim</w:t>
      </w:r>
      <w:r>
        <w:t xml:space="preserve"> </w:t>
      </w:r>
      <w:r>
        <w:rPr>
          <w:i/>
          <w:iCs/>
        </w:rPr>
        <w:t xml:space="preserve">only their flock</w:t>
      </w:r>
      <w:r>
        <w:t xml:space="preserve"> </w:t>
      </w:r>
      <w:r>
        <w:t xml:space="preserve">will be saved. The Quranic narrative positions</w:t>
      </w:r>
      <w:r>
        <w:t xml:space="preserve"> </w:t>
      </w:r>
      <w:r>
        <w:rPr>
          <w:b/>
          <w:bCs/>
        </w:rPr>
        <w:t xml:space="preserve">the community of true believers</w:t>
      </w:r>
      <w:r>
        <w:t xml:space="preserve"> </w:t>
      </w:r>
      <w:r>
        <w:t xml:space="preserve">as a single continuum throughout history –</w:t>
      </w:r>
      <w:r>
        <w:t xml:space="preserve"> </w:t>
      </w:r>
      <w:r>
        <w:rPr>
          <w:i/>
          <w:iCs/>
        </w:rPr>
        <w:t xml:space="preserve">“a single stream of revelation beginning with Adam and ending with Muhammad,”</w:t>
      </w:r>
      <w:r>
        <w:t xml:space="preserve"> </w:t>
      </w:r>
      <w:r>
        <w:t xml:space="preserve">with forms changing but essence the same</w:t>
      </w:r>
      <w:hyperlink r:id="rId99">
        <w:r>
          <w:rPr>
            <w:rStyle w:val="Hyperlink"/>
          </w:rPr>
          <w:t xml:space="preserve">[78]</w:t>
        </w:r>
      </w:hyperlink>
      <w:hyperlink r:id="rId100">
        <w:r>
          <w:rPr>
            <w:rStyle w:val="Hyperlink"/>
          </w:rPr>
          <w:t xml:space="preserve">[79]</w:t>
        </w:r>
      </w:hyperlink>
      <w:r>
        <w:t xml:space="preserve">. Thus, parochial attitudes that only the followers of so-and-so are on truth contradict the Quran’s pan-historical view of faith. If one accepts that</w:t>
      </w:r>
      <w:r>
        <w:t xml:space="preserve"> </w:t>
      </w:r>
      <w:r>
        <w:rPr>
          <w:i/>
          <w:iCs/>
        </w:rPr>
        <w:t xml:space="preserve">“whoever submits to God”</w:t>
      </w:r>
      <w:r>
        <w:t xml:space="preserve"> </w:t>
      </w:r>
      <w:r>
        <w:t xml:space="preserve">sincerely is within the fold of “Islam” in the Quranic sense, then by extension no single sect today can claim a monopoly on truth. This does not dissolve doctrinal differences, but it frames them in humility:</w:t>
      </w:r>
      <w:r>
        <w:t xml:space="preserve"> </w:t>
      </w:r>
      <w:r>
        <w:rPr>
          <w:i/>
          <w:iCs/>
        </w:rPr>
        <w:t xml:space="preserve">God’s guidance is wider than our organizations.</w:t>
      </w:r>
      <w:r>
        <w:t xml:space="preserve"> </w:t>
      </w:r>
      <w:r>
        <w:t xml:space="preserve">The Aga Khan, for instance, might be</w:t>
      </w:r>
      <w:r>
        <w:t xml:space="preserve"> </w:t>
      </w:r>
      <w:r>
        <w:rPr>
          <w:i/>
          <w:iCs/>
        </w:rPr>
        <w:t xml:space="preserve">a</w:t>
      </w:r>
      <w:r>
        <w:t xml:space="preserve"> </w:t>
      </w:r>
      <w:r>
        <w:t xml:space="preserve">guide for Ismaili Muslims, but he cannot plausibly be</w:t>
      </w:r>
      <w:r>
        <w:t xml:space="preserve"> </w:t>
      </w:r>
      <w:r>
        <w:rPr>
          <w:i/>
          <w:iCs/>
        </w:rPr>
        <w:t xml:space="preserve">the</w:t>
      </w:r>
      <w:r>
        <w:t xml:space="preserve"> </w:t>
      </w:r>
      <w:r>
        <w:t xml:space="preserve">guide for all humanity when the Quran itself honors</w:t>
      </w:r>
      <w:r>
        <w:t xml:space="preserve"> </w:t>
      </w:r>
      <w:r>
        <w:rPr>
          <w:b/>
          <w:bCs/>
        </w:rPr>
        <w:t xml:space="preserve">multiple communities</w:t>
      </w:r>
      <w:r>
        <w:t xml:space="preserve"> </w:t>
      </w:r>
      <w:r>
        <w:t xml:space="preserve">and prophets. In fact, Aga Khan IV was known for outreach to other faith leaders – an implicit admission that</w:t>
      </w:r>
      <w:r>
        <w:t xml:space="preserve"> </w:t>
      </w:r>
      <w:r>
        <w:rPr>
          <w:b/>
          <w:bCs/>
        </w:rPr>
        <w:t xml:space="preserve">guidance is shared</w:t>
      </w:r>
      <w:r>
        <w:t xml:space="preserve">, not hoarded. The Quran refers to itself as</w:t>
      </w:r>
      <w:r>
        <w:t xml:space="preserve"> </w:t>
      </w:r>
      <w:r>
        <w:rPr>
          <w:i/>
          <w:iCs/>
        </w:rPr>
        <w:t xml:space="preserve">“confirming what came before it”</w:t>
      </w:r>
      <w:r>
        <w:t xml:space="preserve"> </w:t>
      </w:r>
      <w:r>
        <w:t xml:space="preserve">(e.g. 46:30)</w:t>
      </w:r>
      <w:hyperlink r:id="rId101">
        <w:r>
          <w:rPr>
            <w:rStyle w:val="Hyperlink"/>
          </w:rPr>
          <w:t xml:space="preserve">[80]</w:t>
        </w:r>
      </w:hyperlink>
      <w:r>
        <w:t xml:space="preserve"> </w:t>
      </w:r>
      <w:r>
        <w:t xml:space="preserve">and speaks respectfully of sincere Jews and Christians as</w:t>
      </w:r>
      <w:r>
        <w:t xml:space="preserve"> </w:t>
      </w:r>
      <w:r>
        <w:rPr>
          <w:i/>
          <w:iCs/>
        </w:rPr>
        <w:t xml:space="preserve">“People of the Book.”</w:t>
      </w:r>
      <w:r>
        <w:t xml:space="preserve"> </w:t>
      </w:r>
      <w:r>
        <w:t xml:space="preserve">Instead of an exclusive pipeline,</w:t>
      </w:r>
      <w:r>
        <w:t xml:space="preserve"> </w:t>
      </w:r>
      <w:r>
        <w:rPr>
          <w:b/>
          <w:bCs/>
        </w:rPr>
        <w:t xml:space="preserve">the Quran describes a multi-channel broadcast of truth</w:t>
      </w:r>
      <w:r>
        <w:t xml:space="preserve"> </w:t>
      </w:r>
      <w:r>
        <w:t xml:space="preserve">across peoples.</w:t>
      </w:r>
    </w:p>
    <w:p>
      <w:pPr>
        <w:numPr>
          <w:ilvl w:val="0"/>
          <w:numId w:val="1001"/>
        </w:numPr>
      </w:pPr>
      <w:r>
        <w:rPr>
          <w:b/>
          <w:bCs/>
        </w:rPr>
        <w:t xml:space="preserve">7. Mysticism and Spiritual Depth – Sufi Insights:</w:t>
      </w:r>
      <w:r>
        <w:t xml:space="preserve"> </w:t>
      </w:r>
      <w:r>
        <w:t xml:space="preserve">Perhaps no area illustrates the impossibility of single-handed mastery better than</w:t>
      </w:r>
      <w:r>
        <w:t xml:space="preserve"> </w:t>
      </w:r>
      <w:r>
        <w:rPr>
          <w:b/>
          <w:bCs/>
        </w:rPr>
        <w:t xml:space="preserve">Sufi spiritual exegesis</w:t>
      </w:r>
      <w:r>
        <w:t xml:space="preserve">. The Quran has an outward law and theology, but also an inner life that has been profoundly explored by mystics.</w:t>
      </w:r>
      <w:r>
        <w:t xml:space="preserve"> </w:t>
      </w:r>
      <w:r>
        <w:rPr>
          <w:i/>
          <w:iCs/>
        </w:rPr>
        <w:t xml:space="preserve">Dr. William C. Chittick’s</w:t>
      </w:r>
      <w:r>
        <w:t xml:space="preserve"> </w:t>
      </w:r>
      <w:r>
        <w:t xml:space="preserve">essay</w:t>
      </w:r>
      <w:r>
        <w:t xml:space="preserve"> </w:t>
      </w:r>
      <w:r>
        <w:rPr>
          <w:i/>
          <w:iCs/>
        </w:rPr>
        <w:t xml:space="preserve">“The Quran and Sufism”</w:t>
      </w:r>
      <w:r>
        <w:t xml:space="preserve"> </w:t>
      </w:r>
      <w:r>
        <w:t xml:space="preserve">explains that Islamic spirituality is deeply rooted in Quranic teachings. He notes that the Prophet Muhammad’s example embodied the Quran:</w:t>
      </w:r>
      <w:r>
        <w:t xml:space="preserve"> </w:t>
      </w:r>
      <w:r>
        <w:rPr>
          <w:i/>
          <w:iCs/>
        </w:rPr>
        <w:t xml:space="preserve">“Truly thou art of an exalted character”</w:t>
      </w:r>
      <w:r>
        <w:t xml:space="preserve"> </w:t>
      </w:r>
      <w:r>
        <w:t xml:space="preserve">(68:4) was understood to mean the Prophet</w:t>
      </w:r>
      <w:r>
        <w:t xml:space="preserve"> </w:t>
      </w:r>
      <w:r>
        <w:rPr>
          <w:i/>
          <w:iCs/>
        </w:rPr>
        <w:t xml:space="preserve">“had assimilated the Quran into his very being”</w:t>
      </w:r>
      <w:r>
        <w:t xml:space="preserve">, such that</w:t>
      </w:r>
      <w:r>
        <w:t xml:space="preserve"> </w:t>
      </w:r>
      <w:r>
        <w:rPr>
          <w:i/>
          <w:iCs/>
        </w:rPr>
        <w:t xml:space="preserve">“his character was the Quran,”</w:t>
      </w:r>
      <w:r>
        <w:t xml:space="preserve"> </w:t>
      </w:r>
      <w:r>
        <w:t xml:space="preserve">as ʿĀ’isha famously said</w:t>
      </w:r>
      <w:hyperlink r:id="rId102">
        <w:r>
          <w:rPr>
            <w:rStyle w:val="Hyperlink"/>
          </w:rPr>
          <w:t xml:space="preserve">[81]</w:t>
        </w:r>
      </w:hyperlink>
      <w:hyperlink r:id="rId103">
        <w:r>
          <w:rPr>
            <w:rStyle w:val="Hyperlink"/>
          </w:rPr>
          <w:t xml:space="preserve">[82]</w:t>
        </w:r>
      </w:hyperlink>
      <w:r>
        <w:t xml:space="preserve">. Sufis take this as inspiration to</w:t>
      </w:r>
      <w:r>
        <w:t xml:space="preserve"> </w:t>
      </w:r>
      <w:r>
        <w:rPr>
          <w:b/>
          <w:bCs/>
        </w:rPr>
        <w:t xml:space="preserve">internalize the Quran’s lessons and emulate the Prophet’s spiritual state</w:t>
      </w:r>
      <w:r>
        <w:t xml:space="preserve">. Chittick frames Islam as having</w:t>
      </w:r>
      <w:r>
        <w:t xml:space="preserve"> </w:t>
      </w:r>
      <w:r>
        <w:rPr>
          <w:i/>
          <w:iCs/>
        </w:rPr>
        <w:t xml:space="preserve">“three levels: practice, thought, and inner transformation – Sharīʿah, theology/philosophy, and spirituality.”</w:t>
      </w:r>
      <w:hyperlink r:id="rId104">
        <w:r>
          <w:rPr>
            <w:rStyle w:val="Hyperlink"/>
          </w:rPr>
          <w:t xml:space="preserve">[83]</w:t>
        </w:r>
      </w:hyperlink>
      <w:hyperlink r:id="rId105">
        <w:r>
          <w:rPr>
            <w:rStyle w:val="Hyperlink"/>
          </w:rPr>
          <w:t xml:space="preserve">[84]</w:t>
        </w:r>
      </w:hyperlink>
      <w:r>
        <w:t xml:space="preserve"> </w:t>
      </w:r>
      <w:r>
        <w:t xml:space="preserve">The first two we discussed; the third,</w:t>
      </w:r>
      <w:r>
        <w:t xml:space="preserve"> </w:t>
      </w:r>
      <w:r>
        <w:rPr>
          <w:i/>
          <w:iCs/>
        </w:rPr>
        <w:t xml:space="preserve">often termed “Sufism,”</w:t>
      </w:r>
      <w:r>
        <w:t xml:space="preserve"> </w:t>
      </w:r>
      <w:r>
        <w:t xml:space="preserve">is the quest for</w:t>
      </w:r>
      <w:r>
        <w:t xml:space="preserve"> </w:t>
      </w:r>
      <w:r>
        <w:rPr>
          <w:i/>
          <w:iCs/>
        </w:rPr>
        <w:t xml:space="preserve">taḥqīq</w:t>
      </w:r>
      <w:r>
        <w:t xml:space="preserve"> </w:t>
      </w:r>
      <w:r>
        <w:t xml:space="preserve">– realization of divine truth in one’s soul</w:t>
      </w:r>
      <w:hyperlink r:id="rId106">
        <w:r>
          <w:rPr>
            <w:rStyle w:val="Hyperlink"/>
          </w:rPr>
          <w:t xml:space="preserve">[85]</w:t>
        </w:r>
      </w:hyperlink>
      <w:r>
        <w:t xml:space="preserve">. Sufi commentators approach the Quran as</w:t>
      </w:r>
      <w:r>
        <w:t xml:space="preserve"> </w:t>
      </w:r>
      <w:r>
        <w:rPr>
          <w:i/>
          <w:iCs/>
        </w:rPr>
        <w:t xml:space="preserve">“a mirror of the soul and cosmos, full of symbols and allusions guiding the seeker to God.”</w:t>
      </w:r>
      <w:hyperlink r:id="rId107">
        <w:r>
          <w:rPr>
            <w:rStyle w:val="Hyperlink"/>
          </w:rPr>
          <w:t xml:space="preserve">[86]</w:t>
        </w:r>
      </w:hyperlink>
      <w:r>
        <w:t xml:space="preserve"> </w:t>
      </w:r>
      <w:r>
        <w:t xml:space="preserve">They often assert that</w:t>
      </w:r>
      <w:r>
        <w:t xml:space="preserve"> </w:t>
      </w:r>
      <w:r>
        <w:rPr>
          <w:i/>
          <w:iCs/>
        </w:rPr>
        <w:t xml:space="preserve">“the Quran’s meanings are infinite because God is infinite,”</w:t>
      </w:r>
      <w:r>
        <w:t xml:space="preserve"> </w:t>
      </w:r>
      <w:r>
        <w:t xml:space="preserve">as Dr. Toby Mayer succinctly observed</w:t>
      </w:r>
      <w:hyperlink r:id="rId31">
        <w:r>
          <w:rPr>
            <w:rStyle w:val="Hyperlink"/>
          </w:rPr>
          <w:t xml:space="preserve">[11]</w:t>
        </w:r>
      </w:hyperlink>
      <w:r>
        <w:t xml:space="preserve">. One early mystic, Sahl al-Tustarī, taught that every verse has at least four layers: literal, allusive, legal, and inner/spiritual</w:t>
      </w:r>
      <w:hyperlink r:id="rId108">
        <w:r>
          <w:rPr>
            <w:rStyle w:val="Hyperlink"/>
          </w:rPr>
          <w:t xml:space="preserve">[87]</w:t>
        </w:r>
      </w:hyperlink>
      <w:hyperlink r:id="rId109">
        <w:r>
          <w:rPr>
            <w:rStyle w:val="Hyperlink"/>
          </w:rPr>
          <w:t xml:space="preserve">[88]</w:t>
        </w:r>
      </w:hyperlink>
      <w:r>
        <w:t xml:space="preserve">. For instance, beyond a legal command like “cut the thief’s hand,” a Sufi might see a metaphor: cutting off the grasping self from sin (while</w:t>
      </w:r>
      <w:r>
        <w:t xml:space="preserve"> </w:t>
      </w:r>
      <w:r>
        <w:rPr>
          <w:i/>
          <w:iCs/>
        </w:rPr>
        <w:t xml:space="preserve">not</w:t>
      </w:r>
      <w:r>
        <w:t xml:space="preserve"> </w:t>
      </w:r>
      <w:r>
        <w:t xml:space="preserve">denying the outer law)</w:t>
      </w:r>
      <w:hyperlink r:id="rId110">
        <w:r>
          <w:rPr>
            <w:rStyle w:val="Hyperlink"/>
          </w:rPr>
          <w:t xml:space="preserve">[89]</w:t>
        </w:r>
      </w:hyperlink>
      <w:r>
        <w:t xml:space="preserve">. The Sufi tradition produced allegorical tafsīrs – e.g. may reading the story of Moses and Pharaoh as the struggle of the heart (Moses) against the ego (Pharaoh). Crucially, because</w:t>
      </w:r>
      <w:r>
        <w:t xml:space="preserve"> </w:t>
      </w:r>
      <w:r>
        <w:rPr>
          <w:i/>
          <w:iCs/>
        </w:rPr>
        <w:t xml:space="preserve">“deep faith in the text”</w:t>
      </w:r>
      <w:r>
        <w:t xml:space="preserve"> </w:t>
      </w:r>
      <w:r>
        <w:t xml:space="preserve">convinced Sufis that</w:t>
      </w:r>
      <w:r>
        <w:t xml:space="preserve"> </w:t>
      </w:r>
      <w:r>
        <w:rPr>
          <w:i/>
          <w:iCs/>
        </w:rPr>
        <w:t xml:space="preserve">“underlying every letter is an ocean of secrets”</w:t>
      </w:r>
      <w:hyperlink r:id="rId111">
        <w:r>
          <w:rPr>
            <w:rStyle w:val="Hyperlink"/>
          </w:rPr>
          <w:t xml:space="preserve">[90]</w:t>
        </w:r>
      </w:hyperlink>
      <w:hyperlink r:id="rId112">
        <w:r>
          <w:rPr>
            <w:rStyle w:val="Hyperlink"/>
          </w:rPr>
          <w:t xml:space="preserve">[91]</w:t>
        </w:r>
      </w:hyperlink>
      <w:r>
        <w:t xml:space="preserve">, they never felt the</w:t>
      </w:r>
      <w:r>
        <w:t xml:space="preserve"> </w:t>
      </w:r>
      <w:r>
        <w:rPr>
          <w:b/>
          <w:bCs/>
        </w:rPr>
        <w:t xml:space="preserve">inner meanings negated the outer</w:t>
      </w:r>
      <w:r>
        <w:t xml:space="preserve">. Rather,</w:t>
      </w:r>
      <w:r>
        <w:t xml:space="preserve"> </w:t>
      </w:r>
      <w:r>
        <w:rPr>
          <w:i/>
          <w:iCs/>
        </w:rPr>
        <w:t xml:space="preserve">“the Shariah law is valid outwardly, and their inner commentary is an additional lesson.”</w:t>
      </w:r>
      <w:hyperlink r:id="rId113">
        <w:r>
          <w:rPr>
            <w:rStyle w:val="Hyperlink"/>
          </w:rPr>
          <w:t xml:space="preserve">[92]</w:t>
        </w:r>
      </w:hyperlink>
    </w:p>
    <w:p>
      <w:pPr>
        <w:numPr>
          <w:ilvl w:val="0"/>
          <w:numId w:val="1000"/>
        </w:numPr>
      </w:pPr>
      <w:r>
        <w:t xml:space="preserve">The</w:t>
      </w:r>
      <w:r>
        <w:t xml:space="preserve"> </w:t>
      </w:r>
      <w:r>
        <w:rPr>
          <w:b/>
          <w:bCs/>
        </w:rPr>
        <w:t xml:space="preserve">esoteric commentary</w:t>
      </w:r>
      <w:r>
        <w:t xml:space="preserve"> </w:t>
      </w:r>
      <w:r>
        <w:t xml:space="preserve">tradition – exemplified by luminaries like Ibn ʿArabī, Rūmī, and Ghazālī – has indeed given us</w:t>
      </w:r>
      <w:r>
        <w:t xml:space="preserve"> </w:t>
      </w:r>
      <w:r>
        <w:rPr>
          <w:i/>
          <w:iCs/>
        </w:rPr>
        <w:t xml:space="preserve">“wonderful scholarship in specific topics”</w:t>
      </w:r>
      <w:r>
        <w:t xml:space="preserve">. For example, Toby Mayer’s essay</w:t>
      </w:r>
      <w:r>
        <w:t xml:space="preserve"> </w:t>
      </w:r>
      <w:r>
        <w:rPr>
          <w:i/>
          <w:iCs/>
        </w:rPr>
        <w:t xml:space="preserve">“Traditions of Esoteric and Sapiential Quranic Commentary”</w:t>
      </w:r>
      <w:r>
        <w:t xml:space="preserve"> </w:t>
      </w:r>
      <w:r>
        <w:t xml:space="preserve">demonstrates how mystics interpreted even the Quran’s letters and sounds. He recounts that Jaʿfar al-Ṣādiq (as quoted in Sulamī’s tafsīr) explained the letters</w:t>
      </w:r>
      <w:r>
        <w:t xml:space="preserve"> </w:t>
      </w:r>
      <w:r>
        <w:rPr>
          <w:i/>
          <w:iCs/>
        </w:rPr>
        <w:t xml:space="preserve">bā sīn mīm</w:t>
      </w:r>
      <w:r>
        <w:t xml:space="preserve"> </w:t>
      </w:r>
      <w:r>
        <w:t xml:space="preserve">of</w:t>
      </w:r>
      <w:r>
        <w:t xml:space="preserve"> </w:t>
      </w:r>
      <w:r>
        <w:rPr>
          <w:i/>
          <w:iCs/>
        </w:rPr>
        <w:t xml:space="preserve">bismillāh</w:t>
      </w:r>
      <w:r>
        <w:t xml:space="preserve"> </w:t>
      </w:r>
      <w:r>
        <w:t xml:space="preserve">as symbols of</w:t>
      </w:r>
      <w:r>
        <w:t xml:space="preserve"> </w:t>
      </w:r>
      <w:r>
        <w:rPr>
          <w:b/>
          <w:bCs/>
        </w:rPr>
        <w:t xml:space="preserve">Allāh’s eternal Being (baqā’), His Names (asmā’), and His dominion (mulk)</w:t>
      </w:r>
      <w:hyperlink r:id="rId114">
        <w:r>
          <w:rPr>
            <w:rStyle w:val="Hyperlink"/>
          </w:rPr>
          <w:t xml:space="preserve">[93]</w:t>
        </w:r>
      </w:hyperlink>
      <w:hyperlink r:id="rId115">
        <w:r>
          <w:rPr>
            <w:rStyle w:val="Hyperlink"/>
          </w:rPr>
          <w:t xml:space="preserve">[94]</w:t>
        </w:r>
      </w:hyperlink>
      <w:r>
        <w:t xml:space="preserve">. To the uninitiated, this seems far-fetched, but it reflects a view that</w:t>
      </w:r>
      <w:r>
        <w:t xml:space="preserve"> </w:t>
      </w:r>
      <w:r>
        <w:rPr>
          <w:i/>
          <w:iCs/>
        </w:rPr>
        <w:t xml:space="preserve">every letter unfolds secrets</w:t>
      </w:r>
      <w:r>
        <w:t xml:space="preserve">. Rūzbihān al-Baqlī wrote that beneath each letter lie</w:t>
      </w:r>
      <w:r>
        <w:t xml:space="preserve"> </w:t>
      </w:r>
      <w:r>
        <w:rPr>
          <w:i/>
          <w:iCs/>
        </w:rPr>
        <w:t xml:space="preserve">“an ocean of secrets and a river of lights”</w:t>
      </w:r>
      <w:r>
        <w:t xml:space="preserve">, given the infinite nature of God’s speech</w:t>
      </w:r>
      <w:hyperlink r:id="rId111">
        <w:r>
          <w:rPr>
            <w:rStyle w:val="Hyperlink"/>
          </w:rPr>
          <w:t xml:space="preserve">[90]</w:t>
        </w:r>
      </w:hyperlink>
      <w:hyperlink r:id="rId112">
        <w:r>
          <w:rPr>
            <w:rStyle w:val="Hyperlink"/>
          </w:rPr>
          <w:t xml:space="preserve">[91]</w:t>
        </w:r>
      </w:hyperlink>
      <w:r>
        <w:t xml:space="preserve">. Such insights might be invisible to a plain jurist or theologian – it took</w:t>
      </w:r>
      <w:r>
        <w:t xml:space="preserve"> </w:t>
      </w:r>
      <w:r>
        <w:rPr>
          <w:b/>
          <w:bCs/>
        </w:rPr>
        <w:t xml:space="preserve">spiritual poets</w:t>
      </w:r>
      <w:r>
        <w:t xml:space="preserve"> </w:t>
      </w:r>
      <w:r>
        <w:t xml:space="preserve">and Sufi masters to reveal them. Would we want to lose that dimension by restricting interpretation to one “official” teacher? The result would be a</w:t>
      </w:r>
      <w:r>
        <w:t xml:space="preserve"> </w:t>
      </w:r>
      <w:r>
        <w:rPr>
          <w:b/>
          <w:bCs/>
        </w:rPr>
        <w:t xml:space="preserve">spiritually impoverished understanding</w:t>
      </w:r>
      <w:r>
        <w:t xml:space="preserve">. Indeed, history shows attempts by rigid scholars to shut down Sufi interpretations were mostly in vain – the thirst for meaning simply found other outlets.</w:t>
      </w:r>
    </w:p>
    <w:p>
      <w:pPr>
        <w:numPr>
          <w:ilvl w:val="0"/>
          <w:numId w:val="1000"/>
        </w:numPr>
      </w:pPr>
      <w:r>
        <w:t xml:space="preserve">Furthermore, Sufi scholarship often reinvigorates faith in ways literalism cannot. For instance, everyday believers might read about Paradise and Hell in literal imagery; mystics like Ghazālī went further to discuss</w:t>
      </w:r>
      <w:r>
        <w:t xml:space="preserve"> </w:t>
      </w:r>
      <w:r>
        <w:rPr>
          <w:b/>
          <w:bCs/>
        </w:rPr>
        <w:t xml:space="preserve">“the path of realizing God’s Names within oneself”</w:t>
      </w:r>
      <w:r>
        <w:t xml:space="preserve"> </w:t>
      </w:r>
      <w:r>
        <w:t xml:space="preserve">– the idea of adorning oneself with divine attributes (mercy, justice, etc.) in preparation for the Hereafter</w:t>
      </w:r>
      <w:hyperlink r:id="rId116">
        <w:r>
          <w:rPr>
            <w:rStyle w:val="Hyperlink"/>
          </w:rPr>
          <w:t xml:space="preserve">[95]</w:t>
        </w:r>
      </w:hyperlink>
      <w:hyperlink r:id="rId117">
        <w:r>
          <w:rPr>
            <w:rStyle w:val="Hyperlink"/>
          </w:rPr>
          <w:t xml:space="preserve">[96]</w:t>
        </w:r>
      </w:hyperlink>
      <w:r>
        <w:t xml:space="preserve">. Chittick highlights the saying,</w:t>
      </w:r>
      <w:r>
        <w:t xml:space="preserve"> </w:t>
      </w:r>
      <w:r>
        <w:rPr>
          <w:i/>
          <w:iCs/>
        </w:rPr>
        <w:t xml:space="preserve">“People are asleep, and when they die, they awaken,”</w:t>
      </w:r>
      <w:r>
        <w:t xml:space="preserve"> </w:t>
      </w:r>
      <w:r>
        <w:t xml:space="preserve">to explain that</w:t>
      </w:r>
      <w:r>
        <w:t xml:space="preserve"> </w:t>
      </w:r>
      <w:r>
        <w:rPr>
          <w:i/>
          <w:iCs/>
        </w:rPr>
        <w:t xml:space="preserve">death is a grand unveiling</w:t>
      </w:r>
      <w:r>
        <w:t xml:space="preserve"> </w:t>
      </w:r>
      <w:r>
        <w:t xml:space="preserve">– for the heedless, a rude awakening to truth</w:t>
      </w:r>
      <w:hyperlink r:id="rId118">
        <w:r>
          <w:rPr>
            <w:rStyle w:val="Hyperlink"/>
          </w:rPr>
          <w:t xml:space="preserve">[97]</w:t>
        </w:r>
      </w:hyperlink>
      <w:hyperlink r:id="rId119">
        <w:r>
          <w:rPr>
            <w:rStyle w:val="Hyperlink"/>
          </w:rPr>
          <w:t xml:space="preserve">[98]</w:t>
        </w:r>
      </w:hyperlink>
      <w:r>
        <w:t xml:space="preserve">. Sufi authors like al-Rāghib al-Iṣfahānī compiled</w:t>
      </w:r>
      <w:r>
        <w:t xml:space="preserve"> </w:t>
      </w:r>
      <w:r>
        <w:rPr>
          <w:b/>
          <w:bCs/>
        </w:rPr>
        <w:t xml:space="preserve">“reminders of death”</w:t>
      </w:r>
      <w:r>
        <w:t xml:space="preserve"> </w:t>
      </w:r>
      <w:r>
        <w:t xml:space="preserve">from the Quran (e.g. sleep as the “twin of death” in 39:42) to cultivate constant awareness of the afterlife</w:t>
      </w:r>
      <w:hyperlink r:id="rId120">
        <w:r>
          <w:rPr>
            <w:rStyle w:val="Hyperlink"/>
          </w:rPr>
          <w:t xml:space="preserve">[99]</w:t>
        </w:r>
      </w:hyperlink>
      <w:hyperlink r:id="rId121">
        <w:r>
          <w:rPr>
            <w:rStyle w:val="Hyperlink"/>
          </w:rPr>
          <w:t xml:space="preserve">[100]</w:t>
        </w:r>
      </w:hyperlink>
      <w:r>
        <w:t xml:space="preserve">. These contributions deeply impact Muslim spirituality and practice (for example, the common advice to remember death daily stems from such reflections).</w:t>
      </w:r>
    </w:p>
    <w:p>
      <w:pPr>
        <w:numPr>
          <w:ilvl w:val="0"/>
          <w:numId w:val="1000"/>
        </w:numPr>
      </w:pPr>
      <w:r>
        <w:rPr>
          <w:b/>
          <w:bCs/>
        </w:rPr>
        <w:t xml:space="preserve">No one sect leader has encompassed all these mystical insights.</w:t>
      </w:r>
      <w:r>
        <w:t xml:space="preserve"> </w:t>
      </w:r>
      <w:r>
        <w:t xml:space="preserve">Even Shīʿa Imams in their wisdom did not articulate the full spectrum of later Sufi metaphysics – that came through thinkers like Ibn ‘Arabī, who synthesized earlier teachings. In Sunni lands, many Sufi saints emerged outside official hierarchies. This shows that</w:t>
      </w:r>
      <w:r>
        <w:t xml:space="preserve"> </w:t>
      </w:r>
      <w:r>
        <w:rPr>
          <w:b/>
          <w:bCs/>
        </w:rPr>
        <w:t xml:space="preserve">divine wisdom might bloom in unexpected quarters</w:t>
      </w:r>
      <w:r>
        <w:t xml:space="preserve"> </w:t>
      </w:r>
      <w:r>
        <w:t xml:space="preserve">– a Persian poet, an African sage, an Indonesian wali – rather than being funneled through one dynastic line. If the Aga Khan (or any singular claimant) truly had</w:t>
      </w:r>
      <w:r>
        <w:t xml:space="preserve"> </w:t>
      </w:r>
      <w:r>
        <w:rPr>
          <w:i/>
          <w:iCs/>
        </w:rPr>
        <w:t xml:space="preserve">all</w:t>
      </w:r>
      <w:r>
        <w:t xml:space="preserve"> </w:t>
      </w:r>
      <w:r>
        <w:t xml:space="preserve">Quranic insight, we would not see the flourishing of independent spiritual wisdom that history records. The</w:t>
      </w:r>
      <w:r>
        <w:t xml:space="preserve"> </w:t>
      </w:r>
      <w:r>
        <w:rPr>
          <w:b/>
          <w:bCs/>
        </w:rPr>
        <w:t xml:space="preserve">Ismaili tradition itself</w:t>
      </w:r>
      <w:r>
        <w:t xml:space="preserve"> </w:t>
      </w:r>
      <w:r>
        <w:t xml:space="preserve">produced great thinkers like Nāṣir-i Khusrow and the Tayyibi Musta‘li Da‘is who wrote esoteric commentaries – yet even their works are but one stream among many. To claim an exclusive teacher is to effectively ignore the God-given enlightenment reflected in myriad scholars of the inner life.</w:t>
      </w:r>
    </w:p>
    <w:p>
      <w:pPr>
        <w:numPr>
          <w:ilvl w:val="0"/>
          <w:numId w:val="1001"/>
        </w:numPr>
      </w:pPr>
      <w:r>
        <w:rPr>
          <w:b/>
          <w:bCs/>
        </w:rPr>
        <w:t xml:space="preserve">8. “Scientific” Engagement – Nature and Occasionalism:</w:t>
      </w:r>
      <w:r>
        <w:t xml:space="preserve"> </w:t>
      </w:r>
      <w:r>
        <w:t xml:space="preserve">In modern times, another specialized approach has emerged: reading the Quran in light of scientific discoveries.</w:t>
      </w:r>
      <w:r>
        <w:t xml:space="preserve"> </w:t>
      </w:r>
      <w:r>
        <w:rPr>
          <w:i/>
          <w:iCs/>
        </w:rPr>
        <w:t xml:space="preserve">Dr. Muzaffar Iqbal’s</w:t>
      </w:r>
      <w:r>
        <w:t xml:space="preserve"> </w:t>
      </w:r>
      <w:r>
        <w:t xml:space="preserve">essay</w:t>
      </w:r>
      <w:r>
        <w:t xml:space="preserve"> </w:t>
      </w:r>
      <w:r>
        <w:rPr>
          <w:i/>
          <w:iCs/>
        </w:rPr>
        <w:t xml:space="preserve">“Scientific Commentary on the Quran”</w:t>
      </w:r>
      <w:r>
        <w:t xml:space="preserve"> </w:t>
      </w:r>
      <w:r>
        <w:t xml:space="preserve">traces how Muslims have long reflected on Quranic references to nature. The Quran urges believers to</w:t>
      </w:r>
      <w:r>
        <w:t xml:space="preserve"> </w:t>
      </w:r>
      <w:r>
        <w:rPr>
          <w:b/>
          <w:bCs/>
        </w:rPr>
        <w:t xml:space="preserve">ponder the cosmos</w:t>
      </w:r>
      <w:r>
        <w:t xml:space="preserve"> </w:t>
      </w:r>
      <w:r>
        <w:t xml:space="preserve">as signs (e.g. 41:53,</w:t>
      </w:r>
      <w:r>
        <w:t xml:space="preserve"> </w:t>
      </w:r>
      <w:r>
        <w:rPr>
          <w:i/>
          <w:iCs/>
        </w:rPr>
        <w:t xml:space="preserve">“We shall show them Our signs upon the horizons and within themselves…”</w:t>
      </w:r>
      <w:r>
        <w:t xml:space="preserve">)</w:t>
      </w:r>
      <w:hyperlink r:id="rId122">
        <w:r>
          <w:rPr>
            <w:rStyle w:val="Hyperlink"/>
          </w:rPr>
          <w:t xml:space="preserve">[101]</w:t>
        </w:r>
      </w:hyperlink>
      <w:hyperlink r:id="rId123">
        <w:r>
          <w:rPr>
            <w:rStyle w:val="Hyperlink"/>
          </w:rPr>
          <w:t xml:space="preserve">[102]</w:t>
        </w:r>
      </w:hyperlink>
      <w:r>
        <w:t xml:space="preserve">. This spawned what Iqbal calls the</w:t>
      </w:r>
      <w:r>
        <w:t xml:space="preserve"> </w:t>
      </w:r>
      <w:r>
        <w:rPr>
          <w:i/>
          <w:iCs/>
        </w:rPr>
        <w:t xml:space="preserve">“signs tradition”</w:t>
      </w:r>
      <w:r>
        <w:t xml:space="preserve"> </w:t>
      </w:r>
      <w:r>
        <w:t xml:space="preserve">of tafsīr, where scholars of various eras interpreted verses about astronomy, biology, and the natural world using the best knowledge of their time</w:t>
      </w:r>
      <w:hyperlink r:id="rId124">
        <w:r>
          <w:rPr>
            <w:rStyle w:val="Hyperlink"/>
          </w:rPr>
          <w:t xml:space="preserve">[103]</w:t>
        </w:r>
      </w:hyperlink>
      <w:hyperlink r:id="rId125">
        <w:r>
          <w:rPr>
            <w:rStyle w:val="Hyperlink"/>
          </w:rPr>
          <w:t xml:space="preserve">[104]</w:t>
        </w:r>
      </w:hyperlink>
      <w:r>
        <w:t xml:space="preserve">. Crucially, classical scholars maintained an</w:t>
      </w:r>
      <w:r>
        <w:t xml:space="preserve"> </w:t>
      </w:r>
      <w:r>
        <w:rPr>
          <w:b/>
          <w:bCs/>
        </w:rPr>
        <w:t xml:space="preserve">Occasionalist</w:t>
      </w:r>
      <w:r>
        <w:t xml:space="preserve"> </w:t>
      </w:r>
      <w:r>
        <w:t xml:space="preserve">worldview: they saw natural laws as subordinate to God’s will. Iqbal notes,</w:t>
      </w:r>
      <w:r>
        <w:t xml:space="preserve"> </w:t>
      </w:r>
      <w:r>
        <w:rPr>
          <w:i/>
          <w:iCs/>
        </w:rPr>
        <w:t xml:space="preserve">“The concept of ‘laws of nature’ independent of a Lawgiver is essentially secular… The Quran asserts that authority to make laws rests with God alone.”</w:t>
      </w:r>
      <w:hyperlink r:id="rId126">
        <w:r>
          <w:rPr>
            <w:rStyle w:val="Hyperlink"/>
          </w:rPr>
          <w:t xml:space="preserve">[105]</w:t>
        </w:r>
      </w:hyperlink>
      <w:hyperlink r:id="rId127">
        <w:r>
          <w:rPr>
            <w:rStyle w:val="Hyperlink"/>
          </w:rPr>
          <w:t xml:space="preserve">[106]</w:t>
        </w:r>
      </w:hyperlink>
      <w:r>
        <w:t xml:space="preserve"> </w:t>
      </w:r>
      <w:r>
        <w:t xml:space="preserve">This is a direct echo of</w:t>
      </w:r>
      <w:r>
        <w:t xml:space="preserve"> </w:t>
      </w:r>
      <w:r>
        <w:rPr>
          <w:b/>
          <w:bCs/>
        </w:rPr>
        <w:t xml:space="preserve">Al-Ghazālī’s Occasionalism</w:t>
      </w:r>
      <w:r>
        <w:t xml:space="preserve">, which argued that what we call “cause and effect” is simply the habitual sequence by God’s command (</w:t>
      </w:r>
      <w:r>
        <w:rPr>
          <w:i/>
          <w:iCs/>
        </w:rPr>
        <w:t xml:space="preserve">“the fire did not burn; God caused burning when Abraham was thrown in it”</w:t>
      </w:r>
      <w:r>
        <w:t xml:space="preserve">). Zia Shah, in his writings on science and the Quran, has highlighted this exact principle: modern physics reveals indeterminacy and complexity that, far from challenging faith, can be viewed through Occasionalist eyes – with God as the continuous First Cause. For example, Dr. Shah’s blog series on</w:t>
      </w:r>
      <w:r>
        <w:t xml:space="preserve"> </w:t>
      </w:r>
      <w:r>
        <w:rPr>
          <w:i/>
          <w:iCs/>
        </w:rPr>
        <w:t xml:space="preserve">“Determinism, First Cause, and Al-Ghazali’s Occasionalism”</w:t>
      </w:r>
      <w:r>
        <w:t xml:space="preserve"> </w:t>
      </w:r>
      <w:r>
        <w:t xml:space="preserve">explains how even if science maps out the chain of events, a believer sees</w:t>
      </w:r>
      <w:r>
        <w:t xml:space="preserve"> </w:t>
      </w:r>
      <w:r>
        <w:rPr>
          <w:i/>
          <w:iCs/>
        </w:rPr>
        <w:t xml:space="preserve">every moment as God’s direct creation</w:t>
      </w:r>
      <w:r>
        <w:t xml:space="preserve">.</w:t>
      </w:r>
      <w:r>
        <w:t xml:space="preserve"> </w:t>
      </w:r>
      <w:r>
        <w:rPr>
          <w:b/>
          <w:bCs/>
        </w:rPr>
        <w:t xml:space="preserve">He brings Al-Ghazālī into a scientific light</w:t>
      </w:r>
      <w:r>
        <w:t xml:space="preserve">, noting that</w:t>
      </w:r>
      <w:r>
        <w:t xml:space="preserve"> </w:t>
      </w:r>
      <w:r>
        <w:rPr>
          <w:i/>
          <w:iCs/>
        </w:rPr>
        <w:t xml:space="preserve">even human discovery is “created” by God in the human mind</w:t>
      </w:r>
      <w:hyperlink r:id="rId128">
        <w:r>
          <w:rPr>
            <w:rStyle w:val="Hyperlink"/>
          </w:rPr>
          <w:t xml:space="preserve">[107]</w:t>
        </w:r>
      </w:hyperlink>
      <w:r>
        <w:t xml:space="preserve">. The advantage of multiple scholarly voices here is evident: a traditional madrasa teacher might lack the physics background to draw these parallels, whereas someone like Zia Shah, a medical doctor and science writer, bridges the gap – showing, for instance, that the Quranic idea</w:t>
      </w:r>
      <w:r>
        <w:t xml:space="preserve"> </w:t>
      </w:r>
      <w:r>
        <w:rPr>
          <w:i/>
          <w:iCs/>
        </w:rPr>
        <w:t xml:space="preserve">“God is the Light of the heavens and earth”</w:t>
      </w:r>
      <w:r>
        <w:t xml:space="preserve"> </w:t>
      </w:r>
      <w:r>
        <w:t xml:space="preserve">(24:35) resonates with the concept of a constant divine energy sustaining reality.</w:t>
      </w:r>
    </w:p>
    <w:p>
      <w:pPr>
        <w:numPr>
          <w:ilvl w:val="0"/>
          <w:numId w:val="1000"/>
        </w:numPr>
      </w:pPr>
      <w:r>
        <w:t xml:space="preserve">In earlier centuries, commentators like Fakhr al-Dīn al-Rāzī did attempt “scientific tafsīr” by incorporating the science of their day (Aristotelian cosmology, etc.)</w:t>
      </w:r>
      <w:hyperlink r:id="rId129">
        <w:r>
          <w:rPr>
            <w:rStyle w:val="Hyperlink"/>
          </w:rPr>
          <w:t xml:space="preserve">[108]</w:t>
        </w:r>
      </w:hyperlink>
      <w:r>
        <w:t xml:space="preserve">. Today, with AI and cutting-edge science, new horizons are opening.</w:t>
      </w:r>
      <w:r>
        <w:t xml:space="preserve"> </w:t>
      </w:r>
      <w:r>
        <w:rPr>
          <w:i/>
          <w:iCs/>
        </w:rPr>
        <w:t xml:space="preserve">Dr. Zia H. Shah</w:t>
      </w:r>
      <w:r>
        <w:t xml:space="preserve"> </w:t>
      </w:r>
      <w:r>
        <w:t xml:space="preserve">exemplifies a</w:t>
      </w:r>
      <w:r>
        <w:t xml:space="preserve"> </w:t>
      </w:r>
      <w:r>
        <w:rPr>
          <w:b/>
          <w:bCs/>
        </w:rPr>
        <w:t xml:space="preserve">modern scientific hermeneutic</w:t>
      </w:r>
      <w:r>
        <w:t xml:space="preserve">. He writes that approaching the Quran with today’s knowledge – cosmology, evolution, artificial intelligence – is</w:t>
      </w:r>
      <w:r>
        <w:t xml:space="preserve"> </w:t>
      </w:r>
      <w:r>
        <w:rPr>
          <w:i/>
          <w:iCs/>
        </w:rPr>
        <w:t xml:space="preserve">“a legitimate extension of Islam’s intellectual legacy,”</w:t>
      </w:r>
      <w:r>
        <w:t xml:space="preserve"> </w:t>
      </w:r>
      <w:r>
        <w:t xml:space="preserve">in line with</w:t>
      </w:r>
      <w:r>
        <w:t xml:space="preserve"> </w:t>
      </w:r>
      <w:r>
        <w:rPr>
          <w:i/>
          <w:iCs/>
        </w:rPr>
        <w:t xml:space="preserve">“classical voices that welcomed all sound knowledge as tools to understand scripture.”</w:t>
      </w:r>
      <w:hyperlink r:id="rId130">
        <w:r>
          <w:rPr>
            <w:rStyle w:val="Hyperlink"/>
          </w:rPr>
          <w:t xml:space="preserve">[109]</w:t>
        </w:r>
      </w:hyperlink>
      <w:r>
        <w:t xml:space="preserve"> </w:t>
      </w:r>
      <w:r>
        <w:t xml:space="preserve">In his article</w:t>
      </w:r>
      <w:r>
        <w:t xml:space="preserve"> </w:t>
      </w:r>
      <w:r>
        <w:rPr>
          <w:i/>
          <w:iCs/>
        </w:rPr>
        <w:t xml:space="preserve">“Interpretive Pluralism in the Commentary of the Glorious Quran,”</w:t>
      </w:r>
      <w:r>
        <w:t xml:space="preserve"> </w:t>
      </w:r>
      <w:r>
        <w:t xml:space="preserve">Shah points out that historically</w:t>
      </w:r>
      <w:r>
        <w:t xml:space="preserve"> </w:t>
      </w:r>
      <w:r>
        <w:rPr>
          <w:i/>
          <w:iCs/>
        </w:rPr>
        <w:t xml:space="preserve">“Muslims have continually re-read the Quran in light of the totality of human knowledge available to them”</w:t>
      </w:r>
      <w:hyperlink r:id="rId131">
        <w:r>
          <w:rPr>
            <w:rStyle w:val="Hyperlink"/>
          </w:rPr>
          <w:t xml:space="preserve">[110]</w:t>
        </w:r>
      </w:hyperlink>
      <w:hyperlink r:id="rId132">
        <w:r>
          <w:rPr>
            <w:rStyle w:val="Hyperlink"/>
          </w:rPr>
          <w:t xml:space="preserve">[111]</w:t>
        </w:r>
      </w:hyperlink>
      <w:r>
        <w:t xml:space="preserve">, and our era is no different. For instance, some see Quran 21:30 (</w:t>
      </w:r>
      <w:r>
        <w:rPr>
          <w:i/>
          <w:iCs/>
        </w:rPr>
        <w:t xml:space="preserve">“the heavens and earth were joined, then We split them asunder”</w:t>
      </w:r>
      <w:r>
        <w:t xml:space="preserve">) as amazingly consonant with the Big Bang theory</w:t>
      </w:r>
      <w:hyperlink r:id="rId133">
        <w:r>
          <w:rPr>
            <w:rStyle w:val="Hyperlink"/>
          </w:rPr>
          <w:t xml:space="preserve">[112]</w:t>
        </w:r>
      </w:hyperlink>
      <w:r>
        <w:t xml:space="preserve">【68†L864-L872}. Verse 51:47 (often rendered “We expand the universe”) is cited in light of modern astronomy</w:t>
      </w:r>
      <w:hyperlink r:id="rId133">
        <w:r>
          <w:rPr>
            <w:rStyle w:val="Hyperlink"/>
          </w:rPr>
          <w:t xml:space="preserve">[112]</w:t>
        </w:r>
      </w:hyperlink>
      <w:r>
        <w:t xml:space="preserve">. Of course, caution is needed – earlier Muslims tied Quranic verses to the science of the time (like Ptolemaic spheres), which later turned out incorrect, reminding us the Quran’s wording is subtle and not a science textbook. But as long as we hold, as Iqbal emphasizes, that</w:t>
      </w:r>
      <w:r>
        <w:t xml:space="preserve"> </w:t>
      </w:r>
      <w:r>
        <w:rPr>
          <w:i/>
          <w:iCs/>
        </w:rPr>
        <w:t xml:space="preserve">the Quran’s main message is tawḥīd (Oneness of God) and its science references are to inspire reflection, not deliver formulas</w:t>
      </w:r>
      <w:r>
        <w:t xml:space="preserve">, this engagement can deepen wonder at God’s creation.</w:t>
      </w:r>
    </w:p>
    <w:p>
      <w:pPr>
        <w:numPr>
          <w:ilvl w:val="0"/>
          <w:numId w:val="1000"/>
        </w:numPr>
      </w:pPr>
      <w:r>
        <w:rPr>
          <w:b/>
          <w:bCs/>
        </w:rPr>
        <w:t xml:space="preserve">Having voices like Zia Shah’s, who engages both Quran and modern science, adds yet another dimension of understanding</w:t>
      </w:r>
      <w:r>
        <w:t xml:space="preserve">. Shah discusses, for example, Quranic verses on water as the origin of life (21:30, “We made every living thing from water”) and how this aligns with biology</w:t>
      </w:r>
      <w:hyperlink r:id="rId134">
        <w:r>
          <w:rPr>
            <w:rStyle w:val="Hyperlink"/>
          </w:rPr>
          <w:t xml:space="preserve">[113]</w:t>
        </w:r>
      </w:hyperlink>
      <w:hyperlink r:id="rId135">
        <w:r>
          <w:rPr>
            <w:rStyle w:val="Hyperlink"/>
          </w:rPr>
          <w:t xml:space="preserve">[114]</w:t>
        </w:r>
      </w:hyperlink>
      <w:r>
        <w:t xml:space="preserve">. He notes that Muslim ingenuity in hydraulics and architecture – building qanāts, aqueducts, fountains – was partly inspired by the high value the Quran places on water as</w:t>
      </w:r>
      <w:r>
        <w:t xml:space="preserve"> </w:t>
      </w:r>
      <w:r>
        <w:rPr>
          <w:i/>
          <w:iCs/>
        </w:rPr>
        <w:t xml:space="preserve">“indispensable for material and spiritual life”</w:t>
      </w:r>
      <w:r>
        <w:t xml:space="preserve">. He further celebrates how Quranic themes like</w:t>
      </w:r>
      <w:r>
        <w:t xml:space="preserve"> </w:t>
      </w:r>
      <w:r>
        <w:rPr>
          <w:b/>
          <w:bCs/>
        </w:rPr>
        <w:t xml:space="preserve">light</w:t>
      </w:r>
      <w:r>
        <w:t xml:space="preserve">,</w:t>
      </w:r>
      <w:r>
        <w:t xml:space="preserve"> </w:t>
      </w:r>
      <w:r>
        <w:rPr>
          <w:b/>
          <w:bCs/>
        </w:rPr>
        <w:t xml:space="preserve">water</w:t>
      </w:r>
      <w:r>
        <w:t xml:space="preserve">, and</w:t>
      </w:r>
      <w:r>
        <w:t xml:space="preserve"> </w:t>
      </w:r>
      <w:r>
        <w:rPr>
          <w:b/>
          <w:bCs/>
        </w:rPr>
        <w:t xml:space="preserve">the cosmos</w:t>
      </w:r>
      <w:r>
        <w:t xml:space="preserve"> </w:t>
      </w:r>
      <w:r>
        <w:t xml:space="preserve">became wellsprings of Islamic art and science – a point also made by Jean-Louis Michon in</w:t>
      </w:r>
      <w:r>
        <w:t xml:space="preserve"> </w:t>
      </w:r>
      <w:r>
        <w:rPr>
          <w:i/>
          <w:iCs/>
        </w:rPr>
        <w:t xml:space="preserve">“The Quran and Islamic Art,”</w:t>
      </w:r>
      <w:r>
        <w:t xml:space="preserve"> </w:t>
      </w:r>
      <w:r>
        <w:t xml:space="preserve">where the</w:t>
      </w:r>
      <w:r>
        <w:t xml:space="preserve"> </w:t>
      </w:r>
      <w:r>
        <w:rPr>
          <w:i/>
          <w:iCs/>
        </w:rPr>
        <w:t xml:space="preserve">Light Verse</w:t>
      </w:r>
      <w:r>
        <w:t xml:space="preserve"> </w:t>
      </w:r>
      <w:r>
        <w:t xml:space="preserve">(24:35) directly inspired the design of lamps and miḥrābs (prayer niches) across the Muslim world. All this shows that</w:t>
      </w:r>
      <w:r>
        <w:t xml:space="preserve"> </w:t>
      </w:r>
      <w:r>
        <w:rPr>
          <w:b/>
          <w:bCs/>
        </w:rPr>
        <w:t xml:space="preserve">integrating knowledge from various domains – art, science, technology – leads to a fuller appreciation of the Quran’s impact and meaning</w:t>
      </w:r>
      <w:r>
        <w:t xml:space="preserve">. A solitary teacher may be highly learned in religious sciences but know little of, say, quantum physics or digital technology; it takes a plurality of experts to connect those dots. And now with</w:t>
      </w:r>
      <w:r>
        <w:t xml:space="preserve"> </w:t>
      </w:r>
      <w:r>
        <w:rPr>
          <w:b/>
          <w:bCs/>
        </w:rPr>
        <w:t xml:space="preserve">AI (Artificial Intelligence)</w:t>
      </w:r>
      <w:r>
        <w:t xml:space="preserve">, as Dr. Shah notes, a new chapter begins: AI can help synthesize vast commentarial corpora, identify patterns, and even generate fresh questions. While AI is a tool (not a source of revelation), its ability to analyze huge data might uncover intertextual insights or historical reception details that no single scholar noticed. In Shah’s words,</w:t>
      </w:r>
      <w:r>
        <w:t xml:space="preserve"> </w:t>
      </w:r>
      <w:r>
        <w:rPr>
          <w:i/>
          <w:iCs/>
        </w:rPr>
        <w:t xml:space="preserve">“with the arrival of AI a new chapter in the commentary and understanding of the Glorious Quran has arrived.”</w:t>
      </w:r>
      <w:r>
        <w:t xml:space="preserve"> </w:t>
      </w:r>
      <w:r>
        <w:t xml:space="preserve">The icing on the cake, indeed, is that</w:t>
      </w:r>
      <w:r>
        <w:t xml:space="preserve"> </w:t>
      </w:r>
      <w:r>
        <w:rPr>
          <w:b/>
          <w:bCs/>
        </w:rPr>
        <w:t xml:space="preserve">knowledge is ever-expanding</w:t>
      </w:r>
      <w:r>
        <w:t xml:space="preserve"> </w:t>
      </w:r>
      <w:r>
        <w:t xml:space="preserve">– and the Quran, being for all times, can speak in new ways as our collective knowledge grows.</w:t>
      </w:r>
    </w:p>
    <w:p>
      <w:r>
        <w:pict>
          <v:rect style="width:0;height:1.5pt" o:hralign="center" o:hrstd="t" o:hr="t"/>
        </w:pict>
      </w:r>
    </w:p>
    <w:bookmarkEnd w:id="136"/>
    <w:bookmarkStart w:id="146" w:name="X0c0d492570b6ee26dbff3fb8a911b3dce805adc"/>
    <w:p>
      <w:pPr>
        <w:pStyle w:val="Heading2"/>
      </w:pPr>
      <w:r>
        <w:t xml:space="preserve">Epilogue: Unity in Diversity – The Living Quran in the 21st Century</w:t>
      </w:r>
    </w:p>
    <w:p>
      <w:pPr>
        <w:pStyle w:val="FirstParagraph"/>
      </w:pPr>
      <w:r>
        <w:t xml:space="preserve">In the foregoing survey, we have seen the Quran illuminated by a</w:t>
      </w:r>
      <w:r>
        <w:t xml:space="preserve"> </w:t>
      </w:r>
      <w:r>
        <w:rPr>
          <w:b/>
          <w:bCs/>
        </w:rPr>
        <w:t xml:space="preserve">spectrum of scholars</w:t>
      </w:r>
      <w:r>
        <w:t xml:space="preserve">: traditional ulema and modern academics, Sufi sages and scientific thinkers, men and women, Sunni and Shīʿa. Each brought “wonderful scholarship” from their specialty to bear on the Quran – and notably, they often quoted</w:t>
      </w:r>
      <w:r>
        <w:t xml:space="preserve"> </w:t>
      </w:r>
      <w:r>
        <w:rPr>
          <w:b/>
          <w:bCs/>
        </w:rPr>
        <w:t xml:space="preserve">each other’s traditions</w:t>
      </w:r>
      <w:r>
        <w:t xml:space="preserve"> </w:t>
      </w:r>
      <w:r>
        <w:t xml:space="preserve">with respect. The</w:t>
      </w:r>
      <w:r>
        <w:t xml:space="preserve"> </w:t>
      </w:r>
      <w:r>
        <w:rPr>
          <w:b/>
          <w:bCs/>
        </w:rPr>
        <w:t xml:space="preserve">interpretive pluralism</w:t>
      </w:r>
      <w:r>
        <w:t xml:space="preserve"> </w:t>
      </w:r>
      <w:r>
        <w:t xml:space="preserve">of Islam is not a chaos of opinions, but a</w:t>
      </w:r>
      <w:r>
        <w:t xml:space="preserve"> </w:t>
      </w:r>
      <w:r>
        <w:rPr>
          <w:b/>
          <w:bCs/>
        </w:rPr>
        <w:t xml:space="preserve">harmonious diversity</w:t>
      </w:r>
      <w:r>
        <w:t xml:space="preserve"> </w:t>
      </w:r>
      <w:r>
        <w:t xml:space="preserve">under the Quran’s grand canopy. As</w:t>
      </w:r>
      <w:r>
        <w:t xml:space="preserve"> </w:t>
      </w:r>
      <w:r>
        <w:rPr>
          <w:i/>
          <w:iCs/>
        </w:rPr>
        <w:t xml:space="preserve">The Study Quran</w:t>
      </w:r>
      <w:r>
        <w:t xml:space="preserve"> </w:t>
      </w:r>
      <w:r>
        <w:t xml:space="preserve">editors observed,</w:t>
      </w:r>
      <w:r>
        <w:t xml:space="preserve"> </w:t>
      </w:r>
      <w:r>
        <w:rPr>
          <w:i/>
          <w:iCs/>
        </w:rPr>
        <w:t xml:space="preserve">“there was more than one hermeneutical theory in medieval Islam… indeed most commentators used more than one method in the same work.”</w:t>
      </w:r>
      <w:hyperlink r:id="rId29">
        <w:r>
          <w:rPr>
            <w:rStyle w:val="Hyperlink"/>
          </w:rPr>
          <w:t xml:space="preserve">[9]</w:t>
        </w:r>
      </w:hyperlink>
      <w:hyperlink r:id="rId72">
        <w:r>
          <w:rPr>
            <w:rStyle w:val="Hyperlink"/>
          </w:rPr>
          <w:t xml:space="preserve">[51]</w:t>
        </w:r>
      </w:hyperlink>
      <w:r>
        <w:t xml:space="preserve"> </w:t>
      </w:r>
      <w:r>
        <w:t xml:space="preserve">Debate was robust, yet all agreed on the Quran’s divine origin and ultimate oneness of truth. It is like a mountain with many climbing paths – some steeper (mystical), some long and winding (legal), some cutting across (philosophical) – all aiming for the summit of God-consciousness. No single path can claim, “we own the mountain.”</w:t>
      </w:r>
    </w:p>
    <w:p>
      <w:pPr>
        <w:pStyle w:val="BodyText"/>
      </w:pPr>
      <w:r>
        <w:t xml:space="preserve">The example of the Aga Khan V, which we opened with, now appears in its proper context. We respect the devotion of Ismaili Muslims to their Imam and the wisdom he may offer in certain domains (e.g., development, community guidance). But</w:t>
      </w:r>
      <w:r>
        <w:t xml:space="preserve"> </w:t>
      </w:r>
      <w:r>
        <w:rPr>
          <w:b/>
          <w:bCs/>
        </w:rPr>
        <w:t xml:space="preserve">the Quran is far larger than any one guide</w:t>
      </w:r>
      <w:r>
        <w:t xml:space="preserve">. Even Aga Khan IV, by many accounts a wise and charitable leader, did not produce scholarly commentaries or claim novel interpretations; Ismaili institutions themselves rely on universities and scholars to study the Quran just as others do. His son, with even less scholarly background, cannot reasonably fulfill the role of supreme Quran-teacher “for 8 billion humans.” In fact, to his credit, the new Aga Khan might not personally make that claim – it is a doctrinal aura around the Imamate. But doctrine must reckon with reality: a leader can inspire piety, but</w:t>
      </w:r>
      <w:r>
        <w:t xml:space="preserve"> </w:t>
      </w:r>
      <w:r>
        <w:rPr>
          <w:b/>
          <w:bCs/>
        </w:rPr>
        <w:t xml:space="preserve">monopolizing knowledge in him diminishes the role God has given to</w:t>
      </w:r>
      <w:r>
        <w:rPr>
          <w:b/>
          <w:bCs/>
        </w:rPr>
        <w:t xml:space="preserve"> </w:t>
      </w:r>
      <w:r>
        <w:rPr>
          <w:b/>
          <w:bCs/>
          <w:i/>
          <w:iCs/>
        </w:rPr>
        <w:t xml:space="preserve">all believers</w:t>
      </w:r>
      <w:r>
        <w:t xml:space="preserve"> </w:t>
      </w:r>
      <w:r>
        <w:t xml:space="preserve">to</w:t>
      </w:r>
      <w:r>
        <w:t xml:space="preserve"> </w:t>
      </w:r>
      <w:r>
        <w:rPr>
          <w:i/>
          <w:iCs/>
        </w:rPr>
        <w:t xml:space="preserve">“reflect on the Quran”</w:t>
      </w:r>
      <w:r>
        <w:t xml:space="preserve"> </w:t>
      </w:r>
      <w:r>
        <w:t xml:space="preserve">(47:24) and</w:t>
      </w:r>
      <w:r>
        <w:t xml:space="preserve"> </w:t>
      </w:r>
      <w:r>
        <w:rPr>
          <w:i/>
          <w:iCs/>
        </w:rPr>
        <w:t xml:space="preserve">“compete in good works”</w:t>
      </w:r>
      <w:r>
        <w:t xml:space="preserve"> </w:t>
      </w:r>
      <w:r>
        <w:t xml:space="preserve">(5:48). Historically, whenever a sect tried to close off Quran interpretation – whether by saying only the Caliph, or only the Imams, or only the Mujtahidun of a certain era can interpret – the thirst for understanding broke those chains. Sunni Islam, while having authority structures, never forbade new tafsīrs; Shīʿa Islam, even with infallible Imams, saw later scholars like Shaykh Ṭūsī and ʿAllāmah Ṭabāṭabāʾī contribute original exegesis, acknowledging that</w:t>
      </w:r>
      <w:r>
        <w:t xml:space="preserve"> </w:t>
      </w:r>
      <w:r>
        <w:rPr>
          <w:b/>
          <w:bCs/>
        </w:rPr>
        <w:t xml:space="preserve">each age hears the Quran anew</w:t>
      </w:r>
      <w:r>
        <w:t xml:space="preserve">.</w:t>
      </w:r>
    </w:p>
    <w:p>
      <w:pPr>
        <w:pStyle w:val="BodyText"/>
      </w:pPr>
      <w:r>
        <w:t xml:space="preserve">Today, in this</w:t>
      </w:r>
      <w:r>
        <w:t xml:space="preserve"> </w:t>
      </w:r>
      <w:r>
        <w:rPr>
          <w:b/>
          <w:bCs/>
        </w:rPr>
        <w:t xml:space="preserve">“age of specialization”</w:t>
      </w:r>
      <w:r>
        <w:t xml:space="preserve"> </w:t>
      </w:r>
      <w:r>
        <w:t xml:space="preserve">and also unprecedented interconnectedness, we can truly appreciate how</w:t>
      </w:r>
      <w:r>
        <w:t xml:space="preserve"> </w:t>
      </w:r>
      <w:r>
        <w:rPr>
          <w:i/>
          <w:iCs/>
        </w:rPr>
        <w:t xml:space="preserve">different scholars bring different areas of knowledge to the Quran’s table</w:t>
      </w:r>
      <w:r>
        <w:t xml:space="preserve">. The essays we cited from</w:t>
      </w:r>
      <w:r>
        <w:t xml:space="preserve"> </w:t>
      </w:r>
      <w:r>
        <w:rPr>
          <w:i/>
          <w:iCs/>
        </w:rPr>
        <w:t xml:space="preserve">The Study Quran</w:t>
      </w:r>
      <w:r>
        <w:t xml:space="preserve"> </w:t>
      </w:r>
      <w:r>
        <w:t xml:space="preserve">– by experts in</w:t>
      </w:r>
      <w:r>
        <w:t xml:space="preserve"> </w:t>
      </w:r>
      <w:r>
        <w:rPr>
          <w:b/>
          <w:bCs/>
        </w:rPr>
        <w:t xml:space="preserve">Arabic language, Hadith, law, theology, philosophy, mysticism, art, and ethics</w:t>
      </w:r>
      <w:r>
        <w:t xml:space="preserve"> </w:t>
      </w:r>
      <w:r>
        <w:t xml:space="preserve">– collectively give a 360-degree view that no single mind could generate. Add to that voices like Zia Shah MD on</w:t>
      </w:r>
      <w:r>
        <w:t xml:space="preserve"> </w:t>
      </w:r>
      <w:r>
        <w:rPr>
          <w:b/>
          <w:bCs/>
        </w:rPr>
        <w:t xml:space="preserve">Quran and science</w:t>
      </w:r>
      <w:r>
        <w:t xml:space="preserve">, or the thoughtful writings of contemporary scholars across the world, and one realizes the Quran’s promise that</w:t>
      </w:r>
      <w:r>
        <w:t xml:space="preserve"> </w:t>
      </w:r>
      <w:r>
        <w:rPr>
          <w:i/>
          <w:iCs/>
        </w:rPr>
        <w:t xml:space="preserve">“God raises in degrees those who believe among you, and those given knowledge”</w:t>
      </w:r>
      <w:r>
        <w:t xml:space="preserve"> </w:t>
      </w:r>
      <w:r>
        <w:t xml:space="preserve">(58:11).</w:t>
      </w:r>
      <w:r>
        <w:t xml:space="preserve"> </w:t>
      </w:r>
      <w:r>
        <w:rPr>
          <w:b/>
          <w:bCs/>
        </w:rPr>
        <w:t xml:space="preserve">Not one person, but many</w:t>
      </w:r>
      <w:r>
        <w:t xml:space="preserve">, are raised to lead in understanding.</w:t>
      </w:r>
    </w:p>
    <w:p>
      <w:pPr>
        <w:pStyle w:val="BodyText"/>
      </w:pPr>
      <w:r>
        <w:t xml:space="preserve">Perhaps the wisdom behind this diversity is to prevent the idolatry of scholars. Muslims revere knowledge, but ultimate authority is the Quran and God’s Messenger – and even they are understood through human effort. By</w:t>
      </w:r>
      <w:r>
        <w:t xml:space="preserve"> </w:t>
      </w:r>
      <w:r>
        <w:rPr>
          <w:b/>
          <w:bCs/>
        </w:rPr>
        <w:t xml:space="preserve">distributing insights among many</w:t>
      </w:r>
      <w:r>
        <w:t xml:space="preserve">, God ensures we remain humble and cooperative. As Rūmī analogized in his story of the elephant in the dark: each person touching a different part thought it was something else (a fan, a pillar, a rope…) – only by sharing descriptions could they imagine the whole elephant. Similarly,</w:t>
      </w:r>
      <w:r>
        <w:t xml:space="preserve"> </w:t>
      </w:r>
      <w:r>
        <w:rPr>
          <w:i/>
          <w:iCs/>
        </w:rPr>
        <w:t xml:space="preserve">each specialist grasps part of the Quranic “elephant.”</w:t>
      </w:r>
      <w:r>
        <w:t xml:space="preserve"> </w:t>
      </w:r>
      <w:r>
        <w:t xml:space="preserve">The linguist feels its literary beauty, the jurist its firm structure, the mystic its soul-stirring presence, the scientist its signs in nature. It is through</w:t>
      </w:r>
      <w:r>
        <w:t xml:space="preserve"> </w:t>
      </w:r>
      <w:r>
        <w:rPr>
          <w:i/>
          <w:iCs/>
        </w:rPr>
        <w:t xml:space="preserve">conversation and comparison</w:t>
      </w:r>
      <w:r>
        <w:t xml:space="preserve"> </w:t>
      </w:r>
      <w:r>
        <w:t xml:space="preserve">that we inch closer to the full picture.</w:t>
      </w:r>
    </w:p>
    <w:p>
      <w:pPr>
        <w:pStyle w:val="BodyText"/>
      </w:pPr>
      <w:r>
        <w:t xml:space="preserve">In our time,</w:t>
      </w:r>
      <w:r>
        <w:t xml:space="preserve"> </w:t>
      </w:r>
      <w:r>
        <w:rPr>
          <w:b/>
          <w:bCs/>
        </w:rPr>
        <w:t xml:space="preserve">artificial intelligence</w:t>
      </w:r>
      <w:r>
        <w:t xml:space="preserve"> </w:t>
      </w:r>
      <w:r>
        <w:t xml:space="preserve">offers to assist in compiling and comparing this vast heritage. Dr. Shah notes that AI can act as a</w:t>
      </w:r>
      <w:r>
        <w:t xml:space="preserve"> </w:t>
      </w:r>
      <w:r>
        <w:rPr>
          <w:i/>
          <w:iCs/>
        </w:rPr>
        <w:t xml:space="preserve">“knowledge-synthesizer,”</w:t>
      </w:r>
      <w:r>
        <w:t xml:space="preserve"> </w:t>
      </w:r>
      <w:r>
        <w:t xml:space="preserve">perhaps combing through thousands of books to find subtle connections or retrieve minority opinions</w:t>
      </w:r>
      <w:hyperlink r:id="rId137">
        <w:r>
          <w:rPr>
            <w:rStyle w:val="Hyperlink"/>
          </w:rPr>
          <w:t xml:space="preserve">[115]</w:t>
        </w:r>
      </w:hyperlink>
      <w:hyperlink r:id="rId138">
        <w:r>
          <w:rPr>
            <w:rStyle w:val="Hyperlink"/>
          </w:rPr>
          <w:t xml:space="preserve">[116]</w:t>
        </w:r>
      </w:hyperlink>
      <w:r>
        <w:t xml:space="preserve">. Far from making human teachers obsolete, AI will amplify the reach of</w:t>
      </w:r>
      <w:r>
        <w:t xml:space="preserve"> </w:t>
      </w:r>
      <w:r>
        <w:rPr>
          <w:i/>
          <w:iCs/>
        </w:rPr>
        <w:t xml:space="preserve">all</w:t>
      </w:r>
      <w:r>
        <w:t xml:space="preserve"> </w:t>
      </w:r>
      <w:r>
        <w:t xml:space="preserve">teachers. Imagine an AI that can instantly show you how ten different tafsīrs explained a verse – the</w:t>
      </w:r>
      <w:r>
        <w:t xml:space="preserve"> </w:t>
      </w:r>
      <w:r>
        <w:rPr>
          <w:i/>
          <w:iCs/>
        </w:rPr>
        <w:t xml:space="preserve">ultimate anti-monopoly tool</w:t>
      </w:r>
      <w:r>
        <w:t xml:space="preserve">! Rather than getting one “official” gloss, future readers might see at a click:</w:t>
      </w:r>
      <w:r>
        <w:t xml:space="preserve"> </w:t>
      </w:r>
      <w:r>
        <w:rPr>
          <w:i/>
          <w:iCs/>
        </w:rPr>
        <w:t xml:space="preserve">Tabari said X, Razi said Y, Nasir Khusrow said Z, modern scholar A said N…</w:t>
      </w:r>
      <w:r>
        <w:t xml:space="preserve"> </w:t>
      </w:r>
      <w:r>
        <w:t xml:space="preserve">and so on. This could greatly enhance the lay Muslim’s access to plurality of interpretations, fulfilling the Quran’s own invitation to</w:t>
      </w:r>
      <w:r>
        <w:t xml:space="preserve"> </w:t>
      </w:r>
      <w:r>
        <w:rPr>
          <w:i/>
          <w:iCs/>
        </w:rPr>
        <w:t xml:space="preserve">“reflect deeply”</w:t>
      </w:r>
      <w:r>
        <w:t xml:space="preserve"> </w:t>
      </w:r>
      <w:r>
        <w:t xml:space="preserve">(4:82). Shah rightly suggests this opens a new chapter: just as printing once democratized Quran study, AI may do so on an even broader scale</w:t>
      </w:r>
      <w:hyperlink r:id="rId137">
        <w:r>
          <w:rPr>
            <w:rStyle w:val="Hyperlink"/>
          </w:rPr>
          <w:t xml:space="preserve">[115]</w:t>
        </w:r>
      </w:hyperlink>
      <w:hyperlink r:id="rId130">
        <w:r>
          <w:rPr>
            <w:rStyle w:val="Hyperlink"/>
          </w:rPr>
          <w:t xml:space="preserve">[109]</w:t>
        </w:r>
      </w:hyperlink>
      <w:r>
        <w:t xml:space="preserve">.</w:t>
      </w:r>
    </w:p>
    <w:p>
      <w:pPr>
        <w:pStyle w:val="BodyText"/>
      </w:pPr>
      <w:r>
        <w:t xml:space="preserve">In conclusion, we argue that</w:t>
      </w:r>
      <w:r>
        <w:t xml:space="preserve"> </w:t>
      </w:r>
      <w:r>
        <w:rPr>
          <w:b/>
          <w:bCs/>
        </w:rPr>
        <w:t xml:space="preserve">the Quran resists all attempts at exclusive ownership</w:t>
      </w:r>
      <w:r>
        <w:t xml:space="preserve">. It speaks with fresh voice to each generation and across cultural divides. Minority sects that claim to possess</w:t>
      </w:r>
      <w:r>
        <w:t xml:space="preserve"> </w:t>
      </w:r>
      <w:r>
        <w:rPr>
          <w:i/>
          <w:iCs/>
        </w:rPr>
        <w:t xml:space="preserve">“the”</w:t>
      </w:r>
      <w:r>
        <w:t xml:space="preserve"> </w:t>
      </w:r>
      <w:r>
        <w:t xml:space="preserve">teacher of the age end up isolating themselves, depriving their followers of the broader ocean of knowledge. Meanwhile, the rest of the ummah sails that ocean collectively – sometimes debating, sometimes agreeing to disagree, but always</w:t>
      </w:r>
      <w:r>
        <w:t xml:space="preserve"> </w:t>
      </w:r>
      <w:r>
        <w:rPr>
          <w:b/>
          <w:bCs/>
        </w:rPr>
        <w:t xml:space="preserve">united in reverence for the Word of God</w:t>
      </w:r>
      <w:r>
        <w:t xml:space="preserve">. The Aga Khan V’s example simply underscores a general truth: scholarship and wisdom are not inherited like titles; they must be earned and are ultimately</w:t>
      </w:r>
      <w:r>
        <w:t xml:space="preserve"> </w:t>
      </w:r>
      <w:r>
        <w:rPr>
          <w:i/>
          <w:iCs/>
        </w:rPr>
        <w:t xml:space="preserve">gifted by God to whom He wills</w:t>
      </w:r>
      <w:r>
        <w:t xml:space="preserve"> </w:t>
      </w:r>
      <w:r>
        <w:t xml:space="preserve">(per Quran 2:269). And God’s gifts have clearly been spread widely – evident in the brilliant mosaic of Quranic exegesis from the Prophet’s time until today.</w:t>
      </w:r>
    </w:p>
    <w:p>
      <w:pPr>
        <w:pStyle w:val="BodyText"/>
      </w:pPr>
      <w:r>
        <w:t xml:space="preserve">As we stand in 2025, with challenges of extremism on one side (those who allow only one rigid interpretation) and challenges of relativism on the other (those who might strip the Quran of definite meanings entirely), the way forward is the</w:t>
      </w:r>
      <w:r>
        <w:t xml:space="preserve"> </w:t>
      </w:r>
      <w:r>
        <w:rPr>
          <w:b/>
          <w:bCs/>
        </w:rPr>
        <w:t xml:space="preserve">balanced middle</w:t>
      </w:r>
      <w:r>
        <w:t xml:space="preserve">: embrace the</w:t>
      </w:r>
      <w:r>
        <w:t xml:space="preserve"> </w:t>
      </w:r>
      <w:r>
        <w:rPr>
          <w:i/>
          <w:iCs/>
        </w:rPr>
        <w:t xml:space="preserve">“interpretive pluralism”</w:t>
      </w:r>
      <w:r>
        <w:t xml:space="preserve"> </w:t>
      </w:r>
      <w:r>
        <w:t xml:space="preserve">that has always characterized the Islamic tradition</w:t>
      </w:r>
      <w:hyperlink r:id="rId139">
        <w:r>
          <w:rPr>
            <w:rStyle w:val="Hyperlink"/>
          </w:rPr>
          <w:t xml:space="preserve">[117]</w:t>
        </w:r>
      </w:hyperlink>
      <w:hyperlink r:id="rId140">
        <w:r>
          <w:rPr>
            <w:rStyle w:val="Hyperlink"/>
          </w:rPr>
          <w:t xml:space="preserve">[118]</w:t>
        </w:r>
      </w:hyperlink>
      <w:r>
        <w:t xml:space="preserve">, while remaining rooted in the Quran’s core message of tawḥīd and compassion.</w:t>
      </w:r>
      <w:r>
        <w:t xml:space="preserve"> </w:t>
      </w:r>
      <w:r>
        <w:rPr>
          <w:i/>
          <w:iCs/>
        </w:rPr>
        <w:t xml:space="preserve">“Ultimately, no single interpretation can exhaust the Quran’s meaning. Its verses have spoken anew to each generation of believers,”</w:t>
      </w:r>
      <w:r>
        <w:t xml:space="preserve"> </w:t>
      </w:r>
      <w:r>
        <w:t xml:space="preserve">as Dr. Shah beautifully put it</w:t>
      </w:r>
      <w:hyperlink r:id="rId141">
        <w:r>
          <w:rPr>
            <w:rStyle w:val="Hyperlink"/>
          </w:rPr>
          <w:t xml:space="preserve">[119]</w:t>
        </w:r>
      </w:hyperlink>
      <w:hyperlink r:id="rId142">
        <w:r>
          <w:rPr>
            <w:rStyle w:val="Hyperlink"/>
          </w:rPr>
          <w:t xml:space="preserve">[120]</w:t>
        </w:r>
      </w:hyperlink>
      <w:r>
        <w:t xml:space="preserve">. This</w:t>
      </w:r>
      <w:r>
        <w:t xml:space="preserve"> </w:t>
      </w:r>
      <w:r>
        <w:rPr>
          <w:b/>
          <w:bCs/>
        </w:rPr>
        <w:t xml:space="preserve">living quality</w:t>
      </w:r>
      <w:r>
        <w:t xml:space="preserve"> </w:t>
      </w:r>
      <w:r>
        <w:t xml:space="preserve">of the Quran – that it can be</w:t>
      </w:r>
      <w:r>
        <w:t xml:space="preserve"> </w:t>
      </w:r>
      <w:r>
        <w:rPr>
          <w:b/>
          <w:bCs/>
        </w:rPr>
        <w:t xml:space="preserve">“read afresh in light of the totality of human knowledge”</w:t>
      </w:r>
      <w:hyperlink r:id="rId137">
        <w:r>
          <w:rPr>
            <w:rStyle w:val="Hyperlink"/>
          </w:rPr>
          <w:t xml:space="preserve">[115]</w:t>
        </w:r>
      </w:hyperlink>
      <w:r>
        <w:t xml:space="preserve"> </w:t>
      </w:r>
      <w:r>
        <w:t xml:space="preserve">– is perhaps the greatest evidence of its divinity. An exclusively human book would have been mined empty long ago; the Quran keeps yielding gems as new minds and methods probe it.</w:t>
      </w:r>
    </w:p>
    <w:p>
      <w:pPr>
        <w:pStyle w:val="BodyText"/>
      </w:pPr>
      <w:r>
        <w:t xml:space="preserve">Let us then celebrate the fact that</w:t>
      </w:r>
      <w:r>
        <w:t xml:space="preserve"> </w:t>
      </w:r>
      <w:r>
        <w:rPr>
          <w:i/>
          <w:iCs/>
        </w:rPr>
        <w:t xml:space="preserve">every sectarian claim to lock up the Quran’s treasure for themselves has failed.</w:t>
      </w:r>
      <w:r>
        <w:t xml:space="preserve"> </w:t>
      </w:r>
      <w:r>
        <w:t xml:space="preserve">The Quran belongs to all who turn to it. The true</w:t>
      </w:r>
      <w:r>
        <w:t xml:space="preserve"> </w:t>
      </w:r>
      <w:r>
        <w:rPr>
          <w:b/>
          <w:bCs/>
        </w:rPr>
        <w:t xml:space="preserve">“mandatory teacher”</w:t>
      </w:r>
      <w:r>
        <w:t xml:space="preserve"> </w:t>
      </w:r>
      <w:r>
        <w:t xml:space="preserve">of the Quran is not an individual but the Quran itself, as taught by the Prophet and experienced by the community using all God-given faculties of reason, intuition, and learning. As the Quran says,</w:t>
      </w:r>
      <w:r>
        <w:t xml:space="preserve"> </w:t>
      </w:r>
      <w:r>
        <w:rPr>
          <w:i/>
          <w:iCs/>
        </w:rPr>
        <w:t xml:space="preserve">“Had God willed, He could have made you one community, but [He tests you by] what He has given you;</w:t>
      </w:r>
      <w:r>
        <w:t xml:space="preserve"> </w:t>
      </w:r>
      <w:r>
        <w:rPr>
          <w:i/>
          <w:iCs/>
        </w:rPr>
        <w:t xml:space="preserve">so compete with one another in good deeds. To God is your return, and He will inform you regarding that about which you differed.”</w:t>
      </w:r>
      <w:r>
        <w:t xml:space="preserve"> </w:t>
      </w:r>
      <w:r>
        <w:t xml:space="preserve">(5:48). In that spirit,</w:t>
      </w:r>
      <w:r>
        <w:t xml:space="preserve"> </w:t>
      </w:r>
      <w:r>
        <w:rPr>
          <w:b/>
          <w:bCs/>
        </w:rPr>
        <w:t xml:space="preserve">may all Muslims and indeed all humanity draw from the Quran’s infinite well – competing not in claiming monopoly over it, but in excelling in understanding and living by it</w:t>
      </w:r>
      <w:r>
        <w:t xml:space="preserve">. Such is the</w:t>
      </w:r>
      <w:r>
        <w:t xml:space="preserve"> </w:t>
      </w:r>
      <w:r>
        <w:rPr>
          <w:i/>
          <w:iCs/>
        </w:rPr>
        <w:t xml:space="preserve">bounty of Quranic pluralism</w:t>
      </w:r>
      <w:r>
        <w:t xml:space="preserve">, and God</w:t>
      </w:r>
      <w:r>
        <w:t xml:space="preserve"> </w:t>
      </w:r>
      <w:r>
        <w:rPr>
          <w:i/>
          <w:iCs/>
        </w:rPr>
        <w:t xml:space="preserve">“gives wisdom to whom He wills, and whoever is given wisdom has been given much good”</w:t>
      </w:r>
      <w:r>
        <w:t xml:space="preserve"> </w:t>
      </w:r>
      <w:r>
        <w:t xml:space="preserve">(2:269).</w:t>
      </w:r>
    </w:p>
    <w:p>
      <w:pPr>
        <w:pStyle w:val="BodyText"/>
      </w:pPr>
      <w:r>
        <w:rPr>
          <w:b/>
          <w:bCs/>
        </w:rPr>
        <w:t xml:space="preserve">Sources Cited:</w:t>
      </w:r>
      <w:r>
        <w:t xml:space="preserve"> </w:t>
      </w:r>
      <w:r>
        <w:t xml:space="preserve">The above discussion has integrated insights and direct quotations from a range of scholarly sources and translations, as indicated in the in-text citations. Key references include</w:t>
      </w:r>
      <w:r>
        <w:t xml:space="preserve"> </w:t>
      </w:r>
      <w:r>
        <w:rPr>
          <w:i/>
          <w:iCs/>
        </w:rPr>
        <w:t xml:space="preserve">The Study Quran</w:t>
      </w:r>
      <w:r>
        <w:t xml:space="preserve"> </w:t>
      </w:r>
      <w:r>
        <w:t xml:space="preserve">(Seyyed Hossein Nasr, ed., 2015) – particularly its</w:t>
      </w:r>
      <w:r>
        <w:t xml:space="preserve"> </w:t>
      </w:r>
      <w:r>
        <w:rPr>
          <w:b/>
          <w:bCs/>
        </w:rPr>
        <w:t xml:space="preserve">introductory essays</w:t>
      </w:r>
      <w:r>
        <w:t xml:space="preserve"> </w:t>
      </w:r>
      <w:r>
        <w:t xml:space="preserve">by Ingrid Mattson</w:t>
      </w:r>
      <w:hyperlink r:id="rId36">
        <w:r>
          <w:rPr>
            <w:rStyle w:val="Hyperlink"/>
          </w:rPr>
          <w:t xml:space="preserve">[15]</w:t>
        </w:r>
      </w:hyperlink>
      <w:r>
        <w:t xml:space="preserve">, Joseph Lumbard</w:t>
      </w:r>
      <w:hyperlink r:id="rId41">
        <w:r>
          <w:rPr>
            <w:rStyle w:val="Hyperlink"/>
          </w:rPr>
          <w:t xml:space="preserve">[20]</w:t>
        </w:r>
      </w:hyperlink>
      <w:hyperlink r:id="rId42">
        <w:r>
          <w:rPr>
            <w:rStyle w:val="Hyperlink"/>
          </w:rPr>
          <w:t xml:space="preserve">[21]</w:t>
        </w:r>
      </w:hyperlink>
      <w:r>
        <w:t xml:space="preserve">, M. M. al-Azami</w:t>
      </w:r>
      <w:hyperlink r:id="rId54">
        <w:r>
          <w:rPr>
            <w:rStyle w:val="Hyperlink"/>
          </w:rPr>
          <w:t xml:space="preserve">[33]</w:t>
        </w:r>
      </w:hyperlink>
      <w:hyperlink r:id="rId55">
        <w:r>
          <w:rPr>
            <w:rStyle w:val="Hyperlink"/>
          </w:rPr>
          <w:t xml:space="preserve">[34]</w:t>
        </w:r>
      </w:hyperlink>
      <w:r>
        <w:t xml:space="preserve">, Muhammad A. Haleem</w:t>
      </w:r>
      <w:hyperlink r:id="rId48">
        <w:r>
          <w:rPr>
            <w:rStyle w:val="Hyperlink"/>
          </w:rPr>
          <w:t xml:space="preserve">[27]</w:t>
        </w:r>
      </w:hyperlink>
      <w:hyperlink r:id="rId49">
        <w:r>
          <w:rPr>
            <w:rStyle w:val="Hyperlink"/>
          </w:rPr>
          <w:t xml:space="preserve">[121]</w:t>
        </w:r>
      </w:hyperlink>
      <w:r>
        <w:t xml:space="preserve">, Walid Saleh</w:t>
      </w:r>
      <w:hyperlink r:id="rId29">
        <w:r>
          <w:rPr>
            <w:rStyle w:val="Hyperlink"/>
          </w:rPr>
          <w:t xml:space="preserve">[9]</w:t>
        </w:r>
      </w:hyperlink>
      <w:hyperlink r:id="rId30">
        <w:r>
          <w:rPr>
            <w:rStyle w:val="Hyperlink"/>
          </w:rPr>
          <w:t xml:space="preserve">[10]</w:t>
        </w:r>
      </w:hyperlink>
      <w:r>
        <w:t xml:space="preserve">, Toby Mayer</w:t>
      </w:r>
      <w:hyperlink r:id="rId31">
        <w:r>
          <w:rPr>
            <w:rStyle w:val="Hyperlink"/>
          </w:rPr>
          <w:t xml:space="preserve">[11]</w:t>
        </w:r>
      </w:hyperlink>
      <w:hyperlink r:id="rId111">
        <w:r>
          <w:rPr>
            <w:rStyle w:val="Hyperlink"/>
          </w:rPr>
          <w:t xml:space="preserve">[90]</w:t>
        </w:r>
      </w:hyperlink>
      <w:r>
        <w:t xml:space="preserve">, Muzaffar Iqbal</w:t>
      </w:r>
      <w:hyperlink r:id="rId126">
        <w:r>
          <w:rPr>
            <w:rStyle w:val="Hyperlink"/>
          </w:rPr>
          <w:t xml:space="preserve">[105]</w:t>
        </w:r>
      </w:hyperlink>
      <w:hyperlink r:id="rId28">
        <w:r>
          <w:rPr>
            <w:rStyle w:val="Hyperlink"/>
          </w:rPr>
          <w:t xml:space="preserve">[8]</w:t>
        </w:r>
      </w:hyperlink>
      <w:r>
        <w:t xml:space="preserve">, A. M. al-Ṭayyib</w:t>
      </w:r>
      <w:hyperlink r:id="rId61">
        <w:r>
          <w:rPr>
            <w:rStyle w:val="Hyperlink"/>
          </w:rPr>
          <w:t xml:space="preserve">[40]</w:t>
        </w:r>
      </w:hyperlink>
      <w:r>
        <w:t xml:space="preserve">, M. M. Dāmād</w:t>
      </w:r>
      <w:hyperlink r:id="rId66">
        <w:r>
          <w:rPr>
            <w:rStyle w:val="Hyperlink"/>
          </w:rPr>
          <w:t xml:space="preserve">[45]</w:t>
        </w:r>
      </w:hyperlink>
      <w:hyperlink r:id="rId71">
        <w:r>
          <w:rPr>
            <w:rStyle w:val="Hyperlink"/>
          </w:rPr>
          <w:t xml:space="preserve">[50]</w:t>
        </w:r>
      </w:hyperlink>
      <w:r>
        <w:t xml:space="preserve">, William Chittick</w:t>
      </w:r>
      <w:hyperlink r:id="rId102">
        <w:r>
          <w:rPr>
            <w:rStyle w:val="Hyperlink"/>
          </w:rPr>
          <w:t xml:space="preserve">[81]</w:t>
        </w:r>
      </w:hyperlink>
      <w:r>
        <w:t xml:space="preserve">, Jean-Louis Michon, Joseph Lumbard (on other religions)</w:t>
      </w:r>
      <w:hyperlink r:id="rId93">
        <w:r>
          <w:rPr>
            <w:rStyle w:val="Hyperlink"/>
          </w:rPr>
          <w:t xml:space="preserve">[72]</w:t>
        </w:r>
      </w:hyperlink>
      <w:hyperlink r:id="rId94">
        <w:r>
          <w:rPr>
            <w:rStyle w:val="Hyperlink"/>
          </w:rPr>
          <w:t xml:space="preserve">[73]</w:t>
        </w:r>
      </w:hyperlink>
      <w:r>
        <w:t xml:space="preserve">, Maria Dakake</w:t>
      </w:r>
      <w:hyperlink r:id="rId75">
        <w:r>
          <w:rPr>
            <w:rStyle w:val="Hyperlink"/>
          </w:rPr>
          <w:t xml:space="preserve">[54]</w:t>
        </w:r>
      </w:hyperlink>
      <w:hyperlink r:id="rId78">
        <w:r>
          <w:rPr>
            <w:rStyle w:val="Hyperlink"/>
          </w:rPr>
          <w:t xml:space="preserve">[57]</w:t>
        </w:r>
      </w:hyperlink>
      <w:r>
        <w:t xml:space="preserve">, Caner K. Dagli</w:t>
      </w:r>
      <w:hyperlink r:id="rId143">
        <w:r>
          <w:rPr>
            <w:rStyle w:val="Hyperlink"/>
          </w:rPr>
          <w:t xml:space="preserve">[122]</w:t>
        </w:r>
      </w:hyperlink>
      <w:r>
        <w:t xml:space="preserve">, and Hamza Yusuf</w:t>
      </w:r>
      <w:hyperlink r:id="rId144">
        <w:r>
          <w:rPr>
            <w:rStyle w:val="Hyperlink"/>
          </w:rPr>
          <w:t xml:space="preserve">[123]</w:t>
        </w:r>
      </w:hyperlink>
      <w:hyperlink r:id="rId145">
        <w:r>
          <w:rPr>
            <w:rStyle w:val="Hyperlink"/>
          </w:rPr>
          <w:t xml:space="preserve">[124]</w:t>
        </w:r>
      </w:hyperlink>
      <w:r>
        <w:t xml:space="preserve">. Also utilized are contemporary analyses by Dr. Zia H. Shah (via</w:t>
      </w:r>
      <w:r>
        <w:t xml:space="preserve"> </w:t>
      </w:r>
      <w:r>
        <w:rPr>
          <w:b/>
          <w:bCs/>
        </w:rPr>
        <w:t xml:space="preserve">TheQuran.Love</w:t>
      </w:r>
      <w:r>
        <w:t xml:space="preserve"> </w:t>
      </w:r>
      <w:r>
        <w:t xml:space="preserve">blog) on</w:t>
      </w:r>
      <w:r>
        <w:t xml:space="preserve"> </w:t>
      </w:r>
      <w:r>
        <w:rPr>
          <w:i/>
          <w:iCs/>
        </w:rPr>
        <w:t xml:space="preserve">interpretive pluralism</w:t>
      </w:r>
      <w:hyperlink r:id="rId141">
        <w:r>
          <w:rPr>
            <w:rStyle w:val="Hyperlink"/>
          </w:rPr>
          <w:t xml:space="preserve">[119]</w:t>
        </w:r>
      </w:hyperlink>
      <w:hyperlink r:id="rId130">
        <w:r>
          <w:rPr>
            <w:rStyle w:val="Hyperlink"/>
          </w:rPr>
          <w:t xml:space="preserve">[109]</w:t>
        </w:r>
      </w:hyperlink>
      <w:r>
        <w:t xml:space="preserve"> </w:t>
      </w:r>
      <w:r>
        <w:t xml:space="preserve">and</w:t>
      </w:r>
      <w:r>
        <w:t xml:space="preserve"> </w:t>
      </w:r>
      <w:r>
        <w:rPr>
          <w:i/>
          <w:iCs/>
        </w:rPr>
        <w:t xml:space="preserve">occasionalism</w:t>
      </w:r>
      <w:r>
        <w:t xml:space="preserve"> </w:t>
      </w:r>
      <w:r>
        <w:t xml:space="preserve">(First Cause)</w:t>
      </w:r>
      <w:hyperlink r:id="rId128">
        <w:r>
          <w:rPr>
            <w:rStyle w:val="Hyperlink"/>
          </w:rPr>
          <w:t xml:space="preserve">[107]</w:t>
        </w:r>
      </w:hyperlink>
      <w:r>
        <w:t xml:space="preserve">, as well as historical news on Aga Khan V</w:t>
      </w:r>
      <w:hyperlink r:id="rId22">
        <w:r>
          <w:rPr>
            <w:rStyle w:val="Hyperlink"/>
          </w:rPr>
          <w:t xml:space="preserve">[2]</w:t>
        </w:r>
      </w:hyperlink>
      <w:hyperlink r:id="rId26">
        <w:r>
          <w:rPr>
            <w:rStyle w:val="Hyperlink"/>
          </w:rPr>
          <w:t xml:space="preserve">[6]</w:t>
        </w:r>
      </w:hyperlink>
      <w:r>
        <w:t xml:space="preserve"> </w:t>
      </w:r>
      <w:r>
        <w:t xml:space="preserve">and academic articles on Ismaili doctrine</w:t>
      </w:r>
      <w:hyperlink r:id="rId25">
        <w:r>
          <w:rPr>
            <w:rStyle w:val="Hyperlink"/>
          </w:rPr>
          <w:t xml:space="preserve">[5]</w:t>
        </w:r>
      </w:hyperlink>
      <w:r>
        <w:t xml:space="preserve">. These citations evidence the points made and exemplify the rich scholarly tapestry reinforcing our central argument.</w:t>
      </w:r>
    </w:p>
    <w:bookmarkEnd w:id="146"/>
    <w:bookmarkEnd w:id="147"/>
    <w:bookmarkEnd w:id="148"/>
    <w:p>
      <w:r>
        <w:pict>
          <v:rect style="width:0;height:1.5pt" o:hralign="center" o:hrstd="t" o:hr="t"/>
        </w:pict>
      </w:r>
    </w:p>
    <w:bookmarkStart w:id="153"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r>
        <w:t xml:space="preserve">Rahim al-Hussaini named as fifth Aga Khan after death of father | Islam | The Guardian</w:t>
      </w:r>
    </w:p>
    <w:p>
      <w:pPr>
        <w:pStyle w:val="BodyText"/>
      </w:pPr>
      <w:hyperlink r:id="rId149">
        <w:r>
          <w:rPr>
            <w:rStyle w:val="Hyperlink"/>
          </w:rPr>
          <w:t xml:space="preserve">https://www.theguardian.com/world/2025/feb/05/rahim-al-hussaini-named-as-50th-aga-khan-after-death-of-father</w:t>
        </w:r>
      </w:hyperlink>
    </w:p>
    <w:p>
      <w:pPr>
        <w:pStyle w:val="BodyText"/>
      </w:pP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128">
        <w:r>
          <w:rPr>
            <w:rStyle w:val="Hyperlink"/>
          </w:rPr>
          <w:t xml:space="preserve">[107]</w:t>
        </w:r>
      </w:hyperlink>
      <w:r>
        <w:t xml:space="preserve"> </w:t>
      </w:r>
      <w:r>
        <w:t xml:space="preserve"> </w:t>
      </w:r>
      <w:r>
        <w:t xml:space="preserve">EVOLVING CREATION: AN ISMAILI MUSLIM INTERPRETATION OF EVOLUTION |</w:t>
      </w:r>
      <w:r>
        <w:t xml:space="preserve"> </w:t>
      </w:r>
      <w:r>
        <w:t xml:space="preserve">Zygon: Journal of Religion and Science</w:t>
      </w:r>
      <w:r>
        <w:t xml:space="preserve"> </w:t>
      </w:r>
    </w:p>
    <w:p>
      <w:pPr>
        <w:pStyle w:val="BodyText"/>
      </w:pPr>
      <w:hyperlink r:id="rId150">
        <w:r>
          <w:rPr>
            <w:rStyle w:val="Hyperlink"/>
          </w:rPr>
          <w:t xml:space="preserve">https://www.zygonjournal.org/article/id/14825/</w:t>
        </w:r>
      </w:hyperlink>
    </w:p>
    <w:p>
      <w:pPr>
        <w:pStyle w:val="BodyText"/>
      </w:pPr>
      <w:hyperlink r:id="rId28">
        <w:r>
          <w:rPr>
            <w:rStyle w:val="Hyperlink"/>
          </w:rPr>
          <w:t xml:space="preserve">[8]</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6">
        <w:r>
          <w:rPr>
            <w:rStyle w:val="Hyperlink"/>
          </w:rPr>
          <w:t xml:space="preserve">[15]</w:t>
        </w:r>
      </w:hyperlink>
      <w:r>
        <w:t xml:space="preserve"> </w:t>
      </w:r>
      <w:hyperlink r:id="rId37">
        <w:r>
          <w:rPr>
            <w:rStyle w:val="Hyperlink"/>
          </w:rPr>
          <w:t xml:space="preserve">[16]</w:t>
        </w:r>
      </w:hyperlink>
      <w:r>
        <w:t xml:space="preserve"> </w:t>
      </w:r>
      <w:hyperlink r:id="rId38">
        <w:r>
          <w:rPr>
            <w:rStyle w:val="Hyperlink"/>
          </w:rPr>
          <w:t xml:space="preserve">[17]</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46">
        <w:r>
          <w:rPr>
            <w:rStyle w:val="Hyperlink"/>
          </w:rPr>
          <w:t xml:space="preserve">[25]</w:t>
        </w:r>
      </w:hyperlink>
      <w:r>
        <w:t xml:space="preserve"> </w:t>
      </w:r>
      <w:hyperlink r:id="rId47">
        <w:r>
          <w:rPr>
            <w:rStyle w:val="Hyperlink"/>
          </w:rPr>
          <w:t xml:space="preserve">[26]</w:t>
        </w:r>
      </w:hyperlink>
      <w:r>
        <w:t xml:space="preserve"> </w:t>
      </w:r>
      <w:hyperlink r:id="rId48">
        <w:r>
          <w:rPr>
            <w:rStyle w:val="Hyperlink"/>
          </w:rPr>
          <w:t xml:space="preserve">[27]</w:t>
        </w:r>
      </w:hyperlink>
      <w:r>
        <w:t xml:space="preserve"> </w:t>
      </w:r>
      <w:hyperlink r:id="rId49">
        <w:r>
          <w:rPr>
            <w:rStyle w:val="Hyperlink"/>
          </w:rPr>
          <w:t xml:space="preserve">[28]</w:t>
        </w:r>
      </w:hyperlink>
      <w:r>
        <w:t xml:space="preserve"> </w:t>
      </w:r>
      <w:hyperlink r:id="rId50">
        <w:r>
          <w:rPr>
            <w:rStyle w:val="Hyperlink"/>
          </w:rPr>
          <w:t xml:space="preserve">[29]</w:t>
        </w:r>
      </w:hyperlink>
      <w:r>
        <w:t xml:space="preserve"> </w:t>
      </w:r>
      <w:hyperlink r:id="rId51">
        <w:r>
          <w:rPr>
            <w:rStyle w:val="Hyperlink"/>
          </w:rPr>
          <w:t xml:space="preserve">[30]</w:t>
        </w:r>
      </w:hyperlink>
      <w:r>
        <w:t xml:space="preserve"> </w:t>
      </w:r>
      <w:hyperlink r:id="rId52">
        <w:r>
          <w:rPr>
            <w:rStyle w:val="Hyperlink"/>
          </w:rPr>
          <w:t xml:space="preserve">[31]</w:t>
        </w:r>
      </w:hyperlink>
      <w:r>
        <w:t xml:space="preserve"> </w:t>
      </w:r>
      <w:hyperlink r:id="rId53">
        <w:r>
          <w:rPr>
            <w:rStyle w:val="Hyperlink"/>
          </w:rPr>
          <w:t xml:space="preserve">[32]</w:t>
        </w:r>
      </w:hyperlink>
      <w:r>
        <w:t xml:space="preserve"> </w:t>
      </w:r>
      <w:hyperlink r:id="rId54">
        <w:r>
          <w:rPr>
            <w:rStyle w:val="Hyperlink"/>
          </w:rPr>
          <w:t xml:space="preserve">[33]</w:t>
        </w:r>
      </w:hyperlink>
      <w:r>
        <w:t xml:space="preserve"> </w:t>
      </w:r>
      <w:hyperlink r:id="rId55">
        <w:r>
          <w:rPr>
            <w:rStyle w:val="Hyperlink"/>
          </w:rPr>
          <w:t xml:space="preserve">[34]</w:t>
        </w:r>
      </w:hyperlink>
      <w:r>
        <w:t xml:space="preserve"> </w:t>
      </w:r>
      <w:hyperlink r:id="rId56">
        <w:r>
          <w:rPr>
            <w:rStyle w:val="Hyperlink"/>
          </w:rPr>
          <w:t xml:space="preserve">[35]</w:t>
        </w:r>
      </w:hyperlink>
      <w:r>
        <w:t xml:space="preserve"> </w:t>
      </w:r>
      <w:hyperlink r:id="rId57">
        <w:r>
          <w:rPr>
            <w:rStyle w:val="Hyperlink"/>
          </w:rPr>
          <w:t xml:space="preserve">[36]</w:t>
        </w:r>
      </w:hyperlink>
      <w:r>
        <w:t xml:space="preserve"> </w:t>
      </w:r>
      <w:hyperlink r:id="rId58">
        <w:r>
          <w:rPr>
            <w:rStyle w:val="Hyperlink"/>
          </w:rPr>
          <w:t xml:space="preserve">[37]</w:t>
        </w:r>
      </w:hyperlink>
      <w:r>
        <w:t xml:space="preserve"> </w:t>
      </w:r>
      <w:hyperlink r:id="rId59">
        <w:r>
          <w:rPr>
            <w:rStyle w:val="Hyperlink"/>
          </w:rPr>
          <w:t xml:space="preserve">[38]</w:t>
        </w:r>
      </w:hyperlink>
      <w:r>
        <w:t xml:space="preserve"> </w:t>
      </w:r>
      <w:hyperlink r:id="rId60">
        <w:r>
          <w:rPr>
            <w:rStyle w:val="Hyperlink"/>
          </w:rPr>
          <w:t xml:space="preserve">[39]</w:t>
        </w:r>
      </w:hyperlink>
      <w:r>
        <w:t xml:space="preserve"> </w:t>
      </w:r>
      <w:hyperlink r:id="rId61">
        <w:r>
          <w:rPr>
            <w:rStyle w:val="Hyperlink"/>
          </w:rPr>
          <w:t xml:space="preserve">[40]</w:t>
        </w:r>
      </w:hyperlink>
      <w:r>
        <w:t xml:space="preserve"> </w:t>
      </w:r>
      <w:hyperlink r:id="rId62">
        <w:r>
          <w:rPr>
            <w:rStyle w:val="Hyperlink"/>
          </w:rPr>
          <w:t xml:space="preserve">[41]</w:t>
        </w:r>
      </w:hyperlink>
      <w:r>
        <w:t xml:space="preserve"> </w:t>
      </w:r>
      <w:hyperlink r:id="rId63">
        <w:r>
          <w:rPr>
            <w:rStyle w:val="Hyperlink"/>
          </w:rPr>
          <w:t xml:space="preserve">[42]</w:t>
        </w:r>
      </w:hyperlink>
      <w:r>
        <w:t xml:space="preserve"> </w:t>
      </w:r>
      <w:hyperlink r:id="rId64">
        <w:r>
          <w:rPr>
            <w:rStyle w:val="Hyperlink"/>
          </w:rPr>
          <w:t xml:space="preserve">[43]</w:t>
        </w:r>
      </w:hyperlink>
      <w:r>
        <w:t xml:space="preserve"> </w:t>
      </w:r>
      <w:hyperlink r:id="rId65">
        <w:r>
          <w:rPr>
            <w:rStyle w:val="Hyperlink"/>
          </w:rPr>
          <w:t xml:space="preserve">[44]</w:t>
        </w:r>
      </w:hyperlink>
      <w:r>
        <w:t xml:space="preserve"> </w:t>
      </w:r>
      <w:hyperlink r:id="rId66">
        <w:r>
          <w:rPr>
            <w:rStyle w:val="Hyperlink"/>
          </w:rPr>
          <w:t xml:space="preserve">[45]</w:t>
        </w:r>
      </w:hyperlink>
      <w:r>
        <w:t xml:space="preserve"> </w:t>
      </w:r>
      <w:hyperlink r:id="rId69">
        <w:r>
          <w:rPr>
            <w:rStyle w:val="Hyperlink"/>
          </w:rPr>
          <w:t xml:space="preserve">[48]</w:t>
        </w:r>
      </w:hyperlink>
      <w:r>
        <w:t xml:space="preserve"> </w:t>
      </w:r>
      <w:hyperlink r:id="rId70">
        <w:r>
          <w:rPr>
            <w:rStyle w:val="Hyperlink"/>
          </w:rPr>
          <w:t xml:space="preserve">[49]</w:t>
        </w:r>
      </w:hyperlink>
      <w:r>
        <w:t xml:space="preserve"> </w:t>
      </w:r>
      <w:hyperlink r:id="rId71">
        <w:r>
          <w:rPr>
            <w:rStyle w:val="Hyperlink"/>
          </w:rPr>
          <w:t xml:space="preserve">[50]</w:t>
        </w:r>
      </w:hyperlink>
      <w:r>
        <w:t xml:space="preserve"> </w:t>
      </w:r>
      <w:hyperlink r:id="rId72">
        <w:r>
          <w:rPr>
            <w:rStyle w:val="Hyperlink"/>
          </w:rPr>
          <w:t xml:space="preserve">[51]</w:t>
        </w:r>
      </w:hyperlink>
      <w:r>
        <w:t xml:space="preserve"> </w:t>
      </w:r>
      <w:hyperlink r:id="rId75">
        <w:r>
          <w:rPr>
            <w:rStyle w:val="Hyperlink"/>
          </w:rPr>
          <w:t xml:space="preserve">[54]</w:t>
        </w:r>
      </w:hyperlink>
      <w:r>
        <w:t xml:space="preserve"> </w:t>
      </w:r>
      <w:hyperlink r:id="rId76">
        <w:r>
          <w:rPr>
            <w:rStyle w:val="Hyperlink"/>
          </w:rPr>
          <w:t xml:space="preserve">[55]</w:t>
        </w:r>
      </w:hyperlink>
      <w:r>
        <w:t xml:space="preserve"> </w:t>
      </w:r>
      <w:hyperlink r:id="rId77">
        <w:r>
          <w:rPr>
            <w:rStyle w:val="Hyperlink"/>
          </w:rPr>
          <w:t xml:space="preserve">[56]</w:t>
        </w:r>
      </w:hyperlink>
      <w:r>
        <w:t xml:space="preserve"> </w:t>
      </w:r>
      <w:hyperlink r:id="rId78">
        <w:r>
          <w:rPr>
            <w:rStyle w:val="Hyperlink"/>
          </w:rPr>
          <w:t xml:space="preserve">[57]</w:t>
        </w:r>
      </w:hyperlink>
      <w:r>
        <w:t xml:space="preserve"> </w:t>
      </w:r>
      <w:hyperlink r:id="rId79">
        <w:r>
          <w:rPr>
            <w:rStyle w:val="Hyperlink"/>
          </w:rPr>
          <w:t xml:space="preserve">[58]</w:t>
        </w:r>
      </w:hyperlink>
      <w:r>
        <w:t xml:space="preserve"> </w:t>
      </w:r>
      <w:hyperlink r:id="rId80">
        <w:r>
          <w:rPr>
            <w:rStyle w:val="Hyperlink"/>
          </w:rPr>
          <w:t xml:space="preserve">[59]</w:t>
        </w:r>
      </w:hyperlink>
      <w:r>
        <w:t xml:space="preserve"> </w:t>
      </w:r>
      <w:hyperlink r:id="rId81">
        <w:r>
          <w:rPr>
            <w:rStyle w:val="Hyperlink"/>
          </w:rPr>
          <w:t xml:space="preserve">[60]</w:t>
        </w:r>
      </w:hyperlink>
      <w:r>
        <w:t xml:space="preserve"> </w:t>
      </w:r>
      <w:hyperlink r:id="rId82">
        <w:r>
          <w:rPr>
            <w:rStyle w:val="Hyperlink"/>
          </w:rPr>
          <w:t xml:space="preserve">[61]</w:t>
        </w:r>
      </w:hyperlink>
      <w:r>
        <w:t xml:space="preserve"> </w:t>
      </w:r>
      <w:hyperlink r:id="rId83">
        <w:r>
          <w:rPr>
            <w:rStyle w:val="Hyperlink"/>
          </w:rPr>
          <w:t xml:space="preserve">[62]</w:t>
        </w:r>
      </w:hyperlink>
      <w:r>
        <w:t xml:space="preserve"> </w:t>
      </w:r>
      <w:hyperlink r:id="rId84">
        <w:r>
          <w:rPr>
            <w:rStyle w:val="Hyperlink"/>
          </w:rPr>
          <w:t xml:space="preserve">[63]</w:t>
        </w:r>
      </w:hyperlink>
      <w:r>
        <w:t xml:space="preserve"> </w:t>
      </w:r>
      <w:hyperlink r:id="rId85">
        <w:r>
          <w:rPr>
            <w:rStyle w:val="Hyperlink"/>
          </w:rPr>
          <w:t xml:space="preserve">[64]</w:t>
        </w:r>
      </w:hyperlink>
      <w:r>
        <w:t xml:space="preserve"> </w:t>
      </w:r>
      <w:hyperlink r:id="rId86">
        <w:r>
          <w:rPr>
            <w:rStyle w:val="Hyperlink"/>
          </w:rPr>
          <w:t xml:space="preserve">[65]</w:t>
        </w:r>
      </w:hyperlink>
      <w:r>
        <w:t xml:space="preserve"> </w:t>
      </w:r>
      <w:hyperlink r:id="rId87">
        <w:r>
          <w:rPr>
            <w:rStyle w:val="Hyperlink"/>
          </w:rPr>
          <w:t xml:space="preserve">[66]</w:t>
        </w:r>
      </w:hyperlink>
      <w:r>
        <w:t xml:space="preserve"> </w:t>
      </w:r>
      <w:hyperlink r:id="rId88">
        <w:r>
          <w:rPr>
            <w:rStyle w:val="Hyperlink"/>
          </w:rPr>
          <w:t xml:space="preserve">[67]</w:t>
        </w:r>
      </w:hyperlink>
      <w:r>
        <w:t xml:space="preserve"> </w:t>
      </w:r>
      <w:hyperlink r:id="rId89">
        <w:r>
          <w:rPr>
            <w:rStyle w:val="Hyperlink"/>
          </w:rPr>
          <w:t xml:space="preserve">[68]</w:t>
        </w:r>
      </w:hyperlink>
      <w:r>
        <w:t xml:space="preserve"> </w:t>
      </w:r>
      <w:hyperlink r:id="rId90">
        <w:r>
          <w:rPr>
            <w:rStyle w:val="Hyperlink"/>
          </w:rPr>
          <w:t xml:space="preserve">[69]</w:t>
        </w:r>
      </w:hyperlink>
      <w:r>
        <w:t xml:space="preserve"> </w:t>
      </w:r>
      <w:hyperlink r:id="rId91">
        <w:r>
          <w:rPr>
            <w:rStyle w:val="Hyperlink"/>
          </w:rPr>
          <w:t xml:space="preserve">[70]</w:t>
        </w:r>
      </w:hyperlink>
      <w:r>
        <w:t xml:space="preserve"> </w:t>
      </w:r>
      <w:hyperlink r:id="rId92">
        <w:r>
          <w:rPr>
            <w:rStyle w:val="Hyperlink"/>
          </w:rPr>
          <w:t xml:space="preserve">[71]</w:t>
        </w:r>
      </w:hyperlink>
      <w:r>
        <w:t xml:space="preserve"> </w:t>
      </w:r>
      <w:hyperlink r:id="rId93">
        <w:r>
          <w:rPr>
            <w:rStyle w:val="Hyperlink"/>
          </w:rPr>
          <w:t xml:space="preserve">[72]</w:t>
        </w:r>
      </w:hyperlink>
      <w:r>
        <w:t xml:space="preserve"> </w:t>
      </w:r>
      <w:hyperlink r:id="rId94">
        <w:r>
          <w:rPr>
            <w:rStyle w:val="Hyperlink"/>
          </w:rPr>
          <w:t xml:space="preserve">[73]</w:t>
        </w:r>
      </w:hyperlink>
      <w:r>
        <w:t xml:space="preserve"> </w:t>
      </w:r>
      <w:hyperlink r:id="rId95">
        <w:r>
          <w:rPr>
            <w:rStyle w:val="Hyperlink"/>
          </w:rPr>
          <w:t xml:space="preserve">[74]</w:t>
        </w:r>
      </w:hyperlink>
      <w:r>
        <w:t xml:space="preserve"> </w:t>
      </w:r>
      <w:hyperlink r:id="rId97">
        <w:r>
          <w:rPr>
            <w:rStyle w:val="Hyperlink"/>
          </w:rPr>
          <w:t xml:space="preserve">[76]</w:t>
        </w:r>
      </w:hyperlink>
      <w:r>
        <w:t xml:space="preserve"> </w:t>
      </w:r>
      <w:hyperlink r:id="rId98">
        <w:r>
          <w:rPr>
            <w:rStyle w:val="Hyperlink"/>
          </w:rPr>
          <w:t xml:space="preserve">[77]</w:t>
        </w:r>
      </w:hyperlink>
      <w:r>
        <w:t xml:space="preserve"> </w:t>
      </w:r>
      <w:hyperlink r:id="rId99">
        <w:r>
          <w:rPr>
            <w:rStyle w:val="Hyperlink"/>
          </w:rPr>
          <w:t xml:space="preserve">[78]</w:t>
        </w:r>
      </w:hyperlink>
      <w:r>
        <w:t xml:space="preserve"> </w:t>
      </w:r>
      <w:hyperlink r:id="rId100">
        <w:r>
          <w:rPr>
            <w:rStyle w:val="Hyperlink"/>
          </w:rPr>
          <w:t xml:space="preserve">[79]</w:t>
        </w:r>
      </w:hyperlink>
      <w:r>
        <w:t xml:space="preserve"> </w:t>
      </w:r>
      <w:hyperlink r:id="rId101">
        <w:r>
          <w:rPr>
            <w:rStyle w:val="Hyperlink"/>
          </w:rPr>
          <w:t xml:space="preserve">[80]</w:t>
        </w:r>
      </w:hyperlink>
      <w:r>
        <w:t xml:space="preserve"> </w:t>
      </w:r>
      <w:hyperlink r:id="rId102">
        <w:r>
          <w:rPr>
            <w:rStyle w:val="Hyperlink"/>
          </w:rPr>
          <w:t xml:space="preserve">[81]</w:t>
        </w:r>
      </w:hyperlink>
      <w:r>
        <w:t xml:space="preserve"> </w:t>
      </w:r>
      <w:hyperlink r:id="rId103">
        <w:r>
          <w:rPr>
            <w:rStyle w:val="Hyperlink"/>
          </w:rPr>
          <w:t xml:space="preserve">[82]</w:t>
        </w:r>
      </w:hyperlink>
      <w:r>
        <w:t xml:space="preserve"> </w:t>
      </w:r>
      <w:hyperlink r:id="rId104">
        <w:r>
          <w:rPr>
            <w:rStyle w:val="Hyperlink"/>
          </w:rPr>
          <w:t xml:space="preserve">[83]</w:t>
        </w:r>
      </w:hyperlink>
      <w:r>
        <w:t xml:space="preserve"> </w:t>
      </w:r>
      <w:hyperlink r:id="rId105">
        <w:r>
          <w:rPr>
            <w:rStyle w:val="Hyperlink"/>
          </w:rPr>
          <w:t xml:space="preserve">[84]</w:t>
        </w:r>
      </w:hyperlink>
      <w:r>
        <w:t xml:space="preserve"> </w:t>
      </w:r>
      <w:hyperlink r:id="rId108">
        <w:r>
          <w:rPr>
            <w:rStyle w:val="Hyperlink"/>
          </w:rPr>
          <w:t xml:space="preserve">[87]</w:t>
        </w:r>
      </w:hyperlink>
      <w:r>
        <w:t xml:space="preserve"> </w:t>
      </w:r>
      <w:hyperlink r:id="rId109">
        <w:r>
          <w:rPr>
            <w:rStyle w:val="Hyperlink"/>
          </w:rPr>
          <w:t xml:space="preserve">[88]</w:t>
        </w:r>
      </w:hyperlink>
      <w:r>
        <w:t xml:space="preserve"> </w:t>
      </w:r>
      <w:hyperlink r:id="rId111">
        <w:r>
          <w:rPr>
            <w:rStyle w:val="Hyperlink"/>
          </w:rPr>
          <w:t xml:space="preserve">[90]</w:t>
        </w:r>
      </w:hyperlink>
      <w:r>
        <w:t xml:space="preserve"> </w:t>
      </w:r>
      <w:hyperlink r:id="rId112">
        <w:r>
          <w:rPr>
            <w:rStyle w:val="Hyperlink"/>
          </w:rPr>
          <w:t xml:space="preserve">[91]</w:t>
        </w:r>
      </w:hyperlink>
      <w:r>
        <w:t xml:space="preserve"> </w:t>
      </w:r>
      <w:hyperlink r:id="rId114">
        <w:r>
          <w:rPr>
            <w:rStyle w:val="Hyperlink"/>
          </w:rPr>
          <w:t xml:space="preserve">[93]</w:t>
        </w:r>
      </w:hyperlink>
      <w:r>
        <w:t xml:space="preserve"> </w:t>
      </w:r>
      <w:hyperlink r:id="rId115">
        <w:r>
          <w:rPr>
            <w:rStyle w:val="Hyperlink"/>
          </w:rPr>
          <w:t xml:space="preserve">[94]</w:t>
        </w:r>
      </w:hyperlink>
      <w:r>
        <w:t xml:space="preserve"> </w:t>
      </w:r>
      <w:hyperlink r:id="rId116">
        <w:r>
          <w:rPr>
            <w:rStyle w:val="Hyperlink"/>
          </w:rPr>
          <w:t xml:space="preserve">[95]</w:t>
        </w:r>
      </w:hyperlink>
      <w:r>
        <w:t xml:space="preserve"> </w:t>
      </w:r>
      <w:hyperlink r:id="rId117">
        <w:r>
          <w:rPr>
            <w:rStyle w:val="Hyperlink"/>
          </w:rPr>
          <w:t xml:space="preserve">[96]</w:t>
        </w:r>
      </w:hyperlink>
      <w:r>
        <w:t xml:space="preserve"> </w:t>
      </w:r>
      <w:hyperlink r:id="rId118">
        <w:r>
          <w:rPr>
            <w:rStyle w:val="Hyperlink"/>
          </w:rPr>
          <w:t xml:space="preserve">[97]</w:t>
        </w:r>
      </w:hyperlink>
      <w:r>
        <w:t xml:space="preserve"> </w:t>
      </w:r>
      <w:hyperlink r:id="rId119">
        <w:r>
          <w:rPr>
            <w:rStyle w:val="Hyperlink"/>
          </w:rPr>
          <w:t xml:space="preserve">[98]</w:t>
        </w:r>
      </w:hyperlink>
      <w:r>
        <w:t xml:space="preserve"> </w:t>
      </w:r>
      <w:hyperlink r:id="rId120">
        <w:r>
          <w:rPr>
            <w:rStyle w:val="Hyperlink"/>
          </w:rPr>
          <w:t xml:space="preserve">[99]</w:t>
        </w:r>
      </w:hyperlink>
      <w:r>
        <w:t xml:space="preserve"> </w:t>
      </w:r>
      <w:hyperlink r:id="rId121">
        <w:r>
          <w:rPr>
            <w:rStyle w:val="Hyperlink"/>
          </w:rPr>
          <w:t xml:space="preserve">[100]</w:t>
        </w:r>
      </w:hyperlink>
      <w:r>
        <w:t xml:space="preserve"> </w:t>
      </w:r>
      <w:hyperlink r:id="rId122">
        <w:r>
          <w:rPr>
            <w:rStyle w:val="Hyperlink"/>
          </w:rPr>
          <w:t xml:space="preserve">[101]</w:t>
        </w:r>
      </w:hyperlink>
      <w:r>
        <w:t xml:space="preserve"> </w:t>
      </w:r>
      <w:hyperlink r:id="rId123">
        <w:r>
          <w:rPr>
            <w:rStyle w:val="Hyperlink"/>
          </w:rPr>
          <w:t xml:space="preserve">[102]</w:t>
        </w:r>
      </w:hyperlink>
      <w:r>
        <w:t xml:space="preserve"> </w:t>
      </w:r>
      <w:hyperlink r:id="rId124">
        <w:r>
          <w:rPr>
            <w:rStyle w:val="Hyperlink"/>
          </w:rPr>
          <w:t xml:space="preserve">[103]</w:t>
        </w:r>
      </w:hyperlink>
      <w:r>
        <w:t xml:space="preserve"> </w:t>
      </w:r>
      <w:hyperlink r:id="rId125">
        <w:r>
          <w:rPr>
            <w:rStyle w:val="Hyperlink"/>
          </w:rPr>
          <w:t xml:space="preserve">[104]</w:t>
        </w:r>
      </w:hyperlink>
      <w:r>
        <w:t xml:space="preserve"> </w:t>
      </w:r>
      <w:hyperlink r:id="rId126">
        <w:r>
          <w:rPr>
            <w:rStyle w:val="Hyperlink"/>
          </w:rPr>
          <w:t xml:space="preserve">[105]</w:t>
        </w:r>
      </w:hyperlink>
      <w:r>
        <w:t xml:space="preserve"> </w:t>
      </w:r>
      <w:hyperlink r:id="rId127">
        <w:r>
          <w:rPr>
            <w:rStyle w:val="Hyperlink"/>
          </w:rPr>
          <w:t xml:space="preserve">[106]</w:t>
        </w:r>
      </w:hyperlink>
      <w:r>
        <w:t xml:space="preserve"> </w:t>
      </w:r>
      <w:hyperlink r:id="rId134">
        <w:r>
          <w:rPr>
            <w:rStyle w:val="Hyperlink"/>
          </w:rPr>
          <w:t xml:space="preserve">[113]</w:t>
        </w:r>
      </w:hyperlink>
      <w:r>
        <w:t xml:space="preserve"> </w:t>
      </w:r>
      <w:hyperlink r:id="rId135">
        <w:r>
          <w:rPr>
            <w:rStyle w:val="Hyperlink"/>
          </w:rPr>
          <w:t xml:space="preserve">[114]</w:t>
        </w:r>
      </w:hyperlink>
      <w:r>
        <w:t xml:space="preserve"> </w:t>
      </w:r>
      <w:hyperlink r:id="rId49">
        <w:r>
          <w:rPr>
            <w:rStyle w:val="Hyperlink"/>
          </w:rPr>
          <w:t xml:space="preserve">[121]</w:t>
        </w:r>
      </w:hyperlink>
      <w:r>
        <w:t xml:space="preserve"> </w:t>
      </w:r>
      <w:hyperlink r:id="rId143">
        <w:r>
          <w:rPr>
            <w:rStyle w:val="Hyperlink"/>
          </w:rPr>
          <w:t xml:space="preserve">[122]</w:t>
        </w:r>
      </w:hyperlink>
      <w:r>
        <w:t xml:space="preserve"> </w:t>
      </w:r>
      <w:hyperlink r:id="rId144">
        <w:r>
          <w:rPr>
            <w:rStyle w:val="Hyperlink"/>
          </w:rPr>
          <w:t xml:space="preserve">[123]</w:t>
        </w:r>
      </w:hyperlink>
      <w:r>
        <w:t xml:space="preserve"> </w:t>
      </w:r>
      <w:hyperlink r:id="rId145">
        <w:r>
          <w:rPr>
            <w:rStyle w:val="Hyperlink"/>
          </w:rPr>
          <w:t xml:space="preserve">[124]</w:t>
        </w:r>
      </w:hyperlink>
      <w:r>
        <w:t xml:space="preserve"> </w:t>
      </w:r>
      <w:r>
        <w:t xml:space="preserve">thestudyquran-4.pdf</w:t>
      </w:r>
    </w:p>
    <w:p>
      <w:pPr>
        <w:pStyle w:val="BodyText"/>
      </w:pPr>
      <w:hyperlink r:id="rId151">
        <w:r>
          <w:rPr>
            <w:rStyle w:val="Hyperlink"/>
          </w:rPr>
          <w:t xml:space="preserve">file://file_000000006880722faedfcc2d3a3e3cf6</w:t>
        </w:r>
      </w:hyperlink>
    </w:p>
    <w:p>
      <w:pPr>
        <w:pStyle w:val="BodyText"/>
      </w:pPr>
      <w:hyperlink r:id="rId67">
        <w:r>
          <w:rPr>
            <w:rStyle w:val="Hyperlink"/>
          </w:rPr>
          <w:t xml:space="preserve">[46]</w:t>
        </w:r>
      </w:hyperlink>
      <w:r>
        <w:t xml:space="preserve"> </w:t>
      </w:r>
      <w:hyperlink r:id="rId68">
        <w:r>
          <w:rPr>
            <w:rStyle w:val="Hyperlink"/>
          </w:rPr>
          <w:t xml:space="preserve">[47]</w:t>
        </w:r>
      </w:hyperlink>
      <w:r>
        <w:t xml:space="preserve"> </w:t>
      </w:r>
      <w:hyperlink r:id="rId73">
        <w:r>
          <w:rPr>
            <w:rStyle w:val="Hyperlink"/>
          </w:rPr>
          <w:t xml:space="preserve">[52]</w:t>
        </w:r>
      </w:hyperlink>
      <w:r>
        <w:t xml:space="preserve"> </w:t>
      </w:r>
      <w:hyperlink r:id="rId74">
        <w:r>
          <w:rPr>
            <w:rStyle w:val="Hyperlink"/>
          </w:rPr>
          <w:t xml:space="preserve">[53]</w:t>
        </w:r>
      </w:hyperlink>
      <w:r>
        <w:t xml:space="preserve"> </w:t>
      </w:r>
      <w:hyperlink r:id="rId96">
        <w:r>
          <w:rPr>
            <w:rStyle w:val="Hyperlink"/>
          </w:rPr>
          <w:t xml:space="preserve">[75]</w:t>
        </w:r>
      </w:hyperlink>
      <w:r>
        <w:t xml:space="preserve"> </w:t>
      </w:r>
      <w:hyperlink r:id="rId106">
        <w:r>
          <w:rPr>
            <w:rStyle w:val="Hyperlink"/>
          </w:rPr>
          <w:t xml:space="preserve">[85]</w:t>
        </w:r>
      </w:hyperlink>
      <w:r>
        <w:t xml:space="preserve"> </w:t>
      </w:r>
      <w:hyperlink r:id="rId107">
        <w:r>
          <w:rPr>
            <w:rStyle w:val="Hyperlink"/>
          </w:rPr>
          <w:t xml:space="preserve">[86]</w:t>
        </w:r>
      </w:hyperlink>
      <w:r>
        <w:t xml:space="preserve"> </w:t>
      </w:r>
      <w:hyperlink r:id="rId110">
        <w:r>
          <w:rPr>
            <w:rStyle w:val="Hyperlink"/>
          </w:rPr>
          <w:t xml:space="preserve">[89]</w:t>
        </w:r>
      </w:hyperlink>
      <w:r>
        <w:t xml:space="preserve"> </w:t>
      </w:r>
      <w:hyperlink r:id="rId113">
        <w:r>
          <w:rPr>
            <w:rStyle w:val="Hyperlink"/>
          </w:rPr>
          <w:t xml:space="preserve">[92]</w:t>
        </w:r>
      </w:hyperlink>
      <w:r>
        <w:t xml:space="preserve"> </w:t>
      </w:r>
      <w:hyperlink r:id="rId129">
        <w:r>
          <w:rPr>
            <w:rStyle w:val="Hyperlink"/>
          </w:rPr>
          <w:t xml:space="preserve">[108]</w:t>
        </w:r>
      </w:hyperlink>
      <w:r>
        <w:t xml:space="preserve"> </w:t>
      </w:r>
      <w:hyperlink r:id="rId130">
        <w:r>
          <w:rPr>
            <w:rStyle w:val="Hyperlink"/>
          </w:rPr>
          <w:t xml:space="preserve">[109]</w:t>
        </w:r>
      </w:hyperlink>
      <w:r>
        <w:t xml:space="preserve"> </w:t>
      </w:r>
      <w:hyperlink r:id="rId131">
        <w:r>
          <w:rPr>
            <w:rStyle w:val="Hyperlink"/>
          </w:rPr>
          <w:t xml:space="preserve">[110]</w:t>
        </w:r>
      </w:hyperlink>
      <w:r>
        <w:t xml:space="preserve"> </w:t>
      </w:r>
      <w:hyperlink r:id="rId132">
        <w:r>
          <w:rPr>
            <w:rStyle w:val="Hyperlink"/>
          </w:rPr>
          <w:t xml:space="preserve">[111]</w:t>
        </w:r>
      </w:hyperlink>
      <w:r>
        <w:t xml:space="preserve"> </w:t>
      </w:r>
      <w:hyperlink r:id="rId133">
        <w:r>
          <w:rPr>
            <w:rStyle w:val="Hyperlink"/>
          </w:rPr>
          <w:t xml:space="preserve">[112]</w:t>
        </w:r>
      </w:hyperlink>
      <w:r>
        <w:t xml:space="preserve"> </w:t>
      </w:r>
      <w:hyperlink r:id="rId137">
        <w:r>
          <w:rPr>
            <w:rStyle w:val="Hyperlink"/>
          </w:rPr>
          <w:t xml:space="preserve">[115]</w:t>
        </w:r>
      </w:hyperlink>
      <w:r>
        <w:t xml:space="preserve"> </w:t>
      </w:r>
      <w:hyperlink r:id="rId138">
        <w:r>
          <w:rPr>
            <w:rStyle w:val="Hyperlink"/>
          </w:rPr>
          <w:t xml:space="preserve">[116]</w:t>
        </w:r>
      </w:hyperlink>
      <w:r>
        <w:t xml:space="preserve"> </w:t>
      </w:r>
      <w:hyperlink r:id="rId139">
        <w:r>
          <w:rPr>
            <w:rStyle w:val="Hyperlink"/>
          </w:rPr>
          <w:t xml:space="preserve">[117]</w:t>
        </w:r>
      </w:hyperlink>
      <w:r>
        <w:t xml:space="preserve"> </w:t>
      </w:r>
      <w:hyperlink r:id="rId140">
        <w:r>
          <w:rPr>
            <w:rStyle w:val="Hyperlink"/>
          </w:rPr>
          <w:t xml:space="preserve">[118]</w:t>
        </w:r>
      </w:hyperlink>
      <w:r>
        <w:t xml:space="preserve"> </w:t>
      </w:r>
      <w:hyperlink r:id="rId141">
        <w:r>
          <w:rPr>
            <w:rStyle w:val="Hyperlink"/>
          </w:rPr>
          <w:t xml:space="preserve">[119]</w:t>
        </w:r>
      </w:hyperlink>
      <w:r>
        <w:t xml:space="preserve"> </w:t>
      </w:r>
      <w:hyperlink r:id="rId142">
        <w:r>
          <w:rPr>
            <w:rStyle w:val="Hyperlink"/>
          </w:rPr>
          <w:t xml:space="preserve">[120]</w:t>
        </w:r>
      </w:hyperlink>
      <w:r>
        <w:t xml:space="preserve"> </w:t>
      </w:r>
      <w:r>
        <w:t xml:space="preserve">Interpretive Pluralism in the Commentary of the Glorious Quran – The Glorious Quran and Science</w:t>
      </w:r>
    </w:p>
    <w:p>
      <w:pPr>
        <w:pStyle w:val="BodyText"/>
      </w:pPr>
      <w:hyperlink r:id="rId152">
        <w:r>
          <w:rPr>
            <w:rStyle w:val="Hyperlink"/>
          </w:rPr>
          <w:t xml:space="preserve">https://thequran.love/2025/11/08/20543/</w:t>
        </w:r>
      </w:hyperlink>
    </w:p>
    <w:bookmarkEnd w:id="15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51" Target="file://file_000000006880722faedfcc2d3a3e3cf6" TargetMode="External" /><Relationship Type="http://schemas.openxmlformats.org/officeDocument/2006/relationships/hyperlink" Id="rId94" Target="file://file_000000006880722faedfcc2d3a3e3cf6#:~:text=%287%3A59%2C%2065%2C%2073%2C%2085%29,tradition%2C%20and%20implicit%20other%20religious" TargetMode="External" /><Relationship Type="http://schemas.openxmlformats.org/officeDocument/2006/relationships/hyperlink" Id="rId108" Target="file://file_000000006880722faedfcc2d3a3e3cf6#:~:text=%2F%204548,the%20gradation%20of%20readings%20as" TargetMode="External" /><Relationship Type="http://schemas.openxmlformats.org/officeDocument/2006/relationships/hyperlink" Id="rId41" Target="file://file_000000006880722faedfcc2d3a3e3cf6#:~:text=2%20The%20Quran%20itself%20alludes,From%20this%20perspective%2C%20translating" TargetMode="External" /><Relationship Type="http://schemas.openxmlformats.org/officeDocument/2006/relationships/hyperlink" Id="rId56" Target="file://file_000000006880722faedfcc2d3a3e3cf6#:~:text=34%20He%20therefore%20counseled%20the,and%20energy%2C%20literate%2C%20and%20intelligent" TargetMode="External" /><Relationship Type="http://schemas.openxmlformats.org/officeDocument/2006/relationships/hyperlink" Id="rId44" Target="file://file_000000006880722faedfcc2d3a3e3cf6#:~:text=6%20Iltif%C4%81t%20has%20been%20recognized,the%20Quran%20than%20in%20poetry" TargetMode="External" /><Relationship Type="http://schemas.openxmlformats.org/officeDocument/2006/relationships/hyperlink" Id="rId49" Target="file://file_000000006880722faedfcc2d3a3e3cf6#:~:text=All%20Muslims%2C%20Arab%20and%20non,lands%20throughout%20the%20Islamic%20era" TargetMode="External" /><Relationship Type="http://schemas.openxmlformats.org/officeDocument/2006/relationships/hyperlink" Id="rId36" Target="file://file_000000006880722faedfcc2d3a3e3cf6#:~:text=All%20those%20who%20embark%20upon,through%20which%20one%20reads%20the" TargetMode="External" /><Relationship Type="http://schemas.openxmlformats.org/officeDocument/2006/relationships/hyperlink" Id="rId40" Target="file://file_000000006880722faedfcc2d3a3e3cf6#:~:text=Although%20the%20Quran%20was%20sent,wouldst%20have%20seen%20it%20humbled" TargetMode="External" /><Relationship Type="http://schemas.openxmlformats.org/officeDocument/2006/relationships/hyperlink" Id="rId65" Target="file://file_000000006880722faedfcc2d3a3e3cf6#:~:text=As%20the%20objective%20crystallization%20of,their%20debates%20with%20contending%20schools" TargetMode="External" /><Relationship Type="http://schemas.openxmlformats.org/officeDocument/2006/relationships/hyperlink" Id="rId43" Target="file://file_000000006880722faedfcc2d3a3e3cf6#:~:text=At%20the%20center%20of%20this,transcend%20the%20norms%20of%20human" TargetMode="External" /><Relationship Type="http://schemas.openxmlformats.org/officeDocument/2006/relationships/hyperlink" Id="rId59" Target="file://file_000000006880722faedfcc2d3a3e3cf6#:~:text=Compilation%20of%20the%20Quran%20It,COMPILATION%20DURING%20AB%C5%AA%20BAKR%E2%80%99S%20ERA" TargetMode="External" /><Relationship Type="http://schemas.openxmlformats.org/officeDocument/2006/relationships/hyperlink" Id="rId33" Target="file://file_000000006880722faedfcc2d3a3e3cf6#:~:text=ESSAYS%20How%20to%20Read%20the,Literatures%20of%20Other%20Islamic%20Peoples" TargetMode="External" /><Relationship Type="http://schemas.openxmlformats.org/officeDocument/2006/relationships/hyperlink" Id="rId79" Target="file://file_000000006880722faedfcc2d3a3e3cf6#:~:text=For%20example%2C%20the%20Quran%20stipulates%2C,the%20Quran%2C%20differences%20in%20the" TargetMode="External" /><Relationship Type="http://schemas.openxmlformats.org/officeDocument/2006/relationships/hyperlink" Id="rId69" Target="file://file_000000006880722faedfcc2d3a3e3cf6#:~:text=From%20the%20beginning%20of%20Islamic,discussion%20of%20the%20eternity%20of" TargetMode="External" /><Relationship Type="http://schemas.openxmlformats.org/officeDocument/2006/relationships/hyperlink" Id="rId121" Target="file://file_000000006880722faedfcc2d3a3e3cf6#:~:text=Human%20beings%20are%20created%20in,will%20indeed%20be%20paid%20your" TargetMode="External" /><Relationship Type="http://schemas.openxmlformats.org/officeDocument/2006/relationships/hyperlink" Id="rId58" Target="file://file_000000006880722faedfcc2d3a3e3cf6#:~:text=In%20any%20case%20human%20memory,taken%20for%20granted%2C%20not%20even" TargetMode="External" /><Relationship Type="http://schemas.openxmlformats.org/officeDocument/2006/relationships/hyperlink" Id="rId85" Target="file://file_000000006880722faedfcc2d3a3e3cf6#:~:text=In%20considering%20the%20second%20line,It%20is%20clear" TargetMode="External" /><Relationship Type="http://schemas.openxmlformats.org/officeDocument/2006/relationships/hyperlink" Id="rId81" Target="file://file_000000006880722faedfcc2d3a3e3cf6#:~:text=In%20considering%20the%20second%20line,It%20is%20clear%20in" TargetMode="External" /><Relationship Type="http://schemas.openxmlformats.org/officeDocument/2006/relationships/hyperlink" Id="rId127" Target="file://file_000000006880722faedfcc2d3a3e3cf6#:~:text=In%20fact%2C%20the%20concept%20of,not%20the%20sun%20to%20overtake" TargetMode="External" /><Relationship Type="http://schemas.openxmlformats.org/officeDocument/2006/relationships/hyperlink" Id="rId90" Target="file://file_000000006880722faedfcc2d3a3e3cf6#:~:text=In%20presenting%20itself%20as%20the,was%20one%3A%20l%C4%81%20il%C4%81ha%20illa%E2%80%99Ll%C4%81h%E2%80%94" TargetMode="External" /><Relationship Type="http://schemas.openxmlformats.org/officeDocument/2006/relationships/hyperlink" Id="rId84" Target="file://file_000000006880722faedfcc2d3a3e3cf6#:~:text=In%20the%20first%20line%2C%20this,15%20a%20question%20brought%20to" TargetMode="External" /><Relationship Type="http://schemas.openxmlformats.org/officeDocument/2006/relationships/hyperlink" Id="rId80" Target="file://file_000000006880722faedfcc2d3a3e3cf6#:~:text=In%20the%20first%20line%2C%20this,of%20balancing%20rights%20and%20responsibilities" TargetMode="External" /><Relationship Type="http://schemas.openxmlformats.org/officeDocument/2006/relationships/hyperlink" Id="rId82" Target="file://file_000000006880722faedfcc2d3a3e3cf6#:~:text=It%20appears%20to%20endorse%20a,their%20wives%2C%20which%20is%20considered" TargetMode="External" /><Relationship Type="http://schemas.openxmlformats.org/officeDocument/2006/relationships/hyperlink" Id="rId120" Target="file://file_000000006880722faedfcc2d3a3e3cf6#:~:text=Meditating%20upon%20sleep%20as%20a,of%20indescribable%20terror%20and%20pain" TargetMode="External" /><Relationship Type="http://schemas.openxmlformats.org/officeDocument/2006/relationships/hyperlink" Id="rId143" Target="file://file_000000006880722faedfcc2d3a3e3cf6#:~:text=Moreover%2C%20the%20Quran%20does%20not,at%20Khaybar%20and%20the%20campaigns" TargetMode="External" /><Relationship Type="http://schemas.openxmlformats.org/officeDocument/2006/relationships/hyperlink" Id="rId114" Target="file://file_000000006880722faedfcc2d3a3e3cf6#:~:text=Name%20of%20God%2C%20the%20Compassionate%2C,God%E2%80%99s%20interface%20with%20the%20world" TargetMode="External" /><Relationship Type="http://schemas.openxmlformats.org/officeDocument/2006/relationships/hyperlink" Id="rId51" Target="file://file_000000006880722faedfcc2d3a3e3cf6#:~:text=No%20translation%20can%20claim%20this,1" TargetMode="External" /><Relationship Type="http://schemas.openxmlformats.org/officeDocument/2006/relationships/hyperlink" Id="rId95" Target="file://file_000000006880722faedfcc2d3a3e3cf6#:~:text=Presenting%20itself%20as%20the%20culmination,the%20truth%20and%20to%20a" TargetMode="External" /><Relationship Type="http://schemas.openxmlformats.org/officeDocument/2006/relationships/hyperlink" Id="rId70" Target="file://file_000000006880722faedfcc2d3a3e3cf6#:~:text=Quran,any%20case%20there%20are%20indications" TargetMode="External" /><Relationship Type="http://schemas.openxmlformats.org/officeDocument/2006/relationships/hyperlink" Id="rId34" Target="file://file_000000006880722faedfcc2d3a3e3cf6#:~:text=Scientific%20Commentary%20on%20the%20Quran,pdf%20page%2013%20of%204548" TargetMode="External" /><Relationship Type="http://schemas.openxmlformats.org/officeDocument/2006/relationships/hyperlink" Id="rId125" Target="file://file_000000006880722faedfcc2d3a3e3cf6#:~:text=The%20Quran%20presents%20the%20entire,The%20Quran%20asserts" TargetMode="External" /><Relationship Type="http://schemas.openxmlformats.org/officeDocument/2006/relationships/hyperlink" Id="rId144" Target="file://file_000000006880722faedfcc2d3a3e3cf6#:~:text=The%20Quran%20states%3A%20Every%20soul,will%20indeed%20be%20paid%20your" TargetMode="External" /><Relationship Type="http://schemas.openxmlformats.org/officeDocument/2006/relationships/hyperlink" Id="rId48" Target="file://file_000000006880722faedfcc2d3a3e3cf6#:~:text=The%20Quran%2C%20which%20was%20revealed,they%20are%20accompanied%20by%20the" TargetMode="External" /><Relationship Type="http://schemas.openxmlformats.org/officeDocument/2006/relationships/hyperlink" Id="rId57" Target="file://file_000000006880722faedfcc2d3a3e3cf6#:~:text=The%20Quranic%20injunction%20to%20write,the%20memories%20of%20those%20who" TargetMode="External" /><Relationship Type="http://schemas.openxmlformats.org/officeDocument/2006/relationships/hyperlink" Id="rId30" Target="file://file_000000006880722faedfcc2d3a3e3cf6#:~:text=The%20Quranic%20interpretive%20tradition%2C%20tafs%C4%ABr%2C,methodological%20underpinnings%2C%20the%20Quranic%20commentary" TargetMode="External" /><Relationship Type="http://schemas.openxmlformats.org/officeDocument/2006/relationships/hyperlink" Id="rId45" Target="file://file_000000006880722faedfcc2d3a3e3cf6#:~:text=The%20best,from%20Divine%20Transcendence%20to%20Divine" TargetMode="External" /><Relationship Type="http://schemas.openxmlformats.org/officeDocument/2006/relationships/hyperlink" Id="rId78" Target="file://file_000000006880722faedfcc2d3a3e3cf6#:~:text=The%20fifth%20principle%20of%20Islamic,rights%20and%20responsibilities%20are%20ideally" TargetMode="External" /><Relationship Type="http://schemas.openxmlformats.org/officeDocument/2006/relationships/hyperlink" Id="rId62" Target="file://file_000000006880722faedfcc2d3a3e3cf6#:~:text=To%20return%20to%20the%20central,pdf%20page%2027%20of%204548" TargetMode="External" /><Relationship Type="http://schemas.openxmlformats.org/officeDocument/2006/relationships/hyperlink" Id="rId123" Target="file://file_000000006880722faedfcc2d3a3e3cf6#:~:text=Truth%20%28al,Lord%20is%20Witness%20over%20all" TargetMode="External" /><Relationship Type="http://schemas.openxmlformats.org/officeDocument/2006/relationships/hyperlink" Id="rId115" Target="file://file_000000006880722faedfcc2d3a3e3cf6#:~:text=alluded%20to%20in%20hierarchy,mulk" TargetMode="External" /><Relationship Type="http://schemas.openxmlformats.org/officeDocument/2006/relationships/hyperlink" Id="rId29" Target="file://file_000000006880722faedfcc2d3a3e3cf6#:~:text=also%20the%20most%20unpredictable%20of,period%2C%20the%20tafs%C4%ABr%20tradition%20displayed" TargetMode="External" /><Relationship Type="http://schemas.openxmlformats.org/officeDocument/2006/relationships/hyperlink" Id="rId126" Target="file://file_000000006880722faedfcc2d3a3e3cf6#:~:text=and%20planets%E2%80%94are%20not%20orderly%20merely,is%20the%20decree%20of%20the" TargetMode="External" /><Relationship Type="http://schemas.openxmlformats.org/officeDocument/2006/relationships/hyperlink" Id="rId102" Target="file://file_000000006880722faedfcc2d3a3e3cf6#:~:text=basis%20of%20the%20model%20established,was%20lost%20on%20no%20one" TargetMode="External" /><Relationship Type="http://schemas.openxmlformats.org/officeDocument/2006/relationships/hyperlink" Id="rId100" Target="file://file_000000006880722faedfcc2d3a3e3cf6#:~:text=beginning%20with%20Adam%20and%20ending,the%20worlds%2C%20brought%20down%20by" TargetMode="External" /><Relationship Type="http://schemas.openxmlformats.org/officeDocument/2006/relationships/hyperlink" Id="rId75" Target="file://file_000000006880722faedfcc2d3a3e3cf6#:~:text=boundaries%20and%20for%20both%20men,men%20who%20remember%20God" TargetMode="External" /><Relationship Type="http://schemas.openxmlformats.org/officeDocument/2006/relationships/hyperlink" Id="rId134" Target="file://file_000000006880722faedfcc2d3a3e3cf6#:~:text=but%20also%20the%20artisans%20who,of%20the%20creation%2C%20which%20the" TargetMode="External" /><Relationship Type="http://schemas.openxmlformats.org/officeDocument/2006/relationships/hyperlink" Id="rId83" Target="file://file_000000006880722faedfcc2d3a3e3cf6#:~:text=consider%20its%20full%20implications%2C%20for,of%20balancing%20social%20rights%20and" TargetMode="External" /><Relationship Type="http://schemas.openxmlformats.org/officeDocument/2006/relationships/hyperlink" Id="rId99" Target="file://file_000000006880722faedfcc2d3a3e3cf6#:~:text=distinction%20among%20any%20of%20them%2C,The%20forms%20of" TargetMode="External" /><Relationship Type="http://schemas.openxmlformats.org/officeDocument/2006/relationships/hyperlink" Id="rId39" Target="file://file_000000006880722faedfcc2d3a3e3cf6#:~:text=encounter%20with%20the%20Quran,you%20are%20a%20Muslim%2C%20you" TargetMode="External" /><Relationship Type="http://schemas.openxmlformats.org/officeDocument/2006/relationships/hyperlink" Id="rId98" Target="file://file_000000006880722faedfcc2d3a3e3cf6#:~:text=essay%20%E2%80%9CThe%20Quranic%20View%20of,%C4%ABm%C4%81n%29%20can%20be%20applied" TargetMode="External" /><Relationship Type="http://schemas.openxmlformats.org/officeDocument/2006/relationships/hyperlink" Id="rId76" Target="file://file_000000006880722faedfcc2d3a3e3cf6#:~:text=forgiveness%20and%20a%20great%20reward,Quran%20is%20careful%20to%20enunciate" TargetMode="External" /><Relationship Type="http://schemas.openxmlformats.org/officeDocument/2006/relationships/hyperlink" Id="rId105" Target="file://file_000000006880722faedfcc2d3a3e3cf6#:~:text=foundations%20of%20Islam%E2%80%94the%20Quran%20and,Muslims%E2%80%94often%20the%20same%20figures%20involved" TargetMode="External" /><Relationship Type="http://schemas.openxmlformats.org/officeDocument/2006/relationships/hyperlink" Id="rId119" Target="file://file_000000006880722faedfcc2d3a3e3cf6#:~:text=fourth%20Caliph%2C%20is%20also%20associated,Azrael" TargetMode="External" /><Relationship Type="http://schemas.openxmlformats.org/officeDocument/2006/relationships/hyperlink" Id="rId50" Target="file://file_000000006880722faedfcc2d3a3e3cf6#:~:text=in%20their%20various%20countries,or%20parts%20of%20it%2C%20in" TargetMode="External" /><Relationship Type="http://schemas.openxmlformats.org/officeDocument/2006/relationships/hyperlink" Id="rId38" Target="file://file_000000006880722faedfcc2d3a3e3cf6#:~:text=is%20an%20understanding%20of%20the,Before%20you%20approach%20the%20Quran" TargetMode="External" /><Relationship Type="http://schemas.openxmlformats.org/officeDocument/2006/relationships/hyperlink" Id="rId122" Target="file://file_000000006880722faedfcc2d3a3e3cf6#:~:text=its%20readers,Lord%20is%20Witness%20over%20all" TargetMode="External" /><Relationship Type="http://schemas.openxmlformats.org/officeDocument/2006/relationships/hyperlink" Id="rId31" Target="file://file_000000006880722faedfcc2d3a3e3cf6#:~:text=long%EF%BF%BErunning%20traditions%20in%20fact%20show,Divine%20Speech%20as%20intrinsically%20transfinite" TargetMode="External" /><Relationship Type="http://schemas.openxmlformats.org/officeDocument/2006/relationships/hyperlink" Id="rId63" Target="file://file_000000006880722faedfcc2d3a3e3cf6#:~:text=objectives%20of%20the%20Quran%20during,taw%E1%B8%A5%C4%ABd" TargetMode="External" /><Relationship Type="http://schemas.openxmlformats.org/officeDocument/2006/relationships/hyperlink" Id="rId112" Target="file://file_000000006880722faedfcc2d3a3e3cf6#:~:text=ocean%20of%20secrets%20and%20a,no%20limit%20to%20His%20Attributes" TargetMode="External" /><Relationship Type="http://schemas.openxmlformats.org/officeDocument/2006/relationships/hyperlink" Id="rId28" Target="file://file_000000006880722faedfcc2d3a3e3cf6#:~:text=of%20scientists%20and%20commentators%20of,pdf%20page%203747%20of%204548" TargetMode="External" /><Relationship Type="http://schemas.openxmlformats.org/officeDocument/2006/relationships/hyperlink" Id="rId64" Target="file://file_000000006880722faedfcc2d3a3e3cf6#:~:text=of%20the%20faith%20and%20the,their%20acceptance%20or%20rejection%20of" TargetMode="External" /><Relationship Type="http://schemas.openxmlformats.org/officeDocument/2006/relationships/hyperlink" Id="rId61" Target="file://file_000000006880722faedfcc2d3a3e3cf6#:~:text=one%20must%20not%20be%20hasty,Even%20apparently%20unambiguous%20declarations" TargetMode="External" /><Relationship Type="http://schemas.openxmlformats.org/officeDocument/2006/relationships/hyperlink" Id="rId97" Target="file://file_000000006880722faedfcc2d3a3e3cf6#:~:text=part%3F%20See%20the%20essay%20%E2%80%9CThe,such%20passages%20as%20He%20has" TargetMode="External" /><Relationship Type="http://schemas.openxmlformats.org/officeDocument/2006/relationships/hyperlink" Id="rId116" Target="file://file_000000006880722faedfcc2d3a3e3cf6#:~:text=path%2C%20the%20path%20of%20God,precisely%20from%20his%20being%20characterized" TargetMode="External" /><Relationship Type="http://schemas.openxmlformats.org/officeDocument/2006/relationships/hyperlink" Id="rId47" Target="file://file_000000006880722faedfcc2d3a3e3cf6#:~:text=people%20believe%20they%20face%20a,50%3A16" TargetMode="External" /><Relationship Type="http://schemas.openxmlformats.org/officeDocument/2006/relationships/hyperlink" Id="rId60" Target="file://file_000000006880722faedfcc2d3a3e3cf6#:~:text=possible%20measures%20to%20preserve%20the,Chief%20among" TargetMode="External" /><Relationship Type="http://schemas.openxmlformats.org/officeDocument/2006/relationships/hyperlink" Id="rId87" Target="file://file_000000006880722faedfcc2d3a3e3cf6#:~:text=profound%20discord%20and%20animosity%20,Quran%20is%20reflecting%20the%20historical" TargetMode="External" /><Relationship Type="http://schemas.openxmlformats.org/officeDocument/2006/relationships/hyperlink" Id="rId88" Target="file://file_000000006880722faedfcc2d3a3e3cf6#:~:text=realities%20of%20human%20society%20by,legitimating%20it%20in%20certain%20circumstances" TargetMode="External" /><Relationship Type="http://schemas.openxmlformats.org/officeDocument/2006/relationships/hyperlink" Id="rId89" Target="file://file_000000006880722faedfcc2d3a3e3cf6#:~:text=refuse%20her%20his%20company%3B%20and%2C,to%20limit%20and%20reduce%20its" TargetMode="External" /><Relationship Type="http://schemas.openxmlformats.org/officeDocument/2006/relationships/hyperlink" Id="rId109" Target="file://file_000000006880722faedfcc2d3a3e3cf6#:~:text=relatively%20outward%2C%20inward%2C%20lower%2C%20and,Tustar%C4%AB%20%28d.%20283%2F896" TargetMode="External" /><Relationship Type="http://schemas.openxmlformats.org/officeDocument/2006/relationships/hyperlink" Id="rId91" Target="file://file_000000006880722faedfcc2d3a3e3cf6#:~:text=revelations%20in%20different%20tongues%2C%20but,was%20one%3A%20l%C4%81%20il%C4%81ha%20illa%E2%80%99Ll%C4%81h%E2%80%94" TargetMode="External" /><Relationship Type="http://schemas.openxmlformats.org/officeDocument/2006/relationships/hyperlink" Id="rId117" Target="file://file_000000006880722faedfcc2d3a3e3cf6#:~:text=soul%E2%80%99s%20primordial%20nature%20,precisely%20from%20his%20being%20characterized" TargetMode="External" /><Relationship Type="http://schemas.openxmlformats.org/officeDocument/2006/relationships/hyperlink" Id="rId93" Target="file://file_000000006880722faedfcc2d3a3e3cf6#:~:text=straight%20road%20%2846%3A30%29,7%3A59%2C%2065%2C%2073%2C%2085" TargetMode="External" /><Relationship Type="http://schemas.openxmlformats.org/officeDocument/2006/relationships/hyperlink" Id="rId135" Target="file://file_000000006880722faedfcc2d3a3e3cf6#:~:text=tapestries%2C%20and%20prayer%20carpets,for%20the%20material%20and%20spiritual" TargetMode="External" /><Relationship Type="http://schemas.openxmlformats.org/officeDocument/2006/relationships/hyperlink" Id="rId145" Target="file://file_000000006880722faedfcc2d3a3e3cf6#:~:text=temporary%20over%20the%20everlasting%20as,in%20the%20%E1%B8%A5ad%C4%ABth%20cited%20above" TargetMode="External" /><Relationship Type="http://schemas.openxmlformats.org/officeDocument/2006/relationships/hyperlink" Id="rId71" Target="file://file_000000006880722faedfcc2d3a3e3cf6#:~:text=that%20the%20views%20of%20the,at%20the%20same%20time%20uncreated" TargetMode="External" /><Relationship Type="http://schemas.openxmlformats.org/officeDocument/2006/relationships/hyperlink" Id="rId86" Target="file://file_000000006880722faedfcc2d3a3e3cf6#:~:text=the%20Quran%20that%2C%20just%20as,of%20all%20time" TargetMode="External" /><Relationship Type="http://schemas.openxmlformats.org/officeDocument/2006/relationships/hyperlink" Id="rId66" Target="file://file_000000006880722faedfcc2d3a3e3cf6#:~:text=the%20content%20of%20God%E2%80%99s%20message,about%20whether%20the%20Quran%20is" TargetMode="External" /><Relationship Type="http://schemas.openxmlformats.org/officeDocument/2006/relationships/hyperlink" Id="rId103" Target="file://file_000000006880722faedfcc2d3a3e3cf6#:~:text=the%20fact%20that%20he%20had,Journey%2C%E2%80%9D%20to%20which%20reference%20is" TargetMode="External" /><Relationship Type="http://schemas.openxmlformats.org/officeDocument/2006/relationships/hyperlink" Id="rId32" Target="file://file_000000006880722faedfcc2d3a3e3cf6#:~:text=the%20sea%20and%20seven%20more,Celebrating%20the%20scripture%E2%80%99s%20boundless%20meaningfulness" TargetMode="External" /><Relationship Type="http://schemas.openxmlformats.org/officeDocument/2006/relationships/hyperlink" Id="rId55" Target="file://file_000000006880722faedfcc2d3a3e3cf6#:~:text=theaters%20of%20war%2C%20the%20community,in%20his%20early" TargetMode="External" /><Relationship Type="http://schemas.openxmlformats.org/officeDocument/2006/relationships/hyperlink" Id="rId37" Target="file://file_000000006880722faedfcc2d3a3e3cf6#:~:text=themselves%20through%20engagement%20with%20it,reading%3F%20And%20the%20third%20context" TargetMode="External" /><Relationship Type="http://schemas.openxmlformats.org/officeDocument/2006/relationships/hyperlink" Id="rId92" Target="file://file_000000006880722faedfcc2d3a3e3cf6#:~:text=there%20is%20no%20god%20but,the%20principles%20that%20govern%20the" TargetMode="External" /><Relationship Type="http://schemas.openxmlformats.org/officeDocument/2006/relationships/hyperlink" Id="rId46" Target="file://file_000000006880722faedfcc2d3a3e3cf6#:~:text=third%20person%2C%20whereas%20the%20next,Grammatical%20Structure" TargetMode="External" /><Relationship Type="http://schemas.openxmlformats.org/officeDocument/2006/relationships/hyperlink" Id="rId118" Target="file://file_000000006880722faedfcc2d3a3e3cf6#:~:text=to%20which%20the%20Prophet%20referred,PARSED" TargetMode="External" /><Relationship Type="http://schemas.openxmlformats.org/officeDocument/2006/relationships/hyperlink" Id="rId72" Target="file://file_000000006880722faedfcc2d3a3e3cf6#:~:text=tradition%20never%20established%20unanimous%20rules,Many%20modern%20exegetes%20have%20abandoned" TargetMode="External" /><Relationship Type="http://schemas.openxmlformats.org/officeDocument/2006/relationships/hyperlink" Id="rId42" Target="file://file_000000006880722faedfcc2d3a3e3cf6#:~:text=truth%20most%20acutely,%E2%80%9D" TargetMode="External" /><Relationship Type="http://schemas.openxmlformats.org/officeDocument/2006/relationships/hyperlink" Id="rId111" Target="file://file_000000006880722faedfcc2d3a3e3cf6#:~:text=typifies%20Islamic%20mysticism,letters%20is%20an%20ocean%20of" TargetMode="External" /><Relationship Type="http://schemas.openxmlformats.org/officeDocument/2006/relationships/hyperlink" Id="rId124" Target="file://file_000000006880722faedfcc2d3a3e3cf6#:~:text=urgency%2C%201%20drawing%20our%20attention,Ra%E1%B8%A5m%C4%81n%29%20and%20the" TargetMode="External" /><Relationship Type="http://schemas.openxmlformats.org/officeDocument/2006/relationships/hyperlink" Id="rId52" Target="file://file_000000006880722faedfcc2d3a3e3cf6#:~:text=verses%20cannot%20be%20rendered%20into,various%20religions%20where%20the%20revelation" TargetMode="External" /><Relationship Type="http://schemas.openxmlformats.org/officeDocument/2006/relationships/hyperlink" Id="rId54" Target="file://file_000000006880722faedfcc2d3a3e3cf6#:~:text=victorious%2C%20but%20suffered%20heavy%20losses,remarked%2C%20%E2%80%9CYou%20are%20young%20and" TargetMode="External" /><Relationship Type="http://schemas.openxmlformats.org/officeDocument/2006/relationships/hyperlink" Id="rId101" Target="file://file_000000006880722faedfcc2d3a3e3cf6#:~:text=was%20before%20me%2C%20the%20Torah%2C,are%20also%20presented%20as%20saying" TargetMode="External" /><Relationship Type="http://schemas.openxmlformats.org/officeDocument/2006/relationships/hyperlink" Id="rId53" Target="file://file_000000006880722faedfcc2d3a3e3cf6#:~:text=was%20revealed%2C%20many%20memorized%20it%2C,According%20to%20tradition" TargetMode="External" /><Relationship Type="http://schemas.openxmlformats.org/officeDocument/2006/relationships/hyperlink" Id="rId77" Target="file://file_000000006880722faedfcc2d3a3e3cf6#:~:text=with%20rights%20that%20must%20be,stresses%20the%20duty%20Muslims%20have" TargetMode="External" /><Relationship Type="http://schemas.openxmlformats.org/officeDocument/2006/relationships/hyperlink" Id="rId104" Target="file://file_000000006880722faedfcc2d3a3e3cf6#:~:text=word%20has%20connoted,and%20human" TargetMode="External" /><Relationship Type="http://schemas.openxmlformats.org/officeDocument/2006/relationships/hyperlink" Id="rId152" Target="https://thequran.love/2025/11/08/20543/" TargetMode="External" /><Relationship Type="http://schemas.openxmlformats.org/officeDocument/2006/relationships/hyperlink" Id="rId74" Target="https://thequran.love/2025/11/08/20543/#:~:text=Al,was%20part%20of%20philosophical%20exegesis" TargetMode="External" /><Relationship Type="http://schemas.openxmlformats.org/officeDocument/2006/relationships/hyperlink" Id="rId106" Target="https://thequran.love/2025/11/08/20543/#:~:text=Prophet%E2%80%99s%20Sunnah%2C%20provide%20guidance%20on,of%20embodying%20the%20Quran%E2%80%99s%20teachings" TargetMode="External" /><Relationship Type="http://schemas.openxmlformats.org/officeDocument/2006/relationships/hyperlink" Id="rId131" Target="https://thequran.love/2025/11/08/20543/#:~:text=The%20Study%20Quran%E2%80%99s%20general%20introduction,by%20virtue%20of%20its%20Divine" TargetMode="External" /><Relationship Type="http://schemas.openxmlformats.org/officeDocument/2006/relationships/hyperlink" Id="rId139" Target="https://thequran.love/2025/11/08/20543/#:~:text=This%20commentary%20examines%20the%20interpretive,to%20philosophical%20and%20scientific%20engagements" TargetMode="External" /><Relationship Type="http://schemas.openxmlformats.org/officeDocument/2006/relationships/hyperlink" Id="rId107" Target="https://thequran.love/2025/11/08/20543/#:~:text=Thus%2C%20Sufi%20commentators%20approached%20the,Bay%C4%81n%2C%20therefore%20provide%20brief%20literal" TargetMode="External" /><Relationship Type="http://schemas.openxmlformats.org/officeDocument/2006/relationships/hyperlink" Id="rId133" Target="https://thequran.love/2025/11/08/20543/#:~:text=Thus%2C%20theology%2Fphilosophy%20contributed%20a%20conceptual,leaned%20to%20an%20eternal%20universe" TargetMode="External" /><Relationship Type="http://schemas.openxmlformats.org/officeDocument/2006/relationships/hyperlink" Id="rId141" Target="https://thequran.love/2025/11/08/20543/#:~:text=Ultimately%2C%20we%20argue%20that%20no,interpretive%20diversity%20in%20the%20Quran" TargetMode="External" /><Relationship Type="http://schemas.openxmlformats.org/officeDocument/2006/relationships/hyperlink" Id="rId129" Target="https://thequran.love/2025/11/08/20543/#:~:text=around%20verses,eternity%20of%20the%20world%2C%20quoting" TargetMode="External" /><Relationship Type="http://schemas.openxmlformats.org/officeDocument/2006/relationships/hyperlink" Id="rId73" Target="https://thequran.love/2025/11/08/20543/#:~:text=eternal%20universe%20vs,was%20part%20of%20philosophical%20exegesis" TargetMode="External" /><Relationship Type="http://schemas.openxmlformats.org/officeDocument/2006/relationships/hyperlink" Id="rId132" Target="https://thequran.love/2025/11/08/20543/#:~:text=from%20juristic%20derivations%20of%20law,virtue%20of%20its%20Divine%20origin" TargetMode="External" /><Relationship Type="http://schemas.openxmlformats.org/officeDocument/2006/relationships/hyperlink" Id="rId140" Target="https://thequran.love/2025/11/08/20543/#:~:text=many%20scholars%20note%2C%20possesses%20%E2%80%9Cfathomless%E2%80%9D,virtue%20of%20its%20Divine%20origin" TargetMode="External" /><Relationship Type="http://schemas.openxmlformats.org/officeDocument/2006/relationships/hyperlink" Id="rId142" Target="https://thequran.love/2025/11/08/20543/#:~:text=meaning,integrated%20world" TargetMode="External" /><Relationship Type="http://schemas.openxmlformats.org/officeDocument/2006/relationships/hyperlink" Id="rId113" Target="https://thequran.love/2025/11/08/20543/#:~:text=metaphors%20for%20spiritual%20states%2C%20not,commentary%20is%20an%20additional%20lesson" TargetMode="External" /><Relationship Type="http://schemas.openxmlformats.org/officeDocument/2006/relationships/hyperlink" Id="rId137" Target="https://thequran.love/2025/11/08/20543/#:~:text=of%20human%20intellect%20and%20experience,integrated%20world" TargetMode="External" /><Relationship Type="http://schemas.openxmlformats.org/officeDocument/2006/relationships/hyperlink" Id="rId68" Target="https://thequran.love/2025/11/08/20543/#:~:text=of%20reason%20and%20revelation%20meant,scriptural%20evidence%20on%20both%20sides" TargetMode="External" /><Relationship Type="http://schemas.openxmlformats.org/officeDocument/2006/relationships/hyperlink" Id="rId67" Target="https://thequran.love/2025/11/08/20543/#:~:text=revelation,and%20say%20those%20indicate" TargetMode="External" /><Relationship Type="http://schemas.openxmlformats.org/officeDocument/2006/relationships/hyperlink" Id="rId130" Target="https://thequran.love/2025/11/08/20543/#:~:text=same%20Quranic%20text,as%20tools%20to%20understand%20scripture" TargetMode="External" /><Relationship Type="http://schemas.openxmlformats.org/officeDocument/2006/relationships/hyperlink" Id="rId138" Target="https://thequran.love/2025/11/08/20543/#:~:text=scientific%20hermeneutic%20%E2%80%93%20applying%20today%E2%80%99s,as%20tools%20to%20understand%20scripture" TargetMode="External" /><Relationship Type="http://schemas.openxmlformats.org/officeDocument/2006/relationships/hyperlink" Id="rId110" Target="https://thequran.love/2025/11/08/20543/#:~:text=some%20interpretations%20were%20disapproved,Sufis%20often%20said%20the%20Sharia" TargetMode="External" /><Relationship Type="http://schemas.openxmlformats.org/officeDocument/2006/relationships/hyperlink" Id="rId96" Target="https://thequran.love/2025/11/08/20543/#:~:text=which%20The%20Study%20Quran%20essays,The%20commentary%20cites%20these%20differences" TargetMode="External" /><Relationship Type="http://schemas.openxmlformats.org/officeDocument/2006/relationships/hyperlink" Id="rId149" Target="https://www.theguardian.com/world/2025/feb/05/rahim-al-hussaini-named-as-50th-aga-khan-after-death-of-father" TargetMode="External" /><Relationship Type="http://schemas.openxmlformats.org/officeDocument/2006/relationships/hyperlink" Id="rId26" Target="https://www.theguardian.com/world/2025/feb/05/rahim-al-hussaini-named-as-50th-aga-khan-after-death-of-father#:~:text=Prince%20Rahim%20grew%20up%20between,AKDN" TargetMode="External" /><Relationship Type="http://schemas.openxmlformats.org/officeDocument/2006/relationships/hyperlink" Id="rId21" Target="https://www.theguardian.com/world/2025/feb/05/rahim-al-hussaini-named-as-50th-aga-khan-after-death-of-father#:~:text=Rahim%20al,the%20Ismaili%20community%20has%20announced" TargetMode="External" /><Relationship Type="http://schemas.openxmlformats.org/officeDocument/2006/relationships/hyperlink" Id="rId27" Target="https://www.theguardian.com/world/2025/feb/05/rahim-al-hussaini-named-as-50th-aga-khan-after-death-of-father#:~:text=millions%20of%20people%20in%20the,parts%20of%20Africa%20and%20Asia" TargetMode="External" /><Relationship Type="http://schemas.openxmlformats.org/officeDocument/2006/relationships/hyperlink" Id="rId22" Target="https://www.theguardian.com/world/2025/feb/05/rahim-al-hussaini-named-as-50th-aga-khan-after-death-of-father#:~:text=the%20age%20of%2088" TargetMode="External" /><Relationship Type="http://schemas.openxmlformats.org/officeDocument/2006/relationships/hyperlink" Id="rId150" Target="https://www.zygonjournal.org/article/id/14825/" TargetMode="External" /><Relationship Type="http://schemas.openxmlformats.org/officeDocument/2006/relationships/hyperlink" Id="rId25" Target="https://www.zygonjournal.org/article/id/14825/#:~:text=Ismaili%20Muslim%20accepts%20the%20Imam%27s,On%20the%20spiritual%20plane%2C%20the" TargetMode="External" /><Relationship Type="http://schemas.openxmlformats.org/officeDocument/2006/relationships/hyperlink" Id="rId128" Target="https://www.zygonjournal.org/article/id/14825/#:~:text=match%20at%20L306%20science%20should,Ismaili%20may%20easily%20apply%20the" TargetMode="External" /><Relationship Type="http://schemas.openxmlformats.org/officeDocument/2006/relationships/hyperlink" Id="rId24" Target="https://www.zygonjournal.org/article/id/14825/#:~:text=referred%20to%20as%20%E2%80%9CIsmailis" TargetMode="External" /><Relationship Type="http://schemas.openxmlformats.org/officeDocument/2006/relationships/hyperlink" Id="rId23" Target="https://www.zygonjournal.org/article/id/14825/#:~:text=this%20%E1%B8%A5ad%C4%ABth%29,Following" TargetMode="External" /></Relationships>
</file>

<file path=word/_rels/footnotes.xml.rels><?xml version="1.0" encoding="UTF-8"?><Relationships xmlns="http://schemas.openxmlformats.org/package/2006/relationships"><Relationship Type="http://schemas.openxmlformats.org/officeDocument/2006/relationships/hyperlink" Id="rId151" Target="file://file_000000006880722faedfcc2d3a3e3cf6" TargetMode="External" /><Relationship Type="http://schemas.openxmlformats.org/officeDocument/2006/relationships/hyperlink" Id="rId94" Target="file://file_000000006880722faedfcc2d3a3e3cf6#:~:text=%287%3A59%2C%2065%2C%2073%2C%2085%29,tradition%2C%20and%20implicit%20other%20religious" TargetMode="External" /><Relationship Type="http://schemas.openxmlformats.org/officeDocument/2006/relationships/hyperlink" Id="rId108" Target="file://file_000000006880722faedfcc2d3a3e3cf6#:~:text=%2F%204548,the%20gradation%20of%20readings%20as" TargetMode="External" /><Relationship Type="http://schemas.openxmlformats.org/officeDocument/2006/relationships/hyperlink" Id="rId41" Target="file://file_000000006880722faedfcc2d3a3e3cf6#:~:text=2%20The%20Quran%20itself%20alludes,From%20this%20perspective%2C%20translating" TargetMode="External" /><Relationship Type="http://schemas.openxmlformats.org/officeDocument/2006/relationships/hyperlink" Id="rId56" Target="file://file_000000006880722faedfcc2d3a3e3cf6#:~:text=34%20He%20therefore%20counseled%20the,and%20energy%2C%20literate%2C%20and%20intelligent" TargetMode="External" /><Relationship Type="http://schemas.openxmlformats.org/officeDocument/2006/relationships/hyperlink" Id="rId44" Target="file://file_000000006880722faedfcc2d3a3e3cf6#:~:text=6%20Iltif%C4%81t%20has%20been%20recognized,the%20Quran%20than%20in%20poetry" TargetMode="External" /><Relationship Type="http://schemas.openxmlformats.org/officeDocument/2006/relationships/hyperlink" Id="rId49" Target="file://file_000000006880722faedfcc2d3a3e3cf6#:~:text=All%20Muslims%2C%20Arab%20and%20non,lands%20throughout%20the%20Islamic%20era" TargetMode="External" /><Relationship Type="http://schemas.openxmlformats.org/officeDocument/2006/relationships/hyperlink" Id="rId36" Target="file://file_000000006880722faedfcc2d3a3e3cf6#:~:text=All%20those%20who%20embark%20upon,through%20which%20one%20reads%20the" TargetMode="External" /><Relationship Type="http://schemas.openxmlformats.org/officeDocument/2006/relationships/hyperlink" Id="rId40" Target="file://file_000000006880722faedfcc2d3a3e3cf6#:~:text=Although%20the%20Quran%20was%20sent,wouldst%20have%20seen%20it%20humbled" TargetMode="External" /><Relationship Type="http://schemas.openxmlformats.org/officeDocument/2006/relationships/hyperlink" Id="rId65" Target="file://file_000000006880722faedfcc2d3a3e3cf6#:~:text=As%20the%20objective%20crystallization%20of,their%20debates%20with%20contending%20schools" TargetMode="External" /><Relationship Type="http://schemas.openxmlformats.org/officeDocument/2006/relationships/hyperlink" Id="rId43" Target="file://file_000000006880722faedfcc2d3a3e3cf6#:~:text=At%20the%20center%20of%20this,transcend%20the%20norms%20of%20human" TargetMode="External" /><Relationship Type="http://schemas.openxmlformats.org/officeDocument/2006/relationships/hyperlink" Id="rId59" Target="file://file_000000006880722faedfcc2d3a3e3cf6#:~:text=Compilation%20of%20the%20Quran%20It,COMPILATION%20DURING%20AB%C5%AA%20BAKR%E2%80%99S%20ERA" TargetMode="External" /><Relationship Type="http://schemas.openxmlformats.org/officeDocument/2006/relationships/hyperlink" Id="rId33" Target="file://file_000000006880722faedfcc2d3a3e3cf6#:~:text=ESSAYS%20How%20to%20Read%20the,Literatures%20of%20Other%20Islamic%20Peoples" TargetMode="External" /><Relationship Type="http://schemas.openxmlformats.org/officeDocument/2006/relationships/hyperlink" Id="rId79" Target="file://file_000000006880722faedfcc2d3a3e3cf6#:~:text=For%20example%2C%20the%20Quran%20stipulates%2C,the%20Quran%2C%20differences%20in%20the" TargetMode="External" /><Relationship Type="http://schemas.openxmlformats.org/officeDocument/2006/relationships/hyperlink" Id="rId69" Target="file://file_000000006880722faedfcc2d3a3e3cf6#:~:text=From%20the%20beginning%20of%20Islamic,discussion%20of%20the%20eternity%20of" TargetMode="External" /><Relationship Type="http://schemas.openxmlformats.org/officeDocument/2006/relationships/hyperlink" Id="rId121" Target="file://file_000000006880722faedfcc2d3a3e3cf6#:~:text=Human%20beings%20are%20created%20in,will%20indeed%20be%20paid%20your" TargetMode="External" /><Relationship Type="http://schemas.openxmlformats.org/officeDocument/2006/relationships/hyperlink" Id="rId58" Target="file://file_000000006880722faedfcc2d3a3e3cf6#:~:text=In%20any%20case%20human%20memory,taken%20for%20granted%2C%20not%20even" TargetMode="External" /><Relationship Type="http://schemas.openxmlformats.org/officeDocument/2006/relationships/hyperlink" Id="rId85" Target="file://file_000000006880722faedfcc2d3a3e3cf6#:~:text=In%20considering%20the%20second%20line,It%20is%20clear" TargetMode="External" /><Relationship Type="http://schemas.openxmlformats.org/officeDocument/2006/relationships/hyperlink" Id="rId81" Target="file://file_000000006880722faedfcc2d3a3e3cf6#:~:text=In%20considering%20the%20second%20line,It%20is%20clear%20in" TargetMode="External" /><Relationship Type="http://schemas.openxmlformats.org/officeDocument/2006/relationships/hyperlink" Id="rId127" Target="file://file_000000006880722faedfcc2d3a3e3cf6#:~:text=In%20fact%2C%20the%20concept%20of,not%20the%20sun%20to%20overtake" TargetMode="External" /><Relationship Type="http://schemas.openxmlformats.org/officeDocument/2006/relationships/hyperlink" Id="rId90" Target="file://file_000000006880722faedfcc2d3a3e3cf6#:~:text=In%20presenting%20itself%20as%20the,was%20one%3A%20l%C4%81%20il%C4%81ha%20illa%E2%80%99Ll%C4%81h%E2%80%94" TargetMode="External" /><Relationship Type="http://schemas.openxmlformats.org/officeDocument/2006/relationships/hyperlink" Id="rId84" Target="file://file_000000006880722faedfcc2d3a3e3cf6#:~:text=In%20the%20first%20line%2C%20this,15%20a%20question%20brought%20to" TargetMode="External" /><Relationship Type="http://schemas.openxmlformats.org/officeDocument/2006/relationships/hyperlink" Id="rId80" Target="file://file_000000006880722faedfcc2d3a3e3cf6#:~:text=In%20the%20first%20line%2C%20this,of%20balancing%20rights%20and%20responsibilities" TargetMode="External" /><Relationship Type="http://schemas.openxmlformats.org/officeDocument/2006/relationships/hyperlink" Id="rId82" Target="file://file_000000006880722faedfcc2d3a3e3cf6#:~:text=It%20appears%20to%20endorse%20a,their%20wives%2C%20which%20is%20considered" TargetMode="External" /><Relationship Type="http://schemas.openxmlformats.org/officeDocument/2006/relationships/hyperlink" Id="rId120" Target="file://file_000000006880722faedfcc2d3a3e3cf6#:~:text=Meditating%20upon%20sleep%20as%20a,of%20indescribable%20terror%20and%20pain" TargetMode="External" /><Relationship Type="http://schemas.openxmlformats.org/officeDocument/2006/relationships/hyperlink" Id="rId143" Target="file://file_000000006880722faedfcc2d3a3e3cf6#:~:text=Moreover%2C%20the%20Quran%20does%20not,at%20Khaybar%20and%20the%20campaigns" TargetMode="External" /><Relationship Type="http://schemas.openxmlformats.org/officeDocument/2006/relationships/hyperlink" Id="rId114" Target="file://file_000000006880722faedfcc2d3a3e3cf6#:~:text=Name%20of%20God%2C%20the%20Compassionate%2C,God%E2%80%99s%20interface%20with%20the%20world" TargetMode="External" /><Relationship Type="http://schemas.openxmlformats.org/officeDocument/2006/relationships/hyperlink" Id="rId51" Target="file://file_000000006880722faedfcc2d3a3e3cf6#:~:text=No%20translation%20can%20claim%20this,1" TargetMode="External" /><Relationship Type="http://schemas.openxmlformats.org/officeDocument/2006/relationships/hyperlink" Id="rId95" Target="file://file_000000006880722faedfcc2d3a3e3cf6#:~:text=Presenting%20itself%20as%20the%20culmination,the%20truth%20and%20to%20a" TargetMode="External" /><Relationship Type="http://schemas.openxmlformats.org/officeDocument/2006/relationships/hyperlink" Id="rId70" Target="file://file_000000006880722faedfcc2d3a3e3cf6#:~:text=Quran,any%20case%20there%20are%20indications" TargetMode="External" /><Relationship Type="http://schemas.openxmlformats.org/officeDocument/2006/relationships/hyperlink" Id="rId34" Target="file://file_000000006880722faedfcc2d3a3e3cf6#:~:text=Scientific%20Commentary%20on%20the%20Quran,pdf%20page%2013%20of%204548" TargetMode="External" /><Relationship Type="http://schemas.openxmlformats.org/officeDocument/2006/relationships/hyperlink" Id="rId125" Target="file://file_000000006880722faedfcc2d3a3e3cf6#:~:text=The%20Quran%20presents%20the%20entire,The%20Quran%20asserts" TargetMode="External" /><Relationship Type="http://schemas.openxmlformats.org/officeDocument/2006/relationships/hyperlink" Id="rId144" Target="file://file_000000006880722faedfcc2d3a3e3cf6#:~:text=The%20Quran%20states%3A%20Every%20soul,will%20indeed%20be%20paid%20your" TargetMode="External" /><Relationship Type="http://schemas.openxmlformats.org/officeDocument/2006/relationships/hyperlink" Id="rId48" Target="file://file_000000006880722faedfcc2d3a3e3cf6#:~:text=The%20Quran%2C%20which%20was%20revealed,they%20are%20accompanied%20by%20the" TargetMode="External" /><Relationship Type="http://schemas.openxmlformats.org/officeDocument/2006/relationships/hyperlink" Id="rId57" Target="file://file_000000006880722faedfcc2d3a3e3cf6#:~:text=The%20Quranic%20injunction%20to%20write,the%20memories%20of%20those%20who" TargetMode="External" /><Relationship Type="http://schemas.openxmlformats.org/officeDocument/2006/relationships/hyperlink" Id="rId30" Target="file://file_000000006880722faedfcc2d3a3e3cf6#:~:text=The%20Quranic%20interpretive%20tradition%2C%20tafs%C4%ABr%2C,methodological%20underpinnings%2C%20the%20Quranic%20commentary" TargetMode="External" /><Relationship Type="http://schemas.openxmlformats.org/officeDocument/2006/relationships/hyperlink" Id="rId45" Target="file://file_000000006880722faedfcc2d3a3e3cf6#:~:text=The%20best,from%20Divine%20Transcendence%20to%20Divine" TargetMode="External" /><Relationship Type="http://schemas.openxmlformats.org/officeDocument/2006/relationships/hyperlink" Id="rId78" Target="file://file_000000006880722faedfcc2d3a3e3cf6#:~:text=The%20fifth%20principle%20of%20Islamic,rights%20and%20responsibilities%20are%20ideally" TargetMode="External" /><Relationship Type="http://schemas.openxmlformats.org/officeDocument/2006/relationships/hyperlink" Id="rId62" Target="file://file_000000006880722faedfcc2d3a3e3cf6#:~:text=To%20return%20to%20the%20central,pdf%20page%2027%20of%204548" TargetMode="External" /><Relationship Type="http://schemas.openxmlformats.org/officeDocument/2006/relationships/hyperlink" Id="rId123" Target="file://file_000000006880722faedfcc2d3a3e3cf6#:~:text=Truth%20%28al,Lord%20is%20Witness%20over%20all" TargetMode="External" /><Relationship Type="http://schemas.openxmlformats.org/officeDocument/2006/relationships/hyperlink" Id="rId115" Target="file://file_000000006880722faedfcc2d3a3e3cf6#:~:text=alluded%20to%20in%20hierarchy,mulk" TargetMode="External" /><Relationship Type="http://schemas.openxmlformats.org/officeDocument/2006/relationships/hyperlink" Id="rId29" Target="file://file_000000006880722faedfcc2d3a3e3cf6#:~:text=also%20the%20most%20unpredictable%20of,period%2C%20the%20tafs%C4%ABr%20tradition%20displayed" TargetMode="External" /><Relationship Type="http://schemas.openxmlformats.org/officeDocument/2006/relationships/hyperlink" Id="rId126" Target="file://file_000000006880722faedfcc2d3a3e3cf6#:~:text=and%20planets%E2%80%94are%20not%20orderly%20merely,is%20the%20decree%20of%20the" TargetMode="External" /><Relationship Type="http://schemas.openxmlformats.org/officeDocument/2006/relationships/hyperlink" Id="rId102" Target="file://file_000000006880722faedfcc2d3a3e3cf6#:~:text=basis%20of%20the%20model%20established,was%20lost%20on%20no%20one" TargetMode="External" /><Relationship Type="http://schemas.openxmlformats.org/officeDocument/2006/relationships/hyperlink" Id="rId100" Target="file://file_000000006880722faedfcc2d3a3e3cf6#:~:text=beginning%20with%20Adam%20and%20ending,the%20worlds%2C%20brought%20down%20by" TargetMode="External" /><Relationship Type="http://schemas.openxmlformats.org/officeDocument/2006/relationships/hyperlink" Id="rId75" Target="file://file_000000006880722faedfcc2d3a3e3cf6#:~:text=boundaries%20and%20for%20both%20men,men%20who%20remember%20God" TargetMode="External" /><Relationship Type="http://schemas.openxmlformats.org/officeDocument/2006/relationships/hyperlink" Id="rId134" Target="file://file_000000006880722faedfcc2d3a3e3cf6#:~:text=but%20also%20the%20artisans%20who,of%20the%20creation%2C%20which%20the" TargetMode="External" /><Relationship Type="http://schemas.openxmlformats.org/officeDocument/2006/relationships/hyperlink" Id="rId83" Target="file://file_000000006880722faedfcc2d3a3e3cf6#:~:text=consider%20its%20full%20implications%2C%20for,of%20balancing%20social%20rights%20and" TargetMode="External" /><Relationship Type="http://schemas.openxmlformats.org/officeDocument/2006/relationships/hyperlink" Id="rId99" Target="file://file_000000006880722faedfcc2d3a3e3cf6#:~:text=distinction%20among%20any%20of%20them%2C,The%20forms%20of" TargetMode="External" /><Relationship Type="http://schemas.openxmlformats.org/officeDocument/2006/relationships/hyperlink" Id="rId39" Target="file://file_000000006880722faedfcc2d3a3e3cf6#:~:text=encounter%20with%20the%20Quran,you%20are%20a%20Muslim%2C%20you" TargetMode="External" /><Relationship Type="http://schemas.openxmlformats.org/officeDocument/2006/relationships/hyperlink" Id="rId98" Target="file://file_000000006880722faedfcc2d3a3e3cf6#:~:text=essay%20%E2%80%9CThe%20Quranic%20View%20of,%C4%ABm%C4%81n%29%20can%20be%20applied" TargetMode="External" /><Relationship Type="http://schemas.openxmlformats.org/officeDocument/2006/relationships/hyperlink" Id="rId76" Target="file://file_000000006880722faedfcc2d3a3e3cf6#:~:text=forgiveness%20and%20a%20great%20reward,Quran%20is%20careful%20to%20enunciate" TargetMode="External" /><Relationship Type="http://schemas.openxmlformats.org/officeDocument/2006/relationships/hyperlink" Id="rId105" Target="file://file_000000006880722faedfcc2d3a3e3cf6#:~:text=foundations%20of%20Islam%E2%80%94the%20Quran%20and,Muslims%E2%80%94often%20the%20same%20figures%20involved" TargetMode="External" /><Relationship Type="http://schemas.openxmlformats.org/officeDocument/2006/relationships/hyperlink" Id="rId119" Target="file://file_000000006880722faedfcc2d3a3e3cf6#:~:text=fourth%20Caliph%2C%20is%20also%20associated,Azrael" TargetMode="External" /><Relationship Type="http://schemas.openxmlformats.org/officeDocument/2006/relationships/hyperlink" Id="rId50" Target="file://file_000000006880722faedfcc2d3a3e3cf6#:~:text=in%20their%20various%20countries,or%20parts%20of%20it%2C%20in" TargetMode="External" /><Relationship Type="http://schemas.openxmlformats.org/officeDocument/2006/relationships/hyperlink" Id="rId38" Target="file://file_000000006880722faedfcc2d3a3e3cf6#:~:text=is%20an%20understanding%20of%20the,Before%20you%20approach%20the%20Quran" TargetMode="External" /><Relationship Type="http://schemas.openxmlformats.org/officeDocument/2006/relationships/hyperlink" Id="rId122" Target="file://file_000000006880722faedfcc2d3a3e3cf6#:~:text=its%20readers,Lord%20is%20Witness%20over%20all" TargetMode="External" /><Relationship Type="http://schemas.openxmlformats.org/officeDocument/2006/relationships/hyperlink" Id="rId31" Target="file://file_000000006880722faedfcc2d3a3e3cf6#:~:text=long%EF%BF%BErunning%20traditions%20in%20fact%20show,Divine%20Speech%20as%20intrinsically%20transfinite" TargetMode="External" /><Relationship Type="http://schemas.openxmlformats.org/officeDocument/2006/relationships/hyperlink" Id="rId63" Target="file://file_000000006880722faedfcc2d3a3e3cf6#:~:text=objectives%20of%20the%20Quran%20during,taw%E1%B8%A5%C4%ABd" TargetMode="External" /><Relationship Type="http://schemas.openxmlformats.org/officeDocument/2006/relationships/hyperlink" Id="rId112" Target="file://file_000000006880722faedfcc2d3a3e3cf6#:~:text=ocean%20of%20secrets%20and%20a,no%20limit%20to%20His%20Attributes" TargetMode="External" /><Relationship Type="http://schemas.openxmlformats.org/officeDocument/2006/relationships/hyperlink" Id="rId28" Target="file://file_000000006880722faedfcc2d3a3e3cf6#:~:text=of%20scientists%20and%20commentators%20of,pdf%20page%203747%20of%204548" TargetMode="External" /><Relationship Type="http://schemas.openxmlformats.org/officeDocument/2006/relationships/hyperlink" Id="rId64" Target="file://file_000000006880722faedfcc2d3a3e3cf6#:~:text=of%20the%20faith%20and%20the,their%20acceptance%20or%20rejection%20of" TargetMode="External" /><Relationship Type="http://schemas.openxmlformats.org/officeDocument/2006/relationships/hyperlink" Id="rId61" Target="file://file_000000006880722faedfcc2d3a3e3cf6#:~:text=one%20must%20not%20be%20hasty,Even%20apparently%20unambiguous%20declarations" TargetMode="External" /><Relationship Type="http://schemas.openxmlformats.org/officeDocument/2006/relationships/hyperlink" Id="rId97" Target="file://file_000000006880722faedfcc2d3a3e3cf6#:~:text=part%3F%20See%20the%20essay%20%E2%80%9CThe,such%20passages%20as%20He%20has" TargetMode="External" /><Relationship Type="http://schemas.openxmlformats.org/officeDocument/2006/relationships/hyperlink" Id="rId116" Target="file://file_000000006880722faedfcc2d3a3e3cf6#:~:text=path%2C%20the%20path%20of%20God,precisely%20from%20his%20being%20characterized" TargetMode="External" /><Relationship Type="http://schemas.openxmlformats.org/officeDocument/2006/relationships/hyperlink" Id="rId47" Target="file://file_000000006880722faedfcc2d3a3e3cf6#:~:text=people%20believe%20they%20face%20a,50%3A16" TargetMode="External" /><Relationship Type="http://schemas.openxmlformats.org/officeDocument/2006/relationships/hyperlink" Id="rId60" Target="file://file_000000006880722faedfcc2d3a3e3cf6#:~:text=possible%20measures%20to%20preserve%20the,Chief%20among" TargetMode="External" /><Relationship Type="http://schemas.openxmlformats.org/officeDocument/2006/relationships/hyperlink" Id="rId87" Target="file://file_000000006880722faedfcc2d3a3e3cf6#:~:text=profound%20discord%20and%20animosity%20,Quran%20is%20reflecting%20the%20historical" TargetMode="External" /><Relationship Type="http://schemas.openxmlformats.org/officeDocument/2006/relationships/hyperlink" Id="rId88" Target="file://file_000000006880722faedfcc2d3a3e3cf6#:~:text=realities%20of%20human%20society%20by,legitimating%20it%20in%20certain%20circumstances" TargetMode="External" /><Relationship Type="http://schemas.openxmlformats.org/officeDocument/2006/relationships/hyperlink" Id="rId89" Target="file://file_000000006880722faedfcc2d3a3e3cf6#:~:text=refuse%20her%20his%20company%3B%20and%2C,to%20limit%20and%20reduce%20its" TargetMode="External" /><Relationship Type="http://schemas.openxmlformats.org/officeDocument/2006/relationships/hyperlink" Id="rId109" Target="file://file_000000006880722faedfcc2d3a3e3cf6#:~:text=relatively%20outward%2C%20inward%2C%20lower%2C%20and,Tustar%C4%AB%20%28d.%20283%2F896" TargetMode="External" /><Relationship Type="http://schemas.openxmlformats.org/officeDocument/2006/relationships/hyperlink" Id="rId91" Target="file://file_000000006880722faedfcc2d3a3e3cf6#:~:text=revelations%20in%20different%20tongues%2C%20but,was%20one%3A%20l%C4%81%20il%C4%81ha%20illa%E2%80%99Ll%C4%81h%E2%80%94" TargetMode="External" /><Relationship Type="http://schemas.openxmlformats.org/officeDocument/2006/relationships/hyperlink" Id="rId117" Target="file://file_000000006880722faedfcc2d3a3e3cf6#:~:text=soul%E2%80%99s%20primordial%20nature%20,precisely%20from%20his%20being%20characterized" TargetMode="External" /><Relationship Type="http://schemas.openxmlformats.org/officeDocument/2006/relationships/hyperlink" Id="rId93" Target="file://file_000000006880722faedfcc2d3a3e3cf6#:~:text=straight%20road%20%2846%3A30%29,7%3A59%2C%2065%2C%2073%2C%2085" TargetMode="External" /><Relationship Type="http://schemas.openxmlformats.org/officeDocument/2006/relationships/hyperlink" Id="rId135" Target="file://file_000000006880722faedfcc2d3a3e3cf6#:~:text=tapestries%2C%20and%20prayer%20carpets,for%20the%20material%20and%20spiritual" TargetMode="External" /><Relationship Type="http://schemas.openxmlformats.org/officeDocument/2006/relationships/hyperlink" Id="rId145" Target="file://file_000000006880722faedfcc2d3a3e3cf6#:~:text=temporary%20over%20the%20everlasting%20as,in%20the%20%E1%B8%A5ad%C4%ABth%20cited%20above" TargetMode="External" /><Relationship Type="http://schemas.openxmlformats.org/officeDocument/2006/relationships/hyperlink" Id="rId71" Target="file://file_000000006880722faedfcc2d3a3e3cf6#:~:text=that%20the%20views%20of%20the,at%20the%20same%20time%20uncreated" TargetMode="External" /><Relationship Type="http://schemas.openxmlformats.org/officeDocument/2006/relationships/hyperlink" Id="rId86" Target="file://file_000000006880722faedfcc2d3a3e3cf6#:~:text=the%20Quran%20that%2C%20just%20as,of%20all%20time" TargetMode="External" /><Relationship Type="http://schemas.openxmlformats.org/officeDocument/2006/relationships/hyperlink" Id="rId66" Target="file://file_000000006880722faedfcc2d3a3e3cf6#:~:text=the%20content%20of%20God%E2%80%99s%20message,about%20whether%20the%20Quran%20is" TargetMode="External" /><Relationship Type="http://schemas.openxmlformats.org/officeDocument/2006/relationships/hyperlink" Id="rId103" Target="file://file_000000006880722faedfcc2d3a3e3cf6#:~:text=the%20fact%20that%20he%20had,Journey%2C%E2%80%9D%20to%20which%20reference%20is" TargetMode="External" /><Relationship Type="http://schemas.openxmlformats.org/officeDocument/2006/relationships/hyperlink" Id="rId32" Target="file://file_000000006880722faedfcc2d3a3e3cf6#:~:text=the%20sea%20and%20seven%20more,Celebrating%20the%20scripture%E2%80%99s%20boundless%20meaningfulness" TargetMode="External" /><Relationship Type="http://schemas.openxmlformats.org/officeDocument/2006/relationships/hyperlink" Id="rId55" Target="file://file_000000006880722faedfcc2d3a3e3cf6#:~:text=theaters%20of%20war%2C%20the%20community,in%20his%20early" TargetMode="External" /><Relationship Type="http://schemas.openxmlformats.org/officeDocument/2006/relationships/hyperlink" Id="rId37" Target="file://file_000000006880722faedfcc2d3a3e3cf6#:~:text=themselves%20through%20engagement%20with%20it,reading%3F%20And%20the%20third%20context" TargetMode="External" /><Relationship Type="http://schemas.openxmlformats.org/officeDocument/2006/relationships/hyperlink" Id="rId92" Target="file://file_000000006880722faedfcc2d3a3e3cf6#:~:text=there%20is%20no%20god%20but,the%20principles%20that%20govern%20the" TargetMode="External" /><Relationship Type="http://schemas.openxmlformats.org/officeDocument/2006/relationships/hyperlink" Id="rId46" Target="file://file_000000006880722faedfcc2d3a3e3cf6#:~:text=third%20person%2C%20whereas%20the%20next,Grammatical%20Structure" TargetMode="External" /><Relationship Type="http://schemas.openxmlformats.org/officeDocument/2006/relationships/hyperlink" Id="rId118" Target="file://file_000000006880722faedfcc2d3a3e3cf6#:~:text=to%20which%20the%20Prophet%20referred,PARSED" TargetMode="External" /><Relationship Type="http://schemas.openxmlformats.org/officeDocument/2006/relationships/hyperlink" Id="rId72" Target="file://file_000000006880722faedfcc2d3a3e3cf6#:~:text=tradition%20never%20established%20unanimous%20rules,Many%20modern%20exegetes%20have%20abandoned" TargetMode="External" /><Relationship Type="http://schemas.openxmlformats.org/officeDocument/2006/relationships/hyperlink" Id="rId42" Target="file://file_000000006880722faedfcc2d3a3e3cf6#:~:text=truth%20most%20acutely,%E2%80%9D" TargetMode="External" /><Relationship Type="http://schemas.openxmlformats.org/officeDocument/2006/relationships/hyperlink" Id="rId111" Target="file://file_000000006880722faedfcc2d3a3e3cf6#:~:text=typifies%20Islamic%20mysticism,letters%20is%20an%20ocean%20of" TargetMode="External" /><Relationship Type="http://schemas.openxmlformats.org/officeDocument/2006/relationships/hyperlink" Id="rId124" Target="file://file_000000006880722faedfcc2d3a3e3cf6#:~:text=urgency%2C%201%20drawing%20our%20attention,Ra%E1%B8%A5m%C4%81n%29%20and%20the" TargetMode="External" /><Relationship Type="http://schemas.openxmlformats.org/officeDocument/2006/relationships/hyperlink" Id="rId52" Target="file://file_000000006880722faedfcc2d3a3e3cf6#:~:text=verses%20cannot%20be%20rendered%20into,various%20religions%20where%20the%20revelation" TargetMode="External" /><Relationship Type="http://schemas.openxmlformats.org/officeDocument/2006/relationships/hyperlink" Id="rId54" Target="file://file_000000006880722faedfcc2d3a3e3cf6#:~:text=victorious%2C%20but%20suffered%20heavy%20losses,remarked%2C%20%E2%80%9CYou%20are%20young%20and" TargetMode="External" /><Relationship Type="http://schemas.openxmlformats.org/officeDocument/2006/relationships/hyperlink" Id="rId101" Target="file://file_000000006880722faedfcc2d3a3e3cf6#:~:text=was%20before%20me%2C%20the%20Torah%2C,are%20also%20presented%20as%20saying" TargetMode="External" /><Relationship Type="http://schemas.openxmlformats.org/officeDocument/2006/relationships/hyperlink" Id="rId53" Target="file://file_000000006880722faedfcc2d3a3e3cf6#:~:text=was%20revealed%2C%20many%20memorized%20it%2C,According%20to%20tradition" TargetMode="External" /><Relationship Type="http://schemas.openxmlformats.org/officeDocument/2006/relationships/hyperlink" Id="rId77" Target="file://file_000000006880722faedfcc2d3a3e3cf6#:~:text=with%20rights%20that%20must%20be,stresses%20the%20duty%20Muslims%20have" TargetMode="External" /><Relationship Type="http://schemas.openxmlformats.org/officeDocument/2006/relationships/hyperlink" Id="rId104" Target="file://file_000000006880722faedfcc2d3a3e3cf6#:~:text=word%20has%20connoted,and%20human" TargetMode="External" /><Relationship Type="http://schemas.openxmlformats.org/officeDocument/2006/relationships/hyperlink" Id="rId152" Target="https://thequran.love/2025/11/08/20543/" TargetMode="External" /><Relationship Type="http://schemas.openxmlformats.org/officeDocument/2006/relationships/hyperlink" Id="rId74" Target="https://thequran.love/2025/11/08/20543/#:~:text=Al,was%20part%20of%20philosophical%20exegesis" TargetMode="External" /><Relationship Type="http://schemas.openxmlformats.org/officeDocument/2006/relationships/hyperlink" Id="rId106" Target="https://thequran.love/2025/11/08/20543/#:~:text=Prophet%E2%80%99s%20Sunnah%2C%20provide%20guidance%20on,of%20embodying%20the%20Quran%E2%80%99s%20teachings" TargetMode="External" /><Relationship Type="http://schemas.openxmlformats.org/officeDocument/2006/relationships/hyperlink" Id="rId131" Target="https://thequran.love/2025/11/08/20543/#:~:text=The%20Study%20Quran%E2%80%99s%20general%20introduction,by%20virtue%20of%20its%20Divine" TargetMode="External" /><Relationship Type="http://schemas.openxmlformats.org/officeDocument/2006/relationships/hyperlink" Id="rId139" Target="https://thequran.love/2025/11/08/20543/#:~:text=This%20commentary%20examines%20the%20interpretive,to%20philosophical%20and%20scientific%20engagements" TargetMode="External" /><Relationship Type="http://schemas.openxmlformats.org/officeDocument/2006/relationships/hyperlink" Id="rId107" Target="https://thequran.love/2025/11/08/20543/#:~:text=Thus%2C%20Sufi%20commentators%20approached%20the,Bay%C4%81n%2C%20therefore%20provide%20brief%20literal" TargetMode="External" /><Relationship Type="http://schemas.openxmlformats.org/officeDocument/2006/relationships/hyperlink" Id="rId133" Target="https://thequran.love/2025/11/08/20543/#:~:text=Thus%2C%20theology%2Fphilosophy%20contributed%20a%20conceptual,leaned%20to%20an%20eternal%20universe" TargetMode="External" /><Relationship Type="http://schemas.openxmlformats.org/officeDocument/2006/relationships/hyperlink" Id="rId141" Target="https://thequran.love/2025/11/08/20543/#:~:text=Ultimately%2C%20we%20argue%20that%20no,interpretive%20diversity%20in%20the%20Quran" TargetMode="External" /><Relationship Type="http://schemas.openxmlformats.org/officeDocument/2006/relationships/hyperlink" Id="rId129" Target="https://thequran.love/2025/11/08/20543/#:~:text=around%20verses,eternity%20of%20the%20world%2C%20quoting" TargetMode="External" /><Relationship Type="http://schemas.openxmlformats.org/officeDocument/2006/relationships/hyperlink" Id="rId73" Target="https://thequran.love/2025/11/08/20543/#:~:text=eternal%20universe%20vs,was%20part%20of%20philosophical%20exegesis" TargetMode="External" /><Relationship Type="http://schemas.openxmlformats.org/officeDocument/2006/relationships/hyperlink" Id="rId132" Target="https://thequran.love/2025/11/08/20543/#:~:text=from%20juristic%20derivations%20of%20law,virtue%20of%20its%20Divine%20origin" TargetMode="External" /><Relationship Type="http://schemas.openxmlformats.org/officeDocument/2006/relationships/hyperlink" Id="rId140" Target="https://thequran.love/2025/11/08/20543/#:~:text=many%20scholars%20note%2C%20possesses%20%E2%80%9Cfathomless%E2%80%9D,virtue%20of%20its%20Divine%20origin" TargetMode="External" /><Relationship Type="http://schemas.openxmlformats.org/officeDocument/2006/relationships/hyperlink" Id="rId142" Target="https://thequran.love/2025/11/08/20543/#:~:text=meaning,integrated%20world" TargetMode="External" /><Relationship Type="http://schemas.openxmlformats.org/officeDocument/2006/relationships/hyperlink" Id="rId113" Target="https://thequran.love/2025/11/08/20543/#:~:text=metaphors%20for%20spiritual%20states%2C%20not,commentary%20is%20an%20additional%20lesson" TargetMode="External" /><Relationship Type="http://schemas.openxmlformats.org/officeDocument/2006/relationships/hyperlink" Id="rId137" Target="https://thequran.love/2025/11/08/20543/#:~:text=of%20human%20intellect%20and%20experience,integrated%20world" TargetMode="External" /><Relationship Type="http://schemas.openxmlformats.org/officeDocument/2006/relationships/hyperlink" Id="rId68" Target="https://thequran.love/2025/11/08/20543/#:~:text=of%20reason%20and%20revelation%20meant,scriptural%20evidence%20on%20both%20sides" TargetMode="External" /><Relationship Type="http://schemas.openxmlformats.org/officeDocument/2006/relationships/hyperlink" Id="rId67" Target="https://thequran.love/2025/11/08/20543/#:~:text=revelation,and%20say%20those%20indicate" TargetMode="External" /><Relationship Type="http://schemas.openxmlformats.org/officeDocument/2006/relationships/hyperlink" Id="rId130" Target="https://thequran.love/2025/11/08/20543/#:~:text=same%20Quranic%20text,as%20tools%20to%20understand%20scripture" TargetMode="External" /><Relationship Type="http://schemas.openxmlformats.org/officeDocument/2006/relationships/hyperlink" Id="rId138" Target="https://thequran.love/2025/11/08/20543/#:~:text=scientific%20hermeneutic%20%E2%80%93%20applying%20today%E2%80%99s,as%20tools%20to%20understand%20scripture" TargetMode="External" /><Relationship Type="http://schemas.openxmlformats.org/officeDocument/2006/relationships/hyperlink" Id="rId110" Target="https://thequran.love/2025/11/08/20543/#:~:text=some%20interpretations%20were%20disapproved,Sufis%20often%20said%20the%20Sharia" TargetMode="External" /><Relationship Type="http://schemas.openxmlformats.org/officeDocument/2006/relationships/hyperlink" Id="rId96" Target="https://thequran.love/2025/11/08/20543/#:~:text=which%20The%20Study%20Quran%20essays,The%20commentary%20cites%20these%20differences" TargetMode="External" /><Relationship Type="http://schemas.openxmlformats.org/officeDocument/2006/relationships/hyperlink" Id="rId149" Target="https://www.theguardian.com/world/2025/feb/05/rahim-al-hussaini-named-as-50th-aga-khan-after-death-of-father" TargetMode="External" /><Relationship Type="http://schemas.openxmlformats.org/officeDocument/2006/relationships/hyperlink" Id="rId26" Target="https://www.theguardian.com/world/2025/feb/05/rahim-al-hussaini-named-as-50th-aga-khan-after-death-of-father#:~:text=Prince%20Rahim%20grew%20up%20between,AKDN" TargetMode="External" /><Relationship Type="http://schemas.openxmlformats.org/officeDocument/2006/relationships/hyperlink" Id="rId21" Target="https://www.theguardian.com/world/2025/feb/05/rahim-al-hussaini-named-as-50th-aga-khan-after-death-of-father#:~:text=Rahim%20al,the%20Ismaili%20community%20has%20announced" TargetMode="External" /><Relationship Type="http://schemas.openxmlformats.org/officeDocument/2006/relationships/hyperlink" Id="rId27" Target="https://www.theguardian.com/world/2025/feb/05/rahim-al-hussaini-named-as-50th-aga-khan-after-death-of-father#:~:text=millions%20of%20people%20in%20the,parts%20of%20Africa%20and%20Asia" TargetMode="External" /><Relationship Type="http://schemas.openxmlformats.org/officeDocument/2006/relationships/hyperlink" Id="rId22" Target="https://www.theguardian.com/world/2025/feb/05/rahim-al-hussaini-named-as-50th-aga-khan-after-death-of-father#:~:text=the%20age%20of%2088" TargetMode="External" /><Relationship Type="http://schemas.openxmlformats.org/officeDocument/2006/relationships/hyperlink" Id="rId150" Target="https://www.zygonjournal.org/article/id/14825/" TargetMode="External" /><Relationship Type="http://schemas.openxmlformats.org/officeDocument/2006/relationships/hyperlink" Id="rId25" Target="https://www.zygonjournal.org/article/id/14825/#:~:text=Ismaili%20Muslim%20accepts%20the%20Imam%27s,On%20the%20spiritual%20plane%2C%20the" TargetMode="External" /><Relationship Type="http://schemas.openxmlformats.org/officeDocument/2006/relationships/hyperlink" Id="rId128" Target="https://www.zygonjournal.org/article/id/14825/#:~:text=match%20at%20L306%20science%20should,Ismaili%20may%20easily%20apply%20the" TargetMode="External" /><Relationship Type="http://schemas.openxmlformats.org/officeDocument/2006/relationships/hyperlink" Id="rId24" Target="https://www.zygonjournal.org/article/id/14825/#:~:text=referred%20to%20as%20%E2%80%9CIsmailis" TargetMode="External" /><Relationship Type="http://schemas.openxmlformats.org/officeDocument/2006/relationships/hyperlink" Id="rId23" Target="https://www.zygonjournal.org/article/id/14825/#:~:text=this%20%E1%B8%A5ad%C4%ABth%29,Followi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2025-11-09T13:10:47Z</dcterms:created>
  <dcterms:modified xsi:type="dcterms:W3CDTF">2025-11-09T13:10:47Z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