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AE14C" w14:textId="77777777" w:rsidR="004B0479" w:rsidRDefault="00000000">
      <w:pPr>
        <w:pStyle w:val="Heading1"/>
      </w:pPr>
      <w:bookmarkStart w:id="0" w:name="header"/>
      <w:bookmarkStart w:id="1" w:name="X2a295a2c447af5620dea5a2428068dce2656059"/>
      <w:bookmarkStart w:id="2" w:name="content"/>
      <w:bookmarkEnd w:id="0"/>
      <w:r>
        <w:t>Scientific, Philosophical, and Theological Commentary on Sūrah al-Shams (Qur’an 91)</w:t>
      </w:r>
    </w:p>
    <w:p w14:paraId="6A571516" w14:textId="5458DE82" w:rsidR="00C73A1E" w:rsidRPr="00C73A1E" w:rsidRDefault="00C73A1E" w:rsidP="00C73A1E">
      <w:pPr>
        <w:pStyle w:val="BodyText"/>
      </w:pPr>
      <w:r>
        <w:t>Written and collected by Zia H Shah MD</w:t>
      </w:r>
    </w:p>
    <w:p w14:paraId="2101C746" w14:textId="77777777" w:rsidR="004B0479" w:rsidRDefault="00000000">
      <w:pPr>
        <w:pStyle w:val="Heading2"/>
      </w:pPr>
      <w:bookmarkStart w:id="3" w:name="abstract"/>
      <w:r>
        <w:t>Abstract</w:t>
      </w:r>
    </w:p>
    <w:p w14:paraId="5C4697C7" w14:textId="77777777" w:rsidR="004B0479" w:rsidRDefault="00000000">
      <w:pPr>
        <w:pStyle w:val="FirstParagraph"/>
      </w:pPr>
      <w:r>
        <w:rPr>
          <w:b/>
          <w:bCs/>
        </w:rPr>
        <w:t>Surah al-Shams</w:t>
      </w:r>
      <w:r>
        <w:t xml:space="preserve"> (“The Sun,” Qur’an 91) is a potent chapter of the Quran composed of a series of cosmic oaths followed by verses on the human soul’s moral compass and a historical example. This commentary examines each verse </w:t>
      </w:r>
      <w:r>
        <w:rPr>
          <w:b/>
          <w:bCs/>
        </w:rPr>
        <w:t>verse-by-verse</w:t>
      </w:r>
      <w:r>
        <w:t xml:space="preserve">, integrating </w:t>
      </w:r>
      <w:r>
        <w:rPr>
          <w:b/>
          <w:bCs/>
        </w:rPr>
        <w:t>scientific insights</w:t>
      </w:r>
      <w:r>
        <w:t xml:space="preserve"> (from physics, astronomy, cosmology, geology, biology, and psychology) with </w:t>
      </w:r>
      <w:r>
        <w:rPr>
          <w:b/>
          <w:bCs/>
        </w:rPr>
        <w:t>philosophical and theological reflections</w:t>
      </w:r>
      <w:r>
        <w:t xml:space="preserve">. The chapter opens by swearing oaths on phenomena such as the sun, moon, day, night, sky, and earth – </w:t>
      </w:r>
      <w:r>
        <w:rPr>
          <w:b/>
          <w:bCs/>
        </w:rPr>
        <w:t>natural wonders that modern science has richly illuminated</w:t>
      </w:r>
      <w:r>
        <w:t xml:space="preserve"> – and uses these as </w:t>
      </w:r>
      <w:r>
        <w:rPr>
          <w:i/>
          <w:iCs/>
        </w:rPr>
        <w:t>evidence exhibits</w:t>
      </w:r>
      <w:r>
        <w:t xml:space="preserve"> supporting the subsequent claim about the human </w:t>
      </w:r>
      <w:r>
        <w:rPr>
          <w:b/>
          <w:bCs/>
        </w:rPr>
        <w:t>conscience and character</w:t>
      </w:r>
      <w:r>
        <w:t xml:space="preserve"> (verses 7–10). We explore how the </w:t>
      </w:r>
      <w:r>
        <w:rPr>
          <w:b/>
          <w:bCs/>
        </w:rPr>
        <w:t>physics of the sun</w:t>
      </w:r>
      <w:r>
        <w:t xml:space="preserve">, the </w:t>
      </w:r>
      <w:r>
        <w:rPr>
          <w:b/>
          <w:bCs/>
        </w:rPr>
        <w:t>astronomy of the moon</w:t>
      </w:r>
      <w:r>
        <w:t xml:space="preserve">, the </w:t>
      </w:r>
      <w:r>
        <w:rPr>
          <w:b/>
          <w:bCs/>
        </w:rPr>
        <w:t>day-night cycle and circadian biology</w:t>
      </w:r>
      <w:r>
        <w:t xml:space="preserve">, the </w:t>
      </w:r>
      <w:r>
        <w:rPr>
          <w:b/>
          <w:bCs/>
        </w:rPr>
        <w:t>expanding universe</w:t>
      </w:r>
      <w:r>
        <w:t xml:space="preserve">, and </w:t>
      </w:r>
      <w:r>
        <w:rPr>
          <w:b/>
          <w:bCs/>
        </w:rPr>
        <w:t>Earth’s geology and the evolution of life</w:t>
      </w:r>
      <w:r>
        <w:t xml:space="preserve"> all underscore a purposeful design in creation. This, in turn, reinforces the Quran’s central message in this sūrah: that humans are endowed with a divinely inspired moral sense, and one’s </w:t>
      </w:r>
      <w:r>
        <w:rPr>
          <w:b/>
          <w:bCs/>
        </w:rPr>
        <w:t>moral choices</w:t>
      </w:r>
      <w:r>
        <w:t xml:space="preserve"> (to </w:t>
      </w:r>
      <w:r>
        <w:rPr>
          <w:b/>
          <w:bCs/>
        </w:rPr>
        <w:t>purify</w:t>
      </w:r>
      <w:r>
        <w:t xml:space="preserve"> or to </w:t>
      </w:r>
      <w:r>
        <w:rPr>
          <w:b/>
          <w:bCs/>
        </w:rPr>
        <w:t>corrupt</w:t>
      </w:r>
      <w:r>
        <w:t xml:space="preserve"> the soul) shape one’s destiny. A final section reflects on the </w:t>
      </w:r>
      <w:r>
        <w:rPr>
          <w:b/>
          <w:bCs/>
        </w:rPr>
        <w:t>historic tale of Thamūd</w:t>
      </w:r>
      <w:r>
        <w:t xml:space="preserve"> (verses 11–15) – an ancient people who disastrously ignored their moral guidance – as a cautionary illustration. Throughout, the commentary is structured academically yet maintains a </w:t>
      </w:r>
      <w:r>
        <w:rPr>
          <w:b/>
          <w:bCs/>
        </w:rPr>
        <w:t>devotional tone</w:t>
      </w:r>
      <w:r>
        <w:t>, aiming to deepen both intellectual and spiritual appreciation of Surah al-Shams. Key sources from scientific research and classical interpretation are cited to provide a comprehensive, up-to-date understanding.</w:t>
      </w:r>
    </w:p>
    <w:p w14:paraId="1B3994D9" w14:textId="77777777" w:rsidR="004B0479" w:rsidRDefault="00000000">
      <w:pPr>
        <w:pStyle w:val="Heading2"/>
      </w:pPr>
      <w:bookmarkStart w:id="4" w:name="introduction"/>
      <w:bookmarkEnd w:id="3"/>
      <w:r>
        <w:t>Introduction</w:t>
      </w:r>
    </w:p>
    <w:p w14:paraId="0B0FFD5C" w14:textId="77777777" w:rsidR="004B0479" w:rsidRDefault="00000000">
      <w:pPr>
        <w:pStyle w:val="FirstParagraph"/>
      </w:pPr>
      <w:r>
        <w:t xml:space="preserve">Surah al-Shams (91st chapter of the Qur’an) is a Meccan surah of 15 verses. It is distinctive for opening with </w:t>
      </w:r>
      <w:r>
        <w:rPr>
          <w:b/>
          <w:bCs/>
        </w:rPr>
        <w:t>seven sweeping oaths</w:t>
      </w:r>
      <w:r>
        <w:t xml:space="preserve">: by the Sun and its radiant light, by the Moon, by the Day, by the Night, by the Sky, by the Earth, and by the human Soul. In classical Arabic rhetoric, oaths serve to grab attention and underscore the </w:t>
      </w:r>
      <w:r>
        <w:rPr>
          <w:b/>
          <w:bCs/>
        </w:rPr>
        <w:t>gravity and truth</w:t>
      </w:r>
      <w:r>
        <w:t xml:space="preserve"> of the message that follows. Here, each oath seems to </w:t>
      </w:r>
      <w:r>
        <w:rPr>
          <w:b/>
          <w:bCs/>
        </w:rPr>
        <w:t>“present evidence”</w:t>
      </w:r>
      <w:r>
        <w:t xml:space="preserve"> from the natural world in support of a profound spiritual truth about human nature</w:t>
      </w:r>
      <w:hyperlink r:id="rId5" w:anchor=":~:text=About%20this%20Surah%3A%20The%20Surah,actions%20determines%20his%20own%20fate">
        <w:r>
          <w:rPr>
            <w:rStyle w:val="Hyperlink"/>
          </w:rPr>
          <w:t>[1]</w:t>
        </w:r>
      </w:hyperlink>
      <w:hyperlink r:id="rId6" w:anchor=":~:text=The%20Surah%20is%20in%20two,actions%20determines%20his%20own%20fate">
        <w:r>
          <w:rPr>
            <w:rStyle w:val="Hyperlink"/>
          </w:rPr>
          <w:t>[2]</w:t>
        </w:r>
      </w:hyperlink>
      <w:r>
        <w:t xml:space="preserve">. Verses 7–10 declare that God perfectly fashioned the human self, instilled in it an understanding of right and wrong, and that </w:t>
      </w:r>
      <w:r>
        <w:rPr>
          <w:i/>
          <w:iCs/>
        </w:rPr>
        <w:t>moral cultivation</w:t>
      </w:r>
      <w:r>
        <w:t xml:space="preserve"> leads to success while </w:t>
      </w:r>
      <w:r>
        <w:rPr>
          <w:i/>
          <w:iCs/>
        </w:rPr>
        <w:t>moral corruption</w:t>
      </w:r>
      <w:r>
        <w:t xml:space="preserve"> leads to failure. In verses 11–15, the surah cites the example of </w:t>
      </w:r>
      <w:r>
        <w:rPr>
          <w:b/>
          <w:bCs/>
        </w:rPr>
        <w:t>Thamūd</w:t>
      </w:r>
      <w:r>
        <w:t>, an arrogant ancient nation that rejected their prophet and divine sign, as an illustration of collective moral failure and its destructive consequences.</w:t>
      </w:r>
    </w:p>
    <w:p w14:paraId="7F77728F" w14:textId="77777777" w:rsidR="004B0479" w:rsidRDefault="00000000">
      <w:pPr>
        <w:pStyle w:val="BodyText"/>
      </w:pPr>
      <w:r>
        <w:t xml:space="preserve">This commentary adopts a multidisciplinary approach to each verse, treating the Quranic oaths as pointers to </w:t>
      </w:r>
      <w:r>
        <w:rPr>
          <w:b/>
          <w:bCs/>
        </w:rPr>
        <w:t>scientific realities and philosophical insights</w:t>
      </w:r>
      <w:r>
        <w:t xml:space="preserve"> that reinforce the </w:t>
      </w:r>
      <w:r>
        <w:lastRenderedPageBreak/>
        <w:t xml:space="preserve">surah’s moral message. Modern discoveries have unveiled astounding facts about the sun, moon, and cosmos – facts unknown to the 7th-century Arabian audience – which today allow us to appreciate these verses with a new depth of awe. We will discuss how the </w:t>
      </w:r>
      <w:r>
        <w:rPr>
          <w:b/>
          <w:bCs/>
        </w:rPr>
        <w:t>Sun’s physics</w:t>
      </w:r>
      <w:r>
        <w:t xml:space="preserve"> and role in sustaining life, the </w:t>
      </w:r>
      <w:r>
        <w:rPr>
          <w:b/>
          <w:bCs/>
        </w:rPr>
        <w:t>Moon’s unique characteristics</w:t>
      </w:r>
      <w:r>
        <w:t xml:space="preserve"> that make Earth habitable, the regularity of </w:t>
      </w:r>
      <w:r>
        <w:rPr>
          <w:b/>
          <w:bCs/>
        </w:rPr>
        <w:t>day and night</w:t>
      </w:r>
      <w:r>
        <w:t xml:space="preserve"> and its effect on living creatures, the </w:t>
      </w:r>
      <w:r>
        <w:rPr>
          <w:b/>
          <w:bCs/>
        </w:rPr>
        <w:t>structure and expansion of the heavens</w:t>
      </w:r>
      <w:r>
        <w:t xml:space="preserve">, and the </w:t>
      </w:r>
      <w:r>
        <w:rPr>
          <w:b/>
          <w:bCs/>
        </w:rPr>
        <w:t>geology of Earth and the emergence of life</w:t>
      </w:r>
      <w:r>
        <w:t xml:space="preserve"> all testify to a finely tuned universe. Such a cosmos is consonant with the Quranic view of a purposeful Creation and lends credence to the idea that humanity’s moral faculties are likewise part of that divine purpose.</w:t>
      </w:r>
    </w:p>
    <w:p w14:paraId="2472C45F" w14:textId="77777777" w:rsidR="004B0479" w:rsidRDefault="00000000">
      <w:pPr>
        <w:pStyle w:val="BodyText"/>
      </w:pPr>
      <w:r>
        <w:t xml:space="preserve">The structure of the commentary is as follows: each verse (or pair of closely related verses) is first </w:t>
      </w:r>
      <w:r>
        <w:rPr>
          <w:b/>
          <w:bCs/>
        </w:rPr>
        <w:t>quoted in Arabic</w:t>
      </w:r>
      <w:r>
        <w:t xml:space="preserve"> alongside the </w:t>
      </w:r>
      <w:r>
        <w:rPr>
          <w:b/>
          <w:bCs/>
        </w:rPr>
        <w:t>English translation by M.A.S. Abdel Haleem</w:t>
      </w:r>
      <w:r>
        <w:t xml:space="preserve">, then analyzed. Scientific data and theories are presented to illuminate the verse’s imagery, philosophical implications are drawn, and theological interpretations (from an Islamic perspective) are given to tie the natural “sign” back to the surah’s central theme of </w:t>
      </w:r>
      <w:r>
        <w:rPr>
          <w:b/>
          <w:bCs/>
        </w:rPr>
        <w:t>moral responsibility</w:t>
      </w:r>
      <w:r>
        <w:t xml:space="preserve">. A brief </w:t>
      </w:r>
      <w:r>
        <w:rPr>
          <w:b/>
          <w:bCs/>
        </w:rPr>
        <w:t>thematic epilogue</w:t>
      </w:r>
      <w:r>
        <w:t xml:space="preserve"> will then summarize how the cosmic signs and moral message converge, offering a holistic understanding of Surah al-Shams as both a </w:t>
      </w:r>
      <w:r>
        <w:rPr>
          <w:b/>
          <w:bCs/>
        </w:rPr>
        <w:t>scientific marvel</w:t>
      </w:r>
      <w:r>
        <w:t xml:space="preserve"> and a </w:t>
      </w:r>
      <w:r>
        <w:rPr>
          <w:b/>
          <w:bCs/>
        </w:rPr>
        <w:t>devotional guide</w:t>
      </w:r>
      <w:r>
        <w:t>.</w:t>
      </w:r>
    </w:p>
    <w:p w14:paraId="61E4440E" w14:textId="77777777" w:rsidR="004B0479" w:rsidRDefault="00000000">
      <w:pPr>
        <w:pStyle w:val="Heading3"/>
      </w:pPr>
      <w:bookmarkStart w:id="5" w:name="X6959fefda5f20e22879b7b7a378396048f6df94"/>
      <w:r>
        <w:t xml:space="preserve">The Oaths as </w:t>
      </w:r>
      <w:r>
        <w:rPr>
          <w:b/>
          <w:bCs/>
        </w:rPr>
        <w:t>Evidence Exhibits</w:t>
      </w:r>
      <w:r>
        <w:t xml:space="preserve"> – An Overview</w:t>
      </w:r>
    </w:p>
    <w:p w14:paraId="0D13BB3C" w14:textId="77777777" w:rsidR="004B0479" w:rsidRDefault="00000000">
      <w:pPr>
        <w:pStyle w:val="FirstParagraph"/>
      </w:pPr>
      <w:r>
        <w:t xml:space="preserve">Before diving into verse-by-verse detail, it is helpful to visualize the relationship between the </w:t>
      </w:r>
      <w:r>
        <w:rPr>
          <w:b/>
          <w:bCs/>
        </w:rPr>
        <w:t>oath subjects</w:t>
      </w:r>
      <w:r>
        <w:t xml:space="preserve"> (verses 1–7) and the </w:t>
      </w:r>
      <w:r>
        <w:rPr>
          <w:b/>
          <w:bCs/>
        </w:rPr>
        <w:t>moral claims</w:t>
      </w:r>
      <w:r>
        <w:t xml:space="preserve"> they bolster (verses 7–10). The Quran often uses created phenomena as </w:t>
      </w:r>
      <w:r>
        <w:rPr>
          <w:i/>
          <w:iCs/>
        </w:rPr>
        <w:t>ayāt</w:t>
      </w:r>
      <w:r>
        <w:t xml:space="preserve"> (signs) pointing to truths about the Creator and His guidance. In Surah al-Shams, the “signs” are the celestial and terrestrial wonders listed in verses 1–6, culminating in the human self in verse 7. These are effectively presented as </w:t>
      </w:r>
      <w:r>
        <w:rPr>
          <w:b/>
          <w:bCs/>
        </w:rPr>
        <w:t>witnesses</w:t>
      </w:r>
      <w:r>
        <w:t xml:space="preserve"> in support of the bold assertion that follows: that within each person is a Divinely given moral compass whose nurture or neglect determines salvation or loss. We can summarize these correspondences in a structured way:</w:t>
      </w:r>
    </w:p>
    <w:tbl>
      <w:tblPr>
        <w:tblStyle w:val="Table"/>
        <w:tblW w:w="0" w:type="auto"/>
        <w:tblLook w:val="0020" w:firstRow="1" w:lastRow="0" w:firstColumn="0" w:lastColumn="0" w:noHBand="0" w:noVBand="0"/>
      </w:tblPr>
      <w:tblGrid>
        <w:gridCol w:w="1956"/>
        <w:gridCol w:w="4239"/>
        <w:gridCol w:w="3381"/>
      </w:tblGrid>
      <w:tr w:rsidR="004B0479" w14:paraId="45ECEE2F" w14:textId="77777777" w:rsidTr="004B0479">
        <w:trPr>
          <w:cnfStyle w:val="100000000000" w:firstRow="1" w:lastRow="0" w:firstColumn="0" w:lastColumn="0" w:oddVBand="0" w:evenVBand="0" w:oddHBand="0" w:evenHBand="0" w:firstRowFirstColumn="0" w:firstRowLastColumn="0" w:lastRowFirstColumn="0" w:lastRowLastColumn="0"/>
          <w:tblHeader/>
        </w:trPr>
        <w:tc>
          <w:tcPr>
            <w:tcW w:w="0" w:type="auto"/>
          </w:tcPr>
          <w:p w14:paraId="4902A0B9" w14:textId="77777777" w:rsidR="004B0479" w:rsidRDefault="00000000">
            <w:pPr>
              <w:pStyle w:val="Compact"/>
            </w:pPr>
            <w:r>
              <w:rPr>
                <w:b/>
                <w:bCs/>
              </w:rPr>
              <w:t>Quranic Oath (Verse)</w:t>
            </w:r>
          </w:p>
        </w:tc>
        <w:tc>
          <w:tcPr>
            <w:tcW w:w="0" w:type="auto"/>
          </w:tcPr>
          <w:p w14:paraId="04DCAE54" w14:textId="77777777" w:rsidR="004B0479" w:rsidRDefault="00000000">
            <w:pPr>
              <w:pStyle w:val="Compact"/>
            </w:pPr>
            <w:r>
              <w:rPr>
                <w:b/>
                <w:bCs/>
              </w:rPr>
              <w:t>Scientific Perspective on the Oath Subject</w:t>
            </w:r>
          </w:p>
        </w:tc>
        <w:tc>
          <w:tcPr>
            <w:tcW w:w="0" w:type="auto"/>
          </w:tcPr>
          <w:p w14:paraId="21188D2E" w14:textId="77777777" w:rsidR="004B0479" w:rsidRDefault="00000000">
            <w:pPr>
              <w:pStyle w:val="Compact"/>
            </w:pPr>
            <w:r>
              <w:rPr>
                <w:b/>
                <w:bCs/>
              </w:rPr>
              <w:t>Significance to Human Life &amp; Morality</w:t>
            </w:r>
          </w:p>
        </w:tc>
      </w:tr>
      <w:tr w:rsidR="004B0479" w14:paraId="41FAFAB0" w14:textId="77777777">
        <w:tc>
          <w:tcPr>
            <w:tcW w:w="0" w:type="auto"/>
          </w:tcPr>
          <w:p w14:paraId="2D7A5E10" w14:textId="77777777" w:rsidR="004B0479" w:rsidRDefault="00000000">
            <w:pPr>
              <w:pStyle w:val="Compact"/>
            </w:pPr>
            <w:r>
              <w:rPr>
                <w:b/>
                <w:bCs/>
              </w:rPr>
              <w:t>91:1 – Sun</w:t>
            </w:r>
            <w:r>
              <w:t xml:space="preserve"> &lt;br/&gt;“By the sun in its morning brightness”</w:t>
            </w:r>
            <w:hyperlink r:id="rId7" w:anchor=":~:text=Dr,sun%20and%20its%20forenoon%20radiance">
              <w:r>
                <w:rPr>
                  <w:rStyle w:val="Hyperlink"/>
                </w:rPr>
                <w:t>[3]</w:t>
              </w:r>
            </w:hyperlink>
          </w:p>
        </w:tc>
        <w:tc>
          <w:tcPr>
            <w:tcW w:w="0" w:type="auto"/>
          </w:tcPr>
          <w:p w14:paraId="4A774F3F" w14:textId="77777777" w:rsidR="004B0479" w:rsidRDefault="00000000">
            <w:pPr>
              <w:pStyle w:val="Compact"/>
            </w:pPr>
            <w:r>
              <w:t xml:space="preserve">The Sun’s energy is produced by </w:t>
            </w:r>
            <w:r>
              <w:rPr>
                <w:b/>
                <w:bCs/>
              </w:rPr>
              <w:t>nuclear fusion</w:t>
            </w:r>
            <w:r>
              <w:t xml:space="preserve"> of hydrogen in its core, radiating life-giving light and heat</w:t>
            </w:r>
            <w:hyperlink r:id="rId8" w:anchor=":~:text=The%20Sun%20is%20the%20star,for%20astronomical%20research%20since%20antiquity">
              <w:r>
                <w:rPr>
                  <w:rStyle w:val="Hyperlink"/>
                </w:rPr>
                <w:t>[4]</w:t>
              </w:r>
            </w:hyperlink>
            <w:r>
              <w:t>. It is a stable, mid-life star whose steady output over billions of years has sustained Earth’s biosphere</w:t>
            </w:r>
            <w:hyperlink r:id="rId9" w:anchor=":~:text=ratios%20of%20several%20elements%E2%80%94carbon%2C%20sodium%2C,planet%20orbiting%20it%20becomes%20feasible">
              <w:r>
                <w:rPr>
                  <w:rStyle w:val="Hyperlink"/>
                </w:rPr>
                <w:t>[5]</w:t>
              </w:r>
            </w:hyperlink>
            <w:r>
              <w:t>. The Sun’s mass and composition are finely tuned; stars exactly like our Sun (with its long-term stability) are rare</w:t>
            </w:r>
            <w:hyperlink r:id="rId10" w:anchor=":~:text=ratios%20of%20several%20elements%E2%80%94carbon%2C%20sodium%2C,planet%20orbiting%20it%20becomes%20feasible">
              <w:r>
                <w:rPr>
                  <w:rStyle w:val="Hyperlink"/>
                </w:rPr>
                <w:t>[5]</w:t>
              </w:r>
            </w:hyperlink>
            <w:r>
              <w:t>. Earth orbits at the “Goldilocks” distance where the Sun’s warmth allows liquid water, making life possible.</w:t>
            </w:r>
          </w:p>
        </w:tc>
        <w:tc>
          <w:tcPr>
            <w:tcW w:w="0" w:type="auto"/>
          </w:tcPr>
          <w:p w14:paraId="5E281002" w14:textId="77777777" w:rsidR="004B0479" w:rsidRDefault="00000000">
            <w:pPr>
              <w:pStyle w:val="Compact"/>
            </w:pPr>
            <w:r>
              <w:t xml:space="preserve">The Sun’s brilliance sustains </w:t>
            </w:r>
            <w:r>
              <w:rPr>
                <w:b/>
                <w:bCs/>
              </w:rPr>
              <w:t>physical life</w:t>
            </w:r>
            <w:r>
              <w:t xml:space="preserve"> and symbolizes </w:t>
            </w:r>
            <w:r>
              <w:rPr>
                <w:b/>
                <w:bCs/>
              </w:rPr>
              <w:t>illumination</w:t>
            </w:r>
            <w:r>
              <w:t xml:space="preserve"> (knowledge, guidance). Its consistency and fine-tuned nature point to an ordered cosmos. This serves as evidence of a wise Creator, underpinning the </w:t>
            </w:r>
            <w:r>
              <w:rPr>
                <w:i/>
                <w:iCs/>
              </w:rPr>
              <w:t>spiritual premise</w:t>
            </w:r>
            <w:r>
              <w:t xml:space="preserve"> that the same Creator imparted </w:t>
            </w:r>
            <w:r>
              <w:rPr>
                <w:b/>
                <w:bCs/>
              </w:rPr>
              <w:t>light of conscience</w:t>
            </w:r>
            <w:r>
              <w:t xml:space="preserve"> to the human soul. Just as sunlight reveals the world, divine guidance illumines the </w:t>
            </w:r>
            <w:r>
              <w:lastRenderedPageBreak/>
              <w:t>moral path.</w:t>
            </w:r>
          </w:p>
        </w:tc>
      </w:tr>
      <w:tr w:rsidR="004B0479" w14:paraId="169A3760" w14:textId="77777777">
        <w:tc>
          <w:tcPr>
            <w:tcW w:w="0" w:type="auto"/>
          </w:tcPr>
          <w:p w14:paraId="5470033C" w14:textId="77777777" w:rsidR="004B0479" w:rsidRDefault="00000000">
            <w:pPr>
              <w:pStyle w:val="Compact"/>
            </w:pPr>
            <w:r>
              <w:rPr>
                <w:b/>
                <w:bCs/>
              </w:rPr>
              <w:lastRenderedPageBreak/>
              <w:t>91:2 – Moon</w:t>
            </w:r>
            <w:r>
              <w:t xml:space="preserve"> &lt;br/&gt;“...and by the moon as it follows it (the sun)”</w:t>
            </w:r>
            <w:hyperlink r:id="rId11" w:anchor=":~:text=Pickthall%3A%20And%20the%20moon%20when,she%20followeth%20him">
              <w:r>
                <w:rPr>
                  <w:rStyle w:val="Hyperlink"/>
                </w:rPr>
                <w:t>[6]</w:t>
              </w:r>
            </w:hyperlink>
          </w:p>
        </w:tc>
        <w:tc>
          <w:tcPr>
            <w:tcW w:w="0" w:type="auto"/>
          </w:tcPr>
          <w:p w14:paraId="6838F1B5" w14:textId="77777777" w:rsidR="004B0479" w:rsidRDefault="00000000">
            <w:pPr>
              <w:pStyle w:val="Compact"/>
            </w:pPr>
            <w:r>
              <w:t xml:space="preserve">The Moon likely formed from a </w:t>
            </w:r>
            <w:r>
              <w:rPr>
                <w:b/>
                <w:bCs/>
              </w:rPr>
              <w:t>giant impact</w:t>
            </w:r>
            <w:r>
              <w:t xml:space="preserve"> early in Earth’s history, and its presence has been crucial for Earth’s habitability. Our Moon is unusually large relative to its planet, and it </w:t>
            </w:r>
            <w:r>
              <w:rPr>
                <w:b/>
                <w:bCs/>
              </w:rPr>
              <w:t>stabilizes Earth’s axial tilt</w:t>
            </w:r>
            <w:r>
              <w:t>, preventing wild climate swings</w:t>
            </w:r>
            <w:hyperlink r:id="rId12" w:anchor=":~:text=The%20moon%20manages%20the%20tilt,the%20weather%20on%20our%20planet">
              <w:r>
                <w:rPr>
                  <w:rStyle w:val="Hyperlink"/>
                </w:rPr>
                <w:t>[7]</w:t>
              </w:r>
            </w:hyperlink>
            <w:r>
              <w:t xml:space="preserve">. The Moon’s gravitational pull causes </w:t>
            </w:r>
            <w:r>
              <w:rPr>
                <w:b/>
                <w:bCs/>
              </w:rPr>
              <w:t>tides</w:t>
            </w:r>
            <w:r>
              <w:t xml:space="preserve"> that influenced ocean mixing and may have aided the evolution of life from sea to land. Of 200+ moons in our solar system, none in the inner region is like Earth’s moon</w:t>
            </w:r>
            <w:hyperlink r:id="rId13" w:anchor=":~:text=The%20main%20message%20of%20the,are%20in%20the%20inner%20region">
              <w:r>
                <w:rPr>
                  <w:rStyle w:val="Hyperlink"/>
                </w:rPr>
                <w:t>[8]</w:t>
              </w:r>
            </w:hyperlink>
            <w:r>
              <w:t xml:space="preserve">. Scientists note that </w:t>
            </w:r>
            <w:r>
              <w:rPr>
                <w:b/>
                <w:bCs/>
              </w:rPr>
              <w:t>complex life might not exist without the Moon</w:t>
            </w:r>
            <w:r>
              <w:t xml:space="preserve"> – “if there were no moon, there would have been no land-based life on our planet”</w:t>
            </w:r>
            <w:hyperlink r:id="rId14" w:anchor=":~:text=If%20you%20wonder%20what%20your,was%20a%20totally%20different%20planet">
              <w:r>
                <w:rPr>
                  <w:rStyle w:val="Hyperlink"/>
                </w:rPr>
                <w:t>[9]</w:t>
              </w:r>
            </w:hyperlink>
            <w:hyperlink r:id="rId15" w:anchor=":~:text=The%20main%20message%20of%20the,are%20in%20the%20inner%20region">
              <w:r>
                <w:rPr>
                  <w:rStyle w:val="Hyperlink"/>
                </w:rPr>
                <w:t>[8]</w:t>
              </w:r>
            </w:hyperlink>
            <w:r>
              <w:t>.</w:t>
            </w:r>
          </w:p>
        </w:tc>
        <w:tc>
          <w:tcPr>
            <w:tcW w:w="0" w:type="auto"/>
          </w:tcPr>
          <w:p w14:paraId="6B9D8F95" w14:textId="77777777" w:rsidR="004B0479" w:rsidRDefault="00000000">
            <w:pPr>
              <w:pStyle w:val="Compact"/>
            </w:pPr>
            <w:r>
              <w:t xml:space="preserve">The Moon’s synchronized orbit (“follows” the sun by reflecting its light at night) and its essential role in creating a stable environment underscore </w:t>
            </w:r>
            <w:r>
              <w:rPr>
                <w:i/>
                <w:iCs/>
              </w:rPr>
              <w:t>purposeful design</w:t>
            </w:r>
            <w:r>
              <w:t xml:space="preserve"> in the cosmos. It is a </w:t>
            </w:r>
            <w:r>
              <w:rPr>
                <w:b/>
                <w:bCs/>
              </w:rPr>
              <w:t>celestial reflector</w:t>
            </w:r>
            <w:r>
              <w:t xml:space="preserve">, receiving light and giving gentle guidance in darkness – a metaphor for the human heart receiving divine light. The Moon’s impact on Earth’s seasons and tides highlights how </w:t>
            </w:r>
            <w:r>
              <w:rPr>
                <w:b/>
                <w:bCs/>
              </w:rPr>
              <w:t>interconnected</w:t>
            </w:r>
            <w:r>
              <w:t xml:space="preserve"> creation is, bolstering the claim that God </w:t>
            </w:r>
            <w:r>
              <w:rPr>
                <w:i/>
                <w:iCs/>
              </w:rPr>
              <w:t>intentionally prepared</w:t>
            </w:r>
            <w:r>
              <w:t xml:space="preserve"> the world for human life. Thus, the human soul is part of a deliberate plan, and its moral faculty is intentional – not an accident.</w:t>
            </w:r>
          </w:p>
        </w:tc>
      </w:tr>
      <w:tr w:rsidR="004B0479" w14:paraId="36E12CE7" w14:textId="77777777">
        <w:tc>
          <w:tcPr>
            <w:tcW w:w="0" w:type="auto"/>
          </w:tcPr>
          <w:p w14:paraId="354B153F" w14:textId="77777777" w:rsidR="004B0479" w:rsidRDefault="00000000">
            <w:pPr>
              <w:pStyle w:val="Compact"/>
            </w:pPr>
            <w:r>
              <w:rPr>
                <w:b/>
                <w:bCs/>
              </w:rPr>
              <w:t>91:3 – Day</w:t>
            </w:r>
            <w:r>
              <w:t xml:space="preserve"> &lt;br/&gt;“...by the day as it displays the sun’s glory”</w:t>
            </w:r>
            <w:hyperlink r:id="rId16" w:anchor=":~:text=Dr,daytime%20when%20it%20manifests%20it">
              <w:r>
                <w:rPr>
                  <w:rStyle w:val="Hyperlink"/>
                </w:rPr>
                <w:t>[10]</w:t>
              </w:r>
            </w:hyperlink>
          </w:p>
        </w:tc>
        <w:tc>
          <w:tcPr>
            <w:tcW w:w="0" w:type="auto"/>
          </w:tcPr>
          <w:p w14:paraId="1C7AF4A5" w14:textId="77777777" w:rsidR="004B0479" w:rsidRDefault="00000000">
            <w:pPr>
              <w:pStyle w:val="Compact"/>
            </w:pPr>
            <w:r>
              <w:t xml:space="preserve">The </w:t>
            </w:r>
            <w:r>
              <w:rPr>
                <w:b/>
                <w:bCs/>
              </w:rPr>
              <w:t>Day</w:t>
            </w:r>
            <w:r>
              <w:t xml:space="preserve"> is caused by Earth’s rotation on its axis (~24 hours), bringing the sun into view. This regular rotation is governed by Newtonian physics and conservation of angular momentum from Earth’s formation. Daylight literally “displays” the sun, allowing its energy to power ecosystems (photosynthesis) and warm the planet. Over Earth’s history, life has evolved under the predictable cycle of day and night. Most living creatures, including humans, have </w:t>
            </w:r>
            <w:r>
              <w:rPr>
                <w:b/>
                <w:bCs/>
              </w:rPr>
              <w:t>circadian rhythms</w:t>
            </w:r>
            <w:r>
              <w:t xml:space="preserve">—24-hour biological clocks tuned to the day-night cycle. Daylight is the strongest external cue aligning our circadian rhythm, which prepares our bodies for activity in morning and rest </w:t>
            </w:r>
            <w:r>
              <w:lastRenderedPageBreak/>
              <w:t>at night</w:t>
            </w:r>
            <w:hyperlink r:id="rId17" w:anchor=":~:text=Circadian%20rhythms%20have%20an%20important,sleep%2C%20and%20times%20to%20eat">
              <w:r>
                <w:rPr>
                  <w:rStyle w:val="Hyperlink"/>
                </w:rPr>
                <w:t>[11]</w:t>
              </w:r>
            </w:hyperlink>
            <w:r>
              <w:t>. Human physiology (hormone levels, body temperature, alertness) follows a daily pattern linked to the sun’s schedule</w:t>
            </w:r>
            <w:hyperlink r:id="rId18" w:anchor=":~:text=Circadian%20rhythms%20have%20an%20important,sleep%2C%20and%20times%20to%20eat">
              <w:r>
                <w:rPr>
                  <w:rStyle w:val="Hyperlink"/>
                </w:rPr>
                <w:t>[11]</w:t>
              </w:r>
            </w:hyperlink>
            <w:r>
              <w:t>.</w:t>
            </w:r>
          </w:p>
        </w:tc>
        <w:tc>
          <w:tcPr>
            <w:tcW w:w="0" w:type="auto"/>
          </w:tcPr>
          <w:p w14:paraId="340820DA" w14:textId="77777777" w:rsidR="004B0479" w:rsidRDefault="00000000">
            <w:pPr>
              <w:pStyle w:val="Compact"/>
            </w:pPr>
            <w:r>
              <w:lastRenderedPageBreak/>
              <w:t xml:space="preserve">The </w:t>
            </w:r>
            <w:r>
              <w:rPr>
                <w:b/>
                <w:bCs/>
              </w:rPr>
              <w:t>predictability of day</w:t>
            </w:r>
            <w:r>
              <w:t xml:space="preserve"> speaks to an underlying order in creation. Daytime is associated with </w:t>
            </w:r>
            <w:r>
              <w:rPr>
                <w:b/>
                <w:bCs/>
              </w:rPr>
              <w:t>clarity, productivity, and life</w:t>
            </w:r>
            <w:r>
              <w:t xml:space="preserve">. By “showing the sun’s glory,” day makes knowledge and work possible. Philosophically, this suggests that as physical light reveals reality, God’s </w:t>
            </w:r>
            <w:r>
              <w:rPr>
                <w:i/>
                <w:iCs/>
              </w:rPr>
              <w:t>truth</w:t>
            </w:r>
            <w:r>
              <w:t xml:space="preserve"> reveals moral reality. The alignment of our internal clocks with the sun emphasizes we are </w:t>
            </w:r>
            <w:r>
              <w:rPr>
                <w:i/>
                <w:iCs/>
              </w:rPr>
              <w:t>designed</w:t>
            </w:r>
            <w:r>
              <w:t xml:space="preserve"> to live in harmony with natural law – and by extension, </w:t>
            </w:r>
            <w:r>
              <w:rPr>
                <w:b/>
                <w:bCs/>
              </w:rPr>
              <w:t>moral law</w:t>
            </w:r>
            <w:r>
              <w:t xml:space="preserve">. Just as thriving in life requires respecting the </w:t>
            </w:r>
            <w:r>
              <w:lastRenderedPageBreak/>
              <w:t xml:space="preserve">natural cycles (activity by day, sleep by night), thriving in soul requires respecting the </w:t>
            </w:r>
            <w:r>
              <w:rPr>
                <w:b/>
                <w:bCs/>
              </w:rPr>
              <w:t>moral cycle</w:t>
            </w:r>
            <w:r>
              <w:t xml:space="preserve"> of seeking enlightenment and moderating rest.</w:t>
            </w:r>
          </w:p>
        </w:tc>
      </w:tr>
      <w:tr w:rsidR="004B0479" w14:paraId="39A83F88" w14:textId="77777777">
        <w:tc>
          <w:tcPr>
            <w:tcW w:w="0" w:type="auto"/>
          </w:tcPr>
          <w:p w14:paraId="77846E5C" w14:textId="77777777" w:rsidR="004B0479" w:rsidRDefault="00000000">
            <w:pPr>
              <w:pStyle w:val="Compact"/>
            </w:pPr>
            <w:r>
              <w:rPr>
                <w:b/>
                <w:bCs/>
              </w:rPr>
              <w:lastRenderedPageBreak/>
              <w:t>91:4 – Night</w:t>
            </w:r>
            <w:r>
              <w:t xml:space="preserve"> &lt;br/&gt;“...and by the night as it conceals it (the sun)”</w:t>
            </w:r>
            <w:hyperlink r:id="rId19" w:anchor=":~:text=Dr,night%20when%20it%20envelops%20it">
              <w:r>
                <w:rPr>
                  <w:rStyle w:val="Hyperlink"/>
                </w:rPr>
                <w:t>[12]</w:t>
              </w:r>
            </w:hyperlink>
          </w:p>
        </w:tc>
        <w:tc>
          <w:tcPr>
            <w:tcW w:w="0" w:type="auto"/>
          </w:tcPr>
          <w:p w14:paraId="2E8AB476" w14:textId="77777777" w:rsidR="004B0479" w:rsidRDefault="00000000">
            <w:pPr>
              <w:pStyle w:val="Compact"/>
            </w:pPr>
            <w:r>
              <w:t xml:space="preserve">The </w:t>
            </w:r>
            <w:r>
              <w:rPr>
                <w:b/>
                <w:bCs/>
              </w:rPr>
              <w:t>Night</w:t>
            </w:r>
            <w:r>
              <w:t xml:space="preserve"> is the complement of day, when Earth’s rotation hides the sun from a given locale. The sun’s disappearance beneath the horizon brings darkness, which triggers a cascade of biological responses. In humans, darkness prompts the pineal gland to release melatonin, facilitating sleep. Virtually all life has adapted to nightly rest or altered activity patterns. Adequate nighttime sleep is essential for memory consolidation, cellular repair, and overall health. The circadian </w:t>
            </w:r>
            <w:r>
              <w:rPr>
                <w:b/>
                <w:bCs/>
              </w:rPr>
              <w:t>purpose of night</w:t>
            </w:r>
            <w:r>
              <w:t xml:space="preserve"> is to allow organisms to recuperate; disruption of the light/dark cycle (e.g. shift work) can harm health</w:t>
            </w:r>
            <w:hyperlink r:id="rId20" w:anchor=":~:text=,and%20go%20to%20bed%20later">
              <w:r>
                <w:rPr>
                  <w:rStyle w:val="Hyperlink"/>
                </w:rPr>
                <w:t>[13]</w:t>
              </w:r>
            </w:hyperlink>
            <w:hyperlink r:id="rId21" w:anchor=":~:text=The%20sleep%20and%20work%20schedules,adapt%20to%20working%20at%20night">
              <w:r>
                <w:rPr>
                  <w:rStyle w:val="Hyperlink"/>
                </w:rPr>
                <w:t>[14]</w:t>
              </w:r>
            </w:hyperlink>
            <w:r>
              <w:t>. The night sky, meanwhile, reveals a vault of stars and the wider universe that daylight conceals.</w:t>
            </w:r>
          </w:p>
        </w:tc>
        <w:tc>
          <w:tcPr>
            <w:tcW w:w="0" w:type="auto"/>
          </w:tcPr>
          <w:p w14:paraId="1A39E238" w14:textId="77777777" w:rsidR="004B0479" w:rsidRDefault="00000000">
            <w:pPr>
              <w:pStyle w:val="Compact"/>
            </w:pPr>
            <w:r>
              <w:rPr>
                <w:b/>
                <w:bCs/>
              </w:rPr>
              <w:t>Darkness</w:t>
            </w:r>
            <w:r>
              <w:t xml:space="preserve"> provides rest, reflection, and an experience of awe at the cosmos. As an oath, the night testifies to the </w:t>
            </w:r>
            <w:r>
              <w:rPr>
                <w:i/>
                <w:iCs/>
              </w:rPr>
              <w:t>necessity of contrast</w:t>
            </w:r>
            <w:r>
              <w:t xml:space="preserve"> and </w:t>
            </w:r>
            <w:r>
              <w:rPr>
                <w:i/>
                <w:iCs/>
              </w:rPr>
              <w:t>limits</w:t>
            </w:r>
            <w:r>
              <w:t xml:space="preserve">. Without night, there is no recovery; without moral restraints, the soul is exhausted. The covering of sunlight by night symbolizes how </w:t>
            </w:r>
            <w:r>
              <w:rPr>
                <w:b/>
                <w:bCs/>
              </w:rPr>
              <w:t>material reality isn’t all there is</w:t>
            </w:r>
            <w:r>
              <w:t xml:space="preserve"> – just as the bright sun is hidden but the greater universe becomes visible, material pursuits dim at night and man is invited to ponder higher truths. Theologically, night’s quiet and obscurity hint at humility and introspection, key for moral purification. The cycle of day and night thus suggests a </w:t>
            </w:r>
            <w:r>
              <w:rPr>
                <w:b/>
                <w:bCs/>
              </w:rPr>
              <w:t>balanced life</w:t>
            </w:r>
            <w:r>
              <w:t>: active striving for good (day) moderated by periods of rest and introspection (night). Both serve the soul’s health, underscoring the wisdom of the One who ordained them.</w:t>
            </w:r>
          </w:p>
        </w:tc>
      </w:tr>
      <w:tr w:rsidR="004B0479" w14:paraId="6EEA6DAB" w14:textId="77777777">
        <w:tc>
          <w:tcPr>
            <w:tcW w:w="0" w:type="auto"/>
          </w:tcPr>
          <w:p w14:paraId="069A1F4C" w14:textId="77777777" w:rsidR="004B0479" w:rsidRDefault="00000000">
            <w:pPr>
              <w:pStyle w:val="Compact"/>
            </w:pPr>
            <w:r>
              <w:rPr>
                <w:b/>
                <w:bCs/>
              </w:rPr>
              <w:t>91:5 – Sky</w:t>
            </w:r>
            <w:r>
              <w:t xml:space="preserve"> &lt;br/&gt;“...by the sky and how He built it”</w:t>
            </w:r>
            <w:hyperlink r:id="rId22" w:anchor=":~:text=Pickthall%3A%20And%20the%20heaven%20and,Him%20Who%20built%20it">
              <w:r>
                <w:rPr>
                  <w:rStyle w:val="Hyperlink"/>
                </w:rPr>
                <w:t>[15]</w:t>
              </w:r>
            </w:hyperlink>
          </w:p>
        </w:tc>
        <w:tc>
          <w:tcPr>
            <w:tcW w:w="0" w:type="auto"/>
          </w:tcPr>
          <w:p w14:paraId="61AF66BF" w14:textId="77777777" w:rsidR="004B0479" w:rsidRDefault="00000000">
            <w:pPr>
              <w:pStyle w:val="Compact"/>
            </w:pPr>
            <w:r>
              <w:t xml:space="preserve">The </w:t>
            </w:r>
            <w:r>
              <w:rPr>
                <w:b/>
                <w:bCs/>
              </w:rPr>
              <w:t>sky</w:t>
            </w:r>
            <w:r>
              <w:t xml:space="preserve"> (al-samā’) here signifies the entire cosmos or firmament. Modern cosmology reveals that the universe indeed has a </w:t>
            </w:r>
            <w:r>
              <w:rPr>
                <w:b/>
                <w:bCs/>
              </w:rPr>
              <w:t>built structure</w:t>
            </w:r>
            <w:r>
              <w:t xml:space="preserve">: space and time originated in a </w:t>
            </w:r>
            <w:r>
              <w:rPr>
                <w:b/>
                <w:bCs/>
              </w:rPr>
              <w:t>Big Bang</w:t>
            </w:r>
            <w:r>
              <w:t xml:space="preserve"> ~13.8 billion years ago. The “building” of the </w:t>
            </w:r>
            <w:r>
              <w:lastRenderedPageBreak/>
              <w:t xml:space="preserve">sky can evoke the finely balanced physical laws and architecture of the cosmos. The Quran in another verse says </w:t>
            </w:r>
            <w:r>
              <w:rPr>
                <w:i/>
                <w:iCs/>
              </w:rPr>
              <w:t>“We built the sky with might and We are expanding it”</w:t>
            </w:r>
            <w:r>
              <w:t xml:space="preserve"> (51:47), which startlingly aligns with the discovery that space itself is </w:t>
            </w:r>
            <w:r>
              <w:rPr>
                <w:b/>
                <w:bCs/>
              </w:rPr>
              <w:t>expanding</w:t>
            </w:r>
            <w:hyperlink r:id="rId23" w:anchor=":~:text=Hubble%20found%20that%20the%20universe,static%2C%20but%20rather%20was%20expanding">
              <w:r>
                <w:rPr>
                  <w:rStyle w:val="Hyperlink"/>
                </w:rPr>
                <w:t>[16]</w:t>
              </w:r>
            </w:hyperlink>
            <w:r>
              <w:t>. In the 1920s, Edwin Hubble observed distant galaxies receding, leading to Hubble’s Law of cosmic expansion</w:t>
            </w:r>
            <w:hyperlink r:id="rId24" w:anchor=":~:text=Hubble%20found%20that%20the%20universe,static%2C%20but%20rather%20was%20expanding">
              <w:r>
                <w:rPr>
                  <w:rStyle w:val="Hyperlink"/>
                </w:rPr>
                <w:t>[16]</w:t>
              </w:r>
            </w:hyperlink>
            <w:r>
              <w:t>. Moreover, the universe’s fundamental constants appear “</w:t>
            </w:r>
            <w:r>
              <w:rPr>
                <w:b/>
                <w:bCs/>
              </w:rPr>
              <w:t>fine-tuned</w:t>
            </w:r>
            <w:r>
              <w:t>” for life – e.g., if the initial expansion rate after the Big Bang had been minutely different, the universe would have either quickly collapsed or expanded too fast for stars to form. Physicist Stephen Hawking noted that if expansion one second after the Big Bang differed by 1 part in 10^17 (0.00000000000000001), the universe would have recollapsed; if faster by 1 part in 10^6, galaxies and planets would not form</w:t>
            </w:r>
            <w:hyperlink r:id="rId25" w:anchor=":~:text=If%20the%20rate%20of%20expansion,stars%20and%20planets%20to%20form">
              <w:r>
                <w:rPr>
                  <w:rStyle w:val="Hyperlink"/>
                </w:rPr>
                <w:t>[17]</w:t>
              </w:r>
            </w:hyperlink>
            <w:r>
              <w:t xml:space="preserve">. Such precise calibration suggests an extraordinary </w:t>
            </w:r>
            <w:r>
              <w:rPr>
                <w:i/>
                <w:iCs/>
              </w:rPr>
              <w:t>cosmic balance</w:t>
            </w:r>
            <w:r>
              <w:t>.</w:t>
            </w:r>
          </w:p>
        </w:tc>
        <w:tc>
          <w:tcPr>
            <w:tcW w:w="0" w:type="auto"/>
          </w:tcPr>
          <w:p w14:paraId="210599CF" w14:textId="77777777" w:rsidR="004B0479" w:rsidRDefault="00000000">
            <w:pPr>
              <w:pStyle w:val="Compact"/>
            </w:pPr>
            <w:r>
              <w:lastRenderedPageBreak/>
              <w:t xml:space="preserve">Swearing by the sky’s construction highlights the </w:t>
            </w:r>
            <w:r>
              <w:rPr>
                <w:b/>
                <w:bCs/>
              </w:rPr>
              <w:t>vastness, order, and intentionality</w:t>
            </w:r>
            <w:r>
              <w:t xml:space="preserve"> of creation. The sky’s grandeur and the extreme fine-tuning of cosmic </w:t>
            </w:r>
            <w:r>
              <w:lastRenderedPageBreak/>
              <w:t xml:space="preserve">parameters serve as compelling evidence of a </w:t>
            </w:r>
            <w:r>
              <w:rPr>
                <w:b/>
                <w:bCs/>
              </w:rPr>
              <w:t>Creative Power</w:t>
            </w:r>
            <w:r>
              <w:t xml:space="preserve"> with purposeful design. Philosophically, this elevates the human soul’s significance: we are not in a chaotic, meaningless universe, but one “built” with exacting care – implying our moral nature is part of that intentional design. The verse implicitly asks: if the majestic heavens obey divine laws, should not the human being likewise follow the </w:t>
            </w:r>
            <w:r>
              <w:rPr>
                <w:b/>
                <w:bCs/>
              </w:rPr>
              <w:t>divine moral law</w:t>
            </w:r>
            <w:r>
              <w:t xml:space="preserve"> within? The expanding, law-bound universe lends weight to the surah’s later claim that God, who ordered the cosmos, also </w:t>
            </w:r>
            <w:r>
              <w:rPr>
                <w:b/>
                <w:bCs/>
              </w:rPr>
              <w:t>ordered the human soul</w:t>
            </w:r>
            <w:r>
              <w:t xml:space="preserve"> with moral understanding. It fosters humility and accountability: </w:t>
            </w:r>
            <w:r>
              <w:rPr>
                <w:i/>
                <w:iCs/>
              </w:rPr>
              <w:t>the same God who upholds galaxies holds us accountable for our choices</w:t>
            </w:r>
            <w:r>
              <w:t>.</w:t>
            </w:r>
          </w:p>
        </w:tc>
      </w:tr>
      <w:tr w:rsidR="004B0479" w14:paraId="338BF864" w14:textId="77777777">
        <w:tc>
          <w:tcPr>
            <w:tcW w:w="0" w:type="auto"/>
          </w:tcPr>
          <w:p w14:paraId="327E204C" w14:textId="77777777" w:rsidR="004B0479" w:rsidRDefault="00000000">
            <w:pPr>
              <w:pStyle w:val="Compact"/>
            </w:pPr>
            <w:r>
              <w:rPr>
                <w:b/>
                <w:bCs/>
              </w:rPr>
              <w:lastRenderedPageBreak/>
              <w:t>91:6 – Earth</w:t>
            </w:r>
            <w:r>
              <w:t xml:space="preserve"> &lt;br/&gt;“...and by the earth and how He spread it”</w:t>
            </w:r>
            <w:hyperlink r:id="rId26" w:anchor=":~:text=And%20the%20earth%20and%20Him,Who%20spread%20it">
              <w:r>
                <w:rPr>
                  <w:rStyle w:val="Hyperlink"/>
                </w:rPr>
                <w:t>[18]</w:t>
              </w:r>
            </w:hyperlink>
          </w:p>
        </w:tc>
        <w:tc>
          <w:tcPr>
            <w:tcW w:w="0" w:type="auto"/>
          </w:tcPr>
          <w:p w14:paraId="2BA9E218" w14:textId="77777777" w:rsidR="004B0479" w:rsidRDefault="00000000">
            <w:pPr>
              <w:pStyle w:val="Compact"/>
            </w:pPr>
            <w:r>
              <w:t xml:space="preserve">The </w:t>
            </w:r>
            <w:r>
              <w:rPr>
                <w:b/>
                <w:bCs/>
              </w:rPr>
              <w:t>Earth</w:t>
            </w:r>
            <w:r>
              <w:t xml:space="preserve"> is our cradle of life, uniquely suited in countless ways to support complex organisms. “Spread out” (ṭaḥāhā) can imply the earth’s expanse and the preparation of its surface for life. Modern geology shows Earth’s crust indeed underwent a spread: continental drift on </w:t>
            </w:r>
            <w:r>
              <w:rPr>
                <w:b/>
                <w:bCs/>
              </w:rPr>
              <w:t>plate tectonics</w:t>
            </w:r>
            <w:r>
              <w:t xml:space="preserve"> has shaped land distribution and recycled nutrients. Plate tectonics are driven by Earth’s internal heat and have critical benefits: they regulate the carbon cycle and climate over eons, helping prevent runaway greenhouse or icehouse conditions</w:t>
            </w:r>
            <w:hyperlink r:id="rId27" w:anchor=":~:text=Without%20enduring%2C%20strong%20plate%20tectonic,Such%20plate%20tectonics%20also%20requires">
              <w:r>
                <w:rPr>
                  <w:rStyle w:val="Hyperlink"/>
                </w:rPr>
                <w:t>[19]</w:t>
              </w:r>
            </w:hyperlink>
            <w:r>
              <w:t xml:space="preserve">. Earth’s </w:t>
            </w:r>
            <w:r>
              <w:lastRenderedPageBreak/>
              <w:t>size, composition, and distance from the sun all fall within narrow ranges that make it habitable</w:t>
            </w:r>
            <w:hyperlink r:id="rId28" w:anchor=":~:text=Without%20enduring%2C%20strong%20plate%20tectonic,Such%20plate%20tectonics%20also%20requires">
              <w:r>
                <w:rPr>
                  <w:rStyle w:val="Hyperlink"/>
                </w:rPr>
                <w:t>[19]</w:t>
              </w:r>
            </w:hyperlink>
            <w:hyperlink r:id="rId29" w:anchor=":~:text=ratios%20of%20several%20elements%E2%80%94carbon%2C%20sodium%2C,planet%20orbiting%20it%20becomes%20feasible">
              <w:r>
                <w:rPr>
                  <w:rStyle w:val="Hyperlink"/>
                </w:rPr>
                <w:t>[5]</w:t>
              </w:r>
            </w:hyperlink>
            <w:r>
              <w:t xml:space="preserve">. Water is abundant, and the atmosphere is protective yet breathable. Over ~4 billion years, Earth’s environment has remained stable enough for life to evolve from simple cells to complex beings. Paleontology and genetics indicate a progression of life forms, with brief bursts like the Cambrian explosion (~540 million years ago) introducing most animal body plans. Notably, </w:t>
            </w:r>
            <w:r>
              <w:rPr>
                <w:b/>
                <w:bCs/>
              </w:rPr>
              <w:t>humans</w:t>
            </w:r>
            <w:r>
              <w:t xml:space="preserve"> arose very late (our species </w:t>
            </w:r>
            <w:r>
              <w:rPr>
                <w:i/>
                <w:iCs/>
              </w:rPr>
              <w:t>Homo sapiens</w:t>
            </w:r>
            <w:r>
              <w:t xml:space="preserve"> only ~300,000 years ago) – implying a long “preparation” of Earth’s biosphere. Scientists like Hugh Ross observe that advanced life required billions of years of simpler life to build up oxygen and moderate climate, and numerous fine-tuned events (from supernovae seeding heavy elements</w:t>
            </w:r>
            <w:hyperlink r:id="rId30" w:anchor=":~:text=A%20third%20group%20of%20three,technology%20civilization%20possible">
              <w:r>
                <w:rPr>
                  <w:rStyle w:val="Hyperlink"/>
                </w:rPr>
                <w:t>[20]</w:t>
              </w:r>
            </w:hyperlink>
            <w:r>
              <w:t xml:space="preserve"> to just-right asteroid impacts) for intelligent life to emerge</w:t>
            </w:r>
            <w:hyperlink r:id="rId31" w:anchor=":~:text=Astrobiologists%20define%20habitable%20planets%20as,%E2%80%9D">
              <w:r>
                <w:rPr>
                  <w:rStyle w:val="Hyperlink"/>
                </w:rPr>
                <w:t>[21]</w:t>
              </w:r>
            </w:hyperlink>
            <w:r>
              <w:t>. This suggests the process of evolution was guided by many unlikely coincidences, effectively a “</w:t>
            </w:r>
            <w:r>
              <w:rPr>
                <w:b/>
                <w:bCs/>
              </w:rPr>
              <w:t>guided evolution</w:t>
            </w:r>
            <w:r>
              <w:t>” towards the rise of conscious, moral beings.</w:t>
            </w:r>
          </w:p>
        </w:tc>
        <w:tc>
          <w:tcPr>
            <w:tcW w:w="0" w:type="auto"/>
          </w:tcPr>
          <w:p w14:paraId="2F538E6F" w14:textId="77777777" w:rsidR="004B0479" w:rsidRDefault="00000000">
            <w:pPr>
              <w:pStyle w:val="Compact"/>
            </w:pPr>
            <w:r>
              <w:lastRenderedPageBreak/>
              <w:t xml:space="preserve">The Earth’s hospitality is a </w:t>
            </w:r>
            <w:r>
              <w:rPr>
                <w:b/>
                <w:bCs/>
              </w:rPr>
              <w:t>foundational sign</w:t>
            </w:r>
            <w:r>
              <w:t xml:space="preserve"> of divine providence. By observing how Earth was </w:t>
            </w:r>
            <w:r>
              <w:rPr>
                <w:b/>
                <w:bCs/>
              </w:rPr>
              <w:t>shaped and prepared</w:t>
            </w:r>
            <w:r>
              <w:t xml:space="preserve">, we see a stage meticulously set for human life – reinforcing that our existence is intended, not accidental. Theologically, “spreading the earth” evokes the image of God making Earth a comfortable dwelling (cf. Qur’an 20:53). All the complex geological and ecological processes that sustain life </w:t>
            </w:r>
            <w:r>
              <w:lastRenderedPageBreak/>
              <w:t xml:space="preserve">lend support to verses 7–10: the same Creator who </w:t>
            </w:r>
            <w:r>
              <w:rPr>
                <w:i/>
                <w:iCs/>
              </w:rPr>
              <w:t>patiently guided</w:t>
            </w:r>
            <w:r>
              <w:t xml:space="preserve"> the cosmos and life to this point also </w:t>
            </w:r>
            <w:r>
              <w:rPr>
                <w:b/>
                <w:bCs/>
              </w:rPr>
              <w:t>guided the human soul</w:t>
            </w:r>
            <w:r>
              <w:t xml:space="preserve"> with inner knowledge (verse 8). The Earth-oath testifies that God nourishes and sustains – physically through Earth’s provisions, and morally through revelation and conscience. It also suggests </w:t>
            </w:r>
            <w:r>
              <w:rPr>
                <w:b/>
                <w:bCs/>
              </w:rPr>
              <w:t>accountability</w:t>
            </w:r>
            <w:r>
              <w:t xml:space="preserve">: if Earth, through its obedient natural laws, produced creatures capable of morality, those creatures (humans) are expected to obey the moral law. In short, Earth’s entire history is evidence of </w:t>
            </w:r>
            <w:r>
              <w:rPr>
                <w:b/>
                <w:bCs/>
              </w:rPr>
              <w:t>divine intentionality</w:t>
            </w:r>
            <w:r>
              <w:t xml:space="preserve"> culminating in human beings – who must then honor that purpose by living righteously.</w:t>
            </w:r>
          </w:p>
        </w:tc>
      </w:tr>
      <w:tr w:rsidR="004B0479" w14:paraId="731CA20D" w14:textId="77777777">
        <w:tc>
          <w:tcPr>
            <w:tcW w:w="0" w:type="auto"/>
          </w:tcPr>
          <w:p w14:paraId="1BC4D36C" w14:textId="77777777" w:rsidR="004B0479" w:rsidRDefault="00000000">
            <w:pPr>
              <w:pStyle w:val="Compact"/>
            </w:pPr>
            <w:r>
              <w:rPr>
                <w:b/>
                <w:bCs/>
              </w:rPr>
              <w:lastRenderedPageBreak/>
              <w:t>91:7 – Soul</w:t>
            </w:r>
            <w:r>
              <w:t xml:space="preserve"> &lt;br/&gt;“...and by the soul and how He formed it”</w:t>
            </w:r>
            <w:hyperlink r:id="rId32" w:anchor=":~:text=Dr,which%20molded%20it">
              <w:r>
                <w:rPr>
                  <w:rStyle w:val="Hyperlink"/>
                </w:rPr>
                <w:t>[22]</w:t>
              </w:r>
            </w:hyperlink>
          </w:p>
        </w:tc>
        <w:tc>
          <w:tcPr>
            <w:tcW w:w="0" w:type="auto"/>
          </w:tcPr>
          <w:p w14:paraId="68EF8776" w14:textId="77777777" w:rsidR="004B0479" w:rsidRDefault="00000000">
            <w:pPr>
              <w:pStyle w:val="Compact"/>
            </w:pPr>
            <w:r>
              <w:t xml:space="preserve">After the macrocosm, the Quran turns to the </w:t>
            </w:r>
            <w:r>
              <w:rPr>
                <w:i/>
                <w:iCs/>
              </w:rPr>
              <w:t>microcosm</w:t>
            </w:r>
            <w:r>
              <w:t xml:space="preserve">: the human </w:t>
            </w:r>
            <w:r>
              <w:rPr>
                <w:b/>
                <w:bCs/>
              </w:rPr>
              <w:t>nafs</w:t>
            </w:r>
            <w:r>
              <w:t xml:space="preserve"> (soul or self). God’s fashioning of the soul “and how He formed it” alludes to the exquisite design of the human person, both physically and spiritually. Biologically, Homo sapiens possess a brain of remarkable complexity – ~86 billion neurons organized into neural networks giving rise to consciousness. Evolutionary biology can trace aspects </w:t>
            </w:r>
            <w:r>
              <w:lastRenderedPageBreak/>
              <w:t xml:space="preserve">of our psychology (emotions, instincts) to earlier animals, yet </w:t>
            </w:r>
            <w:r>
              <w:rPr>
                <w:b/>
                <w:bCs/>
              </w:rPr>
              <w:t>self-aware rational consciousness</w:t>
            </w:r>
            <w:r>
              <w:t xml:space="preserve"> remains something uniquely heightened in humans. The “forming” might be understood as endowing humans with </w:t>
            </w:r>
            <w:r>
              <w:rPr>
                <w:b/>
                <w:bCs/>
              </w:rPr>
              <w:t>fitra</w:t>
            </w:r>
            <w:r>
              <w:t xml:space="preserve"> (an innate disposition) and faculties like intellect, will, and emotion in just proportion. Philosophically, thinkers from Aristotle to Descartes marveled at the human mind’s abilities – reason, language, moral judgement – which far exceed survival needs. Neuroscience still struggles to explain how subjective consciousness arises from matter (“the hard problem of consciousness”). The verse’s wording implies a deliberate calibration: our drives, passions, and reason were </w:t>
            </w:r>
            <w:r>
              <w:rPr>
                <w:i/>
                <w:iCs/>
              </w:rPr>
              <w:t>balanced</w:t>
            </w:r>
            <w:r>
              <w:t xml:space="preserve"> by the Creator. Indeed, the human psyche contains dual potential (aggressive impulses vs. empathy, etc.) that must be regulated. This verse invites considering the </w:t>
            </w:r>
            <w:r>
              <w:rPr>
                <w:b/>
                <w:bCs/>
              </w:rPr>
              <w:t>dignity of personhood</w:t>
            </w:r>
            <w:r>
              <w:t>: each soul is handmade by God, bearing His breath (cf. Qur’an 15:29) and thus immeasurable worth.</w:t>
            </w:r>
          </w:p>
        </w:tc>
        <w:tc>
          <w:tcPr>
            <w:tcW w:w="0" w:type="auto"/>
          </w:tcPr>
          <w:p w14:paraId="482CA0AB" w14:textId="77777777" w:rsidR="004B0479" w:rsidRDefault="00000000">
            <w:pPr>
              <w:pStyle w:val="Compact"/>
            </w:pPr>
            <w:r>
              <w:lastRenderedPageBreak/>
              <w:t xml:space="preserve">By swearing on the human soul, God </w:t>
            </w:r>
            <w:r>
              <w:rPr>
                <w:b/>
                <w:bCs/>
              </w:rPr>
              <w:t>brings the evidence close to home</w:t>
            </w:r>
            <w:r>
              <w:t xml:space="preserve">. After reflecting on the vast universe, we now reflect inward on our own nature. The intricate formation of the self – with its </w:t>
            </w:r>
            <w:r>
              <w:rPr>
                <w:b/>
                <w:bCs/>
              </w:rPr>
              <w:t>moral and spiritual capacities</w:t>
            </w:r>
            <w:r>
              <w:t xml:space="preserve"> – is perhaps the strongest proof of all that we are meant for a purpose. In </w:t>
            </w:r>
            <w:r>
              <w:lastRenderedPageBreak/>
              <w:t xml:space="preserve">Islamic theology, humans are God's vicegerents on earth, entrusted with moral freedom. The soul’s design, with conscience and reason, signals that we are </w:t>
            </w:r>
            <w:r>
              <w:rPr>
                <w:b/>
                <w:bCs/>
              </w:rPr>
              <w:t>accountable agents</w:t>
            </w:r>
            <w:r>
              <w:t xml:space="preserve">. As the </w:t>
            </w:r>
            <w:r>
              <w:rPr>
                <w:i/>
                <w:iCs/>
              </w:rPr>
              <w:t>hadith</w:t>
            </w:r>
            <w:r>
              <w:t xml:space="preserve"> says, “God has inscribed goodness in all things”; our soul is primed to recognize goodness. This verse sets the stage for the next: having shown that the soul is divinely crafted, the Quran will assert that the Creator also </w:t>
            </w:r>
            <w:r>
              <w:rPr>
                <w:b/>
                <w:bCs/>
              </w:rPr>
              <w:t>invested it with moral guidance</w:t>
            </w:r>
            <w:r>
              <w:t xml:space="preserve">. It is a poignant reminder that </w:t>
            </w:r>
            <w:r>
              <w:rPr>
                <w:i/>
                <w:iCs/>
              </w:rPr>
              <w:t>knowing right from wrong is part of our very nature</w:t>
            </w:r>
            <w:r>
              <w:t xml:space="preserve">, not merely a social construct. The balance in the soul’s design also implies the need for continual </w:t>
            </w:r>
            <w:r>
              <w:rPr>
                <w:i/>
                <w:iCs/>
              </w:rPr>
              <w:t>self-discipline</w:t>
            </w:r>
            <w:r>
              <w:t xml:space="preserve"> to maintain that balance – a theme about to be developed.</w:t>
            </w:r>
          </w:p>
        </w:tc>
      </w:tr>
    </w:tbl>
    <w:p w14:paraId="2C81B613" w14:textId="77777777" w:rsidR="004B0479" w:rsidRDefault="00000000">
      <w:pPr>
        <w:pStyle w:val="BodyText"/>
      </w:pPr>
      <w:r>
        <w:lastRenderedPageBreak/>
        <w:t xml:space="preserve">Having outlined these connections, we now proceed to each verse for detailed commentary, linking the </w:t>
      </w:r>
      <w:r>
        <w:rPr>
          <w:b/>
          <w:bCs/>
        </w:rPr>
        <w:t>science</w:t>
      </w:r>
      <w:r>
        <w:t xml:space="preserve"> of each “oath” to the </w:t>
      </w:r>
      <w:r>
        <w:rPr>
          <w:b/>
          <w:bCs/>
        </w:rPr>
        <w:t>philosophical and theological lessons</w:t>
      </w:r>
      <w:r>
        <w:t xml:space="preserve"> drawn from it, and ultimately to the surah’s core message about </w:t>
      </w:r>
      <w:r>
        <w:rPr>
          <w:b/>
          <w:bCs/>
        </w:rPr>
        <w:t>ethical success and failure</w:t>
      </w:r>
      <w:r>
        <w:t>.</w:t>
      </w:r>
    </w:p>
    <w:p w14:paraId="0732B95E" w14:textId="77777777" w:rsidR="004B0479" w:rsidRDefault="00000000">
      <w:pPr>
        <w:pStyle w:val="Heading2"/>
      </w:pPr>
      <w:bookmarkStart w:id="6" w:name="verse-by-verse-commentary"/>
      <w:bookmarkEnd w:id="4"/>
      <w:bookmarkEnd w:id="5"/>
      <w:r>
        <w:t>Verse-by-Verse Commentary</w:t>
      </w:r>
    </w:p>
    <w:p w14:paraId="3FFE030C" w14:textId="77777777" w:rsidR="004B0479" w:rsidRDefault="00000000">
      <w:pPr>
        <w:pStyle w:val="Heading3"/>
      </w:pPr>
      <w:bookmarkStart w:id="7" w:name="Xf2df8039c128fb0bb4cc0ca08dfdb222650ac0e"/>
      <w:r>
        <w:t>Verses 1–2: The Sun and the Moon – Sustainers of Life and Cosmic Precision</w:t>
      </w:r>
    </w:p>
    <w:p w14:paraId="0EC7AA2C" w14:textId="77777777" w:rsidR="004B0479" w:rsidRDefault="00000000">
      <w:pPr>
        <w:pStyle w:val="FirstParagraph"/>
      </w:pPr>
      <w:r>
        <w:rPr>
          <w:i/>
          <w:iCs/>
        </w:rPr>
        <w:t>وَٱلشَّمۡسِ وَضُحَىٰهَا ۝ وَٱلۡقَمَرِ إِذَا تَلَىٰهَا</w:t>
      </w:r>
      <w:r>
        <w:br/>
        <w:t xml:space="preserve">“By the sun in its morning brightness, </w:t>
      </w:r>
      <w:r>
        <w:rPr>
          <w:b/>
          <w:bCs/>
        </w:rPr>
        <w:t>and by the moon as it follows it</w:t>
      </w:r>
      <w:r>
        <w:t>,”</w:t>
      </w:r>
      <w:hyperlink r:id="rId33" w:anchor=":~:text=Dr,sun%20and%20its%20forenoon%20radiance">
        <w:r>
          <w:rPr>
            <w:rStyle w:val="Hyperlink"/>
          </w:rPr>
          <w:t>[3]</w:t>
        </w:r>
      </w:hyperlink>
      <w:hyperlink r:id="rId34" w:anchor=":~:text=Pickthall%3A%20And%20the%20moon%20when,she%20followeth%20him">
        <w:r>
          <w:rPr>
            <w:rStyle w:val="Hyperlink"/>
          </w:rPr>
          <w:t>[6]</w:t>
        </w:r>
      </w:hyperlink>
    </w:p>
    <w:p w14:paraId="1CD8000D" w14:textId="77777777" w:rsidR="004B0479" w:rsidRDefault="00000000">
      <w:pPr>
        <w:pStyle w:val="BodyText"/>
      </w:pPr>
      <w:r>
        <w:t xml:space="preserve">These opening oaths direct our attention to the </w:t>
      </w:r>
      <w:r>
        <w:rPr>
          <w:b/>
          <w:bCs/>
        </w:rPr>
        <w:t>sun and moon</w:t>
      </w:r>
      <w:r>
        <w:t xml:space="preserve">, the two great lights of our sky. The sun is mentioned along with “ḍuḥāhā,” often translated as its </w:t>
      </w:r>
      <w:r>
        <w:rPr>
          <w:b/>
          <w:bCs/>
        </w:rPr>
        <w:t>morning brightness</w:t>
      </w:r>
      <w:r>
        <w:t xml:space="preserve"> </w:t>
      </w:r>
      <w:r>
        <w:lastRenderedPageBreak/>
        <w:t xml:space="preserve">or forenoon radiance, i.e. the strong light after sunrise. The moon is mentioned specifically “when it follows it (the sun),” alluding to how the moon’s light is a </w:t>
      </w:r>
      <w:r>
        <w:rPr>
          <w:b/>
          <w:bCs/>
        </w:rPr>
        <w:t>reflection</w:t>
      </w:r>
      <w:r>
        <w:t xml:space="preserve"> of the sun’s, trailing the sun’s cycle (the moon rises after sunset in its full phase, reflecting sunlight). Together, they establish a motif of </w:t>
      </w:r>
      <w:r>
        <w:rPr>
          <w:b/>
          <w:bCs/>
        </w:rPr>
        <w:t>light</w:t>
      </w:r>
      <w:r>
        <w:t xml:space="preserve">: the sun as the primary source and the moon as a secondary, gentle light. In a spiritual sense, light symbolizes </w:t>
      </w:r>
      <w:r>
        <w:rPr>
          <w:b/>
          <w:bCs/>
        </w:rPr>
        <w:t>guidance</w:t>
      </w:r>
      <w:r>
        <w:t xml:space="preserve">, but here we also explore the </w:t>
      </w:r>
      <w:r>
        <w:rPr>
          <w:i/>
          <w:iCs/>
        </w:rPr>
        <w:t>literal</w:t>
      </w:r>
      <w:r>
        <w:t xml:space="preserve"> physical reality of these celestial bodies as evidence of divine wisdom.</w:t>
      </w:r>
    </w:p>
    <w:p w14:paraId="2586B0B1" w14:textId="77777777" w:rsidR="004B0479" w:rsidRDefault="00000000">
      <w:pPr>
        <w:pStyle w:val="BodyText"/>
      </w:pPr>
      <w:r>
        <w:t xml:space="preserve">Scientifically, the </w:t>
      </w:r>
      <w:r>
        <w:rPr>
          <w:b/>
          <w:bCs/>
        </w:rPr>
        <w:t>Sun</w:t>
      </w:r>
      <w:r>
        <w:t xml:space="preserve"> is an ordinary star but extraordinary in its ability to sustain life on Earth. It generates energy by </w:t>
      </w:r>
      <w:r>
        <w:rPr>
          <w:b/>
          <w:bCs/>
        </w:rPr>
        <w:t>nuclear fusion</w:t>
      </w:r>
      <w:r>
        <w:t xml:space="preserve"> of hydrogen in its core, converting 4 million tons of mass into energy every second</w:t>
      </w:r>
      <w:hyperlink r:id="rId35" w:anchor=":~:text=rest%20flattened%20into%20an%20orbiting,billion%20kg%20of%20%20461">
        <w:r>
          <w:rPr>
            <w:rStyle w:val="Hyperlink"/>
          </w:rPr>
          <w:t>[23]</w:t>
        </w:r>
      </w:hyperlink>
      <w:hyperlink r:id="rId36" w:anchor=":~:text=central%20mass%20became%20so%20hot,kg%20of%20matter%20into%20energy">
        <w:r>
          <w:rPr>
            <w:rStyle w:val="Hyperlink"/>
          </w:rPr>
          <w:t>[24]</w:t>
        </w:r>
      </w:hyperlink>
      <w:r>
        <w:t xml:space="preserve"> (E = mc² in action!). This energy, radiating outward as sunlight, is the engine of essentially all ecosystems on Earth (via photosynthesis) and drives the climate</w:t>
      </w:r>
      <w:hyperlink r:id="rId37" w:anchor=":~:text=The%20Sun%20is%20by%20far,35">
        <w:r>
          <w:rPr>
            <w:rStyle w:val="Hyperlink"/>
          </w:rPr>
          <w:t>[25]</w:t>
        </w:r>
      </w:hyperlink>
      <w:hyperlink r:id="rId38" w:anchor=":~:text=horizon%20to%20Earth%27s%20horizon%20in,39">
        <w:r>
          <w:rPr>
            <w:rStyle w:val="Hyperlink"/>
          </w:rPr>
          <w:t>[26]</w:t>
        </w:r>
      </w:hyperlink>
      <w:r>
        <w:t xml:space="preserve">. The verse invokes the sun’s </w:t>
      </w:r>
      <w:r>
        <w:rPr>
          <w:b/>
          <w:bCs/>
        </w:rPr>
        <w:t>morning brightness</w:t>
      </w:r>
      <w:r>
        <w:t xml:space="preserve"> – after sunrise, when its light floods the world. At that time the sun’s disk is visible and its radiance enables daily life. Physics explains that the sun’s surface brightness (about $2 \times 10^7$ watts per square meter steradian) appears steady</w:t>
      </w:r>
      <w:hyperlink r:id="rId39" w:anchor=":~:text=The%20Sun%20is%20the%20star,for%20astronomical%20research%20since%20antiquity">
        <w:r>
          <w:rPr>
            <w:rStyle w:val="Hyperlink"/>
          </w:rPr>
          <w:t>[4]</w:t>
        </w:r>
      </w:hyperlink>
      <w:r>
        <w:t xml:space="preserve">, a result of a stable equilibrium in which gravitational pressure and fusion energy output balance. This stability was critical: our sun has shone with roughly constant luminosity for billions of years, allowing life a chance to develop. In fact, astronomers find that many stars vary or burn out too quickly; only </w:t>
      </w:r>
      <w:r>
        <w:rPr>
          <w:b/>
          <w:bCs/>
        </w:rPr>
        <w:t>stars with certain characteristics (mass, composition)</w:t>
      </w:r>
      <w:r>
        <w:t xml:space="preserve"> remain stable for the &gt;3.5 billion years needed for advanced life. Our sun is one such rare star: for example, it has an unusually high oxygen-to-iron ratio, which theoretical models suggest was necessary for a stable, long-lasting burning phase</w:t>
      </w:r>
      <w:hyperlink r:id="rId40" w:anchor=":~:text=ratios%20of%20several%20elements%E2%80%94carbon%2C%20sodium%2C,planet%20orbiting%20it%20becomes%20feasible">
        <w:r>
          <w:rPr>
            <w:rStyle w:val="Hyperlink"/>
          </w:rPr>
          <w:t>[5]</w:t>
        </w:r>
      </w:hyperlink>
      <w:r>
        <w:t xml:space="preserve">. </w:t>
      </w:r>
      <w:r>
        <w:rPr>
          <w:b/>
          <w:bCs/>
        </w:rPr>
        <w:t>Only stars like the Sun can remain steady long enough</w:t>
      </w:r>
      <w:r>
        <w:t xml:space="preserve"> for complex life to evolve on orbiting planets</w:t>
      </w:r>
      <w:hyperlink r:id="rId41" w:anchor=":~:text=ratios%20of%20several%20elements%E2%80%94carbon%2C%20sodium%2C,planet%20orbiting%20it%20becomes%20feasible">
        <w:r>
          <w:rPr>
            <w:rStyle w:val="Hyperlink"/>
          </w:rPr>
          <w:t>[5]</w:t>
        </w:r>
      </w:hyperlink>
      <w:r>
        <w:t>. This remarkable fine-tuning has led scientists to speak of a “</w:t>
      </w:r>
      <w:r>
        <w:rPr>
          <w:b/>
          <w:bCs/>
        </w:rPr>
        <w:t>Rare Sun</w:t>
      </w:r>
      <w:r>
        <w:t>” hypothesis</w:t>
      </w:r>
      <w:hyperlink r:id="rId42" w:anchor=":~:text=This%20requirement%20supports%20the%20%E2%80%9Crare,at%20least%20four%20billion%20years">
        <w:r>
          <w:rPr>
            <w:rStyle w:val="Hyperlink"/>
          </w:rPr>
          <w:t>[27]</w:t>
        </w:r>
      </w:hyperlink>
      <w:r>
        <w:t>, highlighting that just as Earth is special, so is our sun.</w:t>
      </w:r>
    </w:p>
    <w:p w14:paraId="3B353218" w14:textId="77777777" w:rsidR="004B0479" w:rsidRDefault="00000000">
      <w:pPr>
        <w:pStyle w:val="BodyText"/>
      </w:pPr>
      <w:r>
        <w:t xml:space="preserve">The </w:t>
      </w:r>
      <w:r>
        <w:rPr>
          <w:b/>
          <w:bCs/>
        </w:rPr>
        <w:t>Moon</w:t>
      </w:r>
      <w:r>
        <w:t xml:space="preserve">, in turn, is Earth’s constant companion and is “following” the sun in that it </w:t>
      </w:r>
      <w:r>
        <w:rPr>
          <w:b/>
          <w:bCs/>
        </w:rPr>
        <w:t>reflects the sun’s light</w:t>
      </w:r>
      <w:r>
        <w:t xml:space="preserve"> and goes through phases based on its position relative to Earth and Sun. When the sun sets, a full moon can rise, literally following the sun’s departure to shed a softer light. The moon’s reflected brightness is about 1/400,000th of the sun’s – humble, yet enough to gently illuminate the night and govern nocturnal rhythms. But beyond light, the moon’s influence on Earth is profound. The Quran’s original audience could observe that the moon’s phases determined the months and guided night travel. Today we know the moon likely formed from a </w:t>
      </w:r>
      <w:r>
        <w:rPr>
          <w:b/>
          <w:bCs/>
        </w:rPr>
        <w:t>colossal impact</w:t>
      </w:r>
      <w:r>
        <w:t xml:space="preserve"> early in Earth’s history (a Mars-sized body struck Earth, and the debris coalesced into the moon). This was a catastrophic event that paradoxically turned out </w:t>
      </w:r>
      <w:r>
        <w:rPr>
          <w:i/>
          <w:iCs/>
        </w:rPr>
        <w:t>beneficial</w:t>
      </w:r>
      <w:r>
        <w:t xml:space="preserve">: it gave Earth a relatively large moon with strong gravitational effects. One crucial effect is stabilizing Earth’s </w:t>
      </w:r>
      <w:r>
        <w:rPr>
          <w:b/>
          <w:bCs/>
        </w:rPr>
        <w:t>axial tilt</w:t>
      </w:r>
      <w:r>
        <w:t xml:space="preserve"> at ~23.5°. Without the moon’s stabilizing torque, simulations show Earth’s tilt (which gives us seasons) would vary chaotically, leading to extreme climate swings that could jeopardize a stable biosphere</w:t>
      </w:r>
      <w:hyperlink r:id="rId43" w:anchor=":~:text=The%20moon%20manages%20the%20tilt,the%20weather%20on%20our%20planet">
        <w:r>
          <w:rPr>
            <w:rStyle w:val="Hyperlink"/>
          </w:rPr>
          <w:t>[7]</w:t>
        </w:r>
      </w:hyperlink>
      <w:r>
        <w:t xml:space="preserve">. The Discovery Channel documentary </w:t>
      </w:r>
      <w:r>
        <w:rPr>
          <w:i/>
          <w:iCs/>
        </w:rPr>
        <w:t>“Moon: Did it have a purpose?”</w:t>
      </w:r>
      <w:r>
        <w:t xml:space="preserve"> summarized that if we “wonder what life would be like without the moon, the surprising answer is you wouldn’t be here to wonder at all!”</w:t>
      </w:r>
      <w:hyperlink r:id="rId44" w:anchor=":~:text=If%20you%20wonder%20what%20your,was%20a%20totally%20different%20planet">
        <w:r>
          <w:rPr>
            <w:rStyle w:val="Hyperlink"/>
          </w:rPr>
          <w:t>[9]</w:t>
        </w:r>
      </w:hyperlink>
      <w:r>
        <w:t xml:space="preserve"> – implying that </w:t>
      </w:r>
      <w:r>
        <w:rPr>
          <w:b/>
          <w:bCs/>
        </w:rPr>
        <w:t>complex life (especially land-based life) likely wouldn’t exist</w:t>
      </w:r>
      <w:r>
        <w:t xml:space="preserve"> without our moon. The moon’s gravitational pull also drives </w:t>
      </w:r>
      <w:r>
        <w:rPr>
          <w:b/>
          <w:bCs/>
        </w:rPr>
        <w:t>tides</w:t>
      </w:r>
      <w:r>
        <w:t xml:space="preserve"> in the oceans. Tides may have been critical for coastal </w:t>
      </w:r>
      <w:r>
        <w:lastRenderedPageBreak/>
        <w:t>ecosystems and perhaps the migration of life from sea to land. They also flush nutrients along coasts, fostering marine life.</w:t>
      </w:r>
    </w:p>
    <w:p w14:paraId="02CF9A9D" w14:textId="77777777" w:rsidR="004B0479" w:rsidRDefault="00000000">
      <w:pPr>
        <w:pStyle w:val="BodyText"/>
      </w:pPr>
      <w:r>
        <w:t xml:space="preserve">The sun and moon thus form a </w:t>
      </w:r>
      <w:r>
        <w:rPr>
          <w:b/>
          <w:bCs/>
        </w:rPr>
        <w:t>synergy</w:t>
      </w:r>
      <w:r>
        <w:t xml:space="preserve">: the sun dominates the day, the moon adorns the night. The Quran elsewhere notes </w:t>
      </w:r>
      <w:r>
        <w:rPr>
          <w:i/>
          <w:iCs/>
        </w:rPr>
        <w:t>“He made the sun a blazing lamp and the moon a light, and set it in phases”</w:t>
      </w:r>
      <w:r>
        <w:t xml:space="preserve"> (10:5) to help us track time</w:t>
      </w:r>
      <w:hyperlink r:id="rId45" w:anchor=":~:text=He%20it%20is%20Who%20made,%28Al%20Quran%2010%3A5">
        <w:r>
          <w:rPr>
            <w:rStyle w:val="Hyperlink"/>
          </w:rPr>
          <w:t>[28]</w:t>
        </w:r>
      </w:hyperlink>
      <w:r>
        <w:t xml:space="preserve">. This perfectly describes what modern science confirms: the sun is a self-luminous body (a lamp of nuclear fusion), while the moon is a reflective body going through cyclical phases as it orbits Earth. The verse’s phrasing “follows it” even captures the dependence of moonlight on sunlight – an insight not obvious until one understands lunar phases. Early pagan Arabs saw sun and moon as deities, but the Quran’s wording subtly demotes them to </w:t>
      </w:r>
      <w:r>
        <w:rPr>
          <w:b/>
          <w:bCs/>
        </w:rPr>
        <w:t>obedient celestial objects</w:t>
      </w:r>
      <w:r>
        <w:t xml:space="preserve"> following set courses (the moon “following” the sun, rather than acting independently). This foreshadows the message that such magnificent creations are </w:t>
      </w:r>
      <w:r>
        <w:rPr>
          <w:i/>
          <w:iCs/>
        </w:rPr>
        <w:t>signposts</w:t>
      </w:r>
      <w:r>
        <w:t xml:space="preserve"> to a Higher Power, not powers unto themselves.</w:t>
      </w:r>
    </w:p>
    <w:p w14:paraId="716B2EFB" w14:textId="77777777" w:rsidR="004B0479" w:rsidRDefault="00000000">
      <w:pPr>
        <w:pStyle w:val="BodyText"/>
      </w:pPr>
      <w:r>
        <w:t xml:space="preserve">Philosophically, what do the sun and moon “prove” in relation to the human soul (verses 7–10)? </w:t>
      </w:r>
      <w:r>
        <w:rPr>
          <w:b/>
          <w:bCs/>
        </w:rPr>
        <w:t>First</w:t>
      </w:r>
      <w:r>
        <w:t xml:space="preserve">, they testify to </w:t>
      </w:r>
      <w:r>
        <w:rPr>
          <w:b/>
          <w:bCs/>
        </w:rPr>
        <w:t>beneficent design</w:t>
      </w:r>
      <w:r>
        <w:t xml:space="preserve">. The sun’s reliable glow and the moon’s protective companionship suggest a universe created with life in mind. If such grand bodies are deliberately arranged for our benefit (as the fine-tuning and life-dependency imply), it bolsters the idea that human existence itself is deliberate and guided. </w:t>
      </w:r>
      <w:r>
        <w:rPr>
          <w:b/>
          <w:bCs/>
        </w:rPr>
        <w:t>Second</w:t>
      </w:r>
      <w:r>
        <w:t xml:space="preserve">, the interplay of sun and moon symbolizes the interaction of guidance and receptivity. The sun can be likened to God’s truth or the Prophet’s message, and the moon to the human heart that reflects that light. In Sufi literature, for instance, the Prophet Muhammad is sometimes compared to the full moon reflecting the sun of Divine light. Thus, these verses may hint that </w:t>
      </w:r>
      <w:r>
        <w:rPr>
          <w:i/>
          <w:iCs/>
        </w:rPr>
        <w:t>just as the moon mirrors the sun, the purified soul reflects the divine light</w:t>
      </w:r>
      <w:r>
        <w:t xml:space="preserve">. </w:t>
      </w:r>
      <w:r>
        <w:rPr>
          <w:b/>
          <w:bCs/>
        </w:rPr>
        <w:t>Third</w:t>
      </w:r>
      <w:r>
        <w:t xml:space="preserve">, the sun/moon duo establishes </w:t>
      </w:r>
      <w:r>
        <w:rPr>
          <w:b/>
          <w:bCs/>
        </w:rPr>
        <w:t>cosmic order</w:t>
      </w:r>
      <w:r>
        <w:t xml:space="preserve"> – day and night are coordinated (the moon even “rules the night” in a way). This order in external nature resonates with an order intended for our inner nature. We see that </w:t>
      </w:r>
      <w:r>
        <w:rPr>
          <w:b/>
          <w:bCs/>
        </w:rPr>
        <w:t>physical laws</w:t>
      </w:r>
      <w:r>
        <w:t xml:space="preserve"> govern celestial motions; by parallel, </w:t>
      </w:r>
      <w:r>
        <w:rPr>
          <w:b/>
          <w:bCs/>
        </w:rPr>
        <w:t>moral laws</w:t>
      </w:r>
      <w:r>
        <w:t xml:space="preserve"> (like justice, honesty) are meant to govern human actions. The oath implies we should marvel at the heavens and realize that a similar harmony is meant to be enacted in our souls.</w:t>
      </w:r>
    </w:p>
    <w:p w14:paraId="37F64AFF" w14:textId="77777777" w:rsidR="004B0479" w:rsidRDefault="00000000">
      <w:pPr>
        <w:pStyle w:val="BodyText"/>
      </w:pPr>
      <w:r>
        <w:t xml:space="preserve">In a devotional sense, when we feel the warmth of the morning sun or gaze at a calm moonlit night, we are experiencing </w:t>
      </w:r>
      <w:r>
        <w:rPr>
          <w:b/>
          <w:bCs/>
        </w:rPr>
        <w:t>Ayat Allah (Signs of God)</w:t>
      </w:r>
      <w:r>
        <w:t xml:space="preserve">. The sun’s brilliance can remind us of God’s guidance that gives life to the heart, and the moon’s gentle light reminds us that even in dark times, reflected guidance (through prophets, scripture, conscience) is available. For the Quran to open this surah by these oaths is to say: </w:t>
      </w:r>
      <w:r>
        <w:rPr>
          <w:i/>
          <w:iCs/>
        </w:rPr>
        <w:t>Consider the sun that revives the world each day, and the moon that nurtures the night – are these not clear signs of your Lord’s providence?</w:t>
      </w:r>
      <w:r>
        <w:t xml:space="preserve"> And if so, won’t you trust that same Lord’s providence in </w:t>
      </w:r>
      <w:r>
        <w:rPr>
          <w:b/>
          <w:bCs/>
        </w:rPr>
        <w:t>moral matters</w:t>
      </w:r>
      <w:r>
        <w:t xml:space="preserve"> – that He has given you a light within to distinguish right from wrong?</w:t>
      </w:r>
    </w:p>
    <w:p w14:paraId="43B46B0D" w14:textId="5D6F2037" w:rsidR="009D0712" w:rsidRDefault="009D0712">
      <w:pPr>
        <w:pStyle w:val="BodyText"/>
      </w:pPr>
      <w:r>
        <w:rPr>
          <w:noProof/>
        </w:rPr>
        <w:lastRenderedPageBreak/>
        <w:drawing>
          <wp:inline distT="0" distB="0" distL="0" distR="0" wp14:anchorId="0B33D33F" wp14:editId="477FF95F">
            <wp:extent cx="5943600" cy="3916680"/>
            <wp:effectExtent l="0" t="0" r="0" b="0"/>
            <wp:docPr id="2064529713" name="Picture 1" descr="A colorful planet with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529713" name="Picture 1" descr="A colorful planet with black background&#10;&#10;AI-generated content may be incorrect."/>
                    <pic:cNvPicPr/>
                  </pic:nvPicPr>
                  <pic:blipFill>
                    <a:blip r:embed="rId46">
                      <a:extLst>
                        <a:ext uri="{28A0092B-C50C-407E-A947-70E740481C1C}">
                          <a14:useLocalDpi xmlns:a14="http://schemas.microsoft.com/office/drawing/2010/main" val="0"/>
                        </a:ext>
                      </a:extLst>
                    </a:blip>
                    <a:stretch>
                      <a:fillRect/>
                    </a:stretch>
                  </pic:blipFill>
                  <pic:spPr>
                    <a:xfrm>
                      <a:off x="0" y="0"/>
                      <a:ext cx="5943600" cy="3916680"/>
                    </a:xfrm>
                    <a:prstGeom prst="rect">
                      <a:avLst/>
                    </a:prstGeom>
                  </pic:spPr>
                </pic:pic>
              </a:graphicData>
            </a:graphic>
          </wp:inline>
        </w:drawing>
      </w:r>
    </w:p>
    <w:p w14:paraId="7EA7F41F" w14:textId="77777777" w:rsidR="004B0479" w:rsidRDefault="00000000">
      <w:pPr>
        <w:pStyle w:val="BodyText"/>
      </w:pPr>
      <w:r>
        <w:rPr>
          <w:i/>
          <w:iCs/>
        </w:rPr>
        <w:t>Figure: The Full Moon as captured by NASA’s Galileo spacecraft (enhanced color). The Moon’s cratered surface and mare (dark lava plains) highlight its geological history. Earth’s large Moon stabilizes our planet’s tilt and climate, a crucial factor in the development of advanced life</w:t>
      </w:r>
      <w:hyperlink r:id="rId47" w:anchor=":~:text=The%20moon%20manages%20the%20tilt,the%20weather%20on%20our%20planet">
        <w:r>
          <w:rPr>
            <w:rStyle w:val="Hyperlink"/>
            <w:i/>
            <w:iCs/>
          </w:rPr>
          <w:t>[7]</w:t>
        </w:r>
      </w:hyperlink>
      <w:hyperlink r:id="rId48" w:anchor=":~:text=The%20main%20message%20of%20the,are%20in%20the%20inner%20region">
        <w:r>
          <w:rPr>
            <w:rStyle w:val="Hyperlink"/>
            <w:i/>
            <w:iCs/>
          </w:rPr>
          <w:t>[8]</w:t>
        </w:r>
      </w:hyperlink>
      <w:r>
        <w:rPr>
          <w:i/>
          <w:iCs/>
        </w:rPr>
        <w:t>. The Moon “follows” the Sun in reflecting its light, symbolically paralleling how the human soul should reflect divine guidance.</w:t>
      </w:r>
      <w:hyperlink r:id="rId49" w:anchor=":~:text=The%20main%20message%20of%20the,are%20in%20the%20inner%20region">
        <w:r>
          <w:rPr>
            <w:rStyle w:val="Hyperlink"/>
          </w:rPr>
          <w:t>[8]</w:t>
        </w:r>
      </w:hyperlink>
      <w:hyperlink r:id="rId50" w:anchor=":~:text=The%20moon%20manages%20the%20tilt,the%20weather%20on%20our%20planet">
        <w:r>
          <w:rPr>
            <w:rStyle w:val="Hyperlink"/>
          </w:rPr>
          <w:t>[7]</w:t>
        </w:r>
      </w:hyperlink>
    </w:p>
    <w:p w14:paraId="0C4D4127" w14:textId="77777777" w:rsidR="004B0479" w:rsidRDefault="00000000">
      <w:pPr>
        <w:pStyle w:val="BodyText"/>
      </w:pPr>
      <w:r>
        <w:t xml:space="preserve">In summary, verses 1–2 invite us to reflect on the life-giving </w:t>
      </w:r>
      <w:r>
        <w:rPr>
          <w:b/>
          <w:bCs/>
        </w:rPr>
        <w:t>sunrise</w:t>
      </w:r>
      <w:r>
        <w:t xml:space="preserve"> and the orderly </w:t>
      </w:r>
      <w:r>
        <w:rPr>
          <w:b/>
          <w:bCs/>
        </w:rPr>
        <w:t>moonrise</w:t>
      </w:r>
      <w:r>
        <w:t xml:space="preserve"> as evidence of a beneficent Creator. They set the stage for the coming verses by establishing that we live in a cosmos of </w:t>
      </w:r>
      <w:r>
        <w:rPr>
          <w:b/>
          <w:bCs/>
        </w:rPr>
        <w:t>light and order</w:t>
      </w:r>
      <w:r>
        <w:t>, not darkness and chaos – a cosmos in which providing guidance (physical and moral) is part of the Creator’s way.</w:t>
      </w:r>
    </w:p>
    <w:p w14:paraId="0AC91A43" w14:textId="77777777" w:rsidR="004B0479" w:rsidRDefault="00000000">
      <w:pPr>
        <w:pStyle w:val="Heading3"/>
      </w:pPr>
      <w:bookmarkStart w:id="8" w:name="Xd034c5905fb51aa997125c704042790efa7746c"/>
      <w:bookmarkEnd w:id="7"/>
      <w:r>
        <w:t>Verses 3–4: The Day and Night – Cycles of Activity and Rest in Tune with Creation</w:t>
      </w:r>
    </w:p>
    <w:p w14:paraId="60012C71" w14:textId="77777777" w:rsidR="004B0479" w:rsidRDefault="00000000">
      <w:pPr>
        <w:pStyle w:val="FirstParagraph"/>
      </w:pPr>
      <w:r>
        <w:rPr>
          <w:i/>
          <w:iCs/>
        </w:rPr>
        <w:t>وَٱلنَّهَارِ إِذَا جَلَّىٰهَا ۝ وَٱلَّيۡلِ إِذَا يَغۡشَىٰهَا</w:t>
      </w:r>
      <w:r>
        <w:br/>
        <w:t xml:space="preserve">“By the day as it displays it [the sun’s glory], </w:t>
      </w:r>
      <w:r>
        <w:rPr>
          <w:b/>
          <w:bCs/>
        </w:rPr>
        <w:t>and by the night as it conceals it</w:t>
      </w:r>
      <w:r>
        <w:t>,”</w:t>
      </w:r>
      <w:hyperlink r:id="rId51" w:anchor=":~:text=Wannahaari%20izaa%20jallaa%20haa">
        <w:r>
          <w:rPr>
            <w:rStyle w:val="Hyperlink"/>
          </w:rPr>
          <w:t>[29]</w:t>
        </w:r>
      </w:hyperlink>
      <w:hyperlink r:id="rId52" w:anchor=":~:text=Dr,night%20when%20it%20envelops%20it">
        <w:r>
          <w:rPr>
            <w:rStyle w:val="Hyperlink"/>
          </w:rPr>
          <w:t>[12]</w:t>
        </w:r>
      </w:hyperlink>
    </w:p>
    <w:p w14:paraId="2812DC6B" w14:textId="77777777" w:rsidR="004B0479" w:rsidRDefault="00000000">
      <w:pPr>
        <w:pStyle w:val="BodyText"/>
      </w:pPr>
      <w:r>
        <w:t xml:space="preserve">The next two oaths turn to the daily cycle of </w:t>
      </w:r>
      <w:r>
        <w:rPr>
          <w:b/>
          <w:bCs/>
        </w:rPr>
        <w:t>day and night</w:t>
      </w:r>
      <w:r>
        <w:t xml:space="preserve">. “Al-nahār” (the daytime) is personified as actively </w:t>
      </w:r>
      <w:r>
        <w:rPr>
          <w:i/>
          <w:iCs/>
        </w:rPr>
        <w:t>showing</w:t>
      </w:r>
      <w:r>
        <w:t xml:space="preserve"> or revealing “it” – the pronoun “hā” (“her”) in these verses refers back to the sun (al-shams is feminine in Arabic). So day </w:t>
      </w:r>
      <w:r>
        <w:rPr>
          <w:i/>
          <w:iCs/>
        </w:rPr>
        <w:t>uncovers</w:t>
      </w:r>
      <w:r>
        <w:t xml:space="preserve"> the sun, making its light manifest to us</w:t>
      </w:r>
      <w:hyperlink r:id="rId53" w:anchor=":~:text=Wannahaari%20izaa%20jallaa%20haa">
        <w:r>
          <w:rPr>
            <w:rStyle w:val="Hyperlink"/>
          </w:rPr>
          <w:t>[29]</w:t>
        </w:r>
      </w:hyperlink>
      <w:r>
        <w:t xml:space="preserve">. Conversely, “al-layl” (the night) is described </w:t>
      </w:r>
      <w:r>
        <w:rPr>
          <w:i/>
          <w:iCs/>
        </w:rPr>
        <w:t>“when it covers her [the sun].”</w:t>
      </w:r>
      <w:r>
        <w:t xml:space="preserve"> At night, the sun’s presence is hidden from a locality as darkness spreads like a </w:t>
      </w:r>
      <w:r>
        <w:lastRenderedPageBreak/>
        <w:t>veil</w:t>
      </w:r>
      <w:hyperlink r:id="rId54" w:anchor=":~:text=Dr,night%20when%20it%20envelops%20it">
        <w:r>
          <w:rPr>
            <w:rStyle w:val="Hyperlink"/>
          </w:rPr>
          <w:t>[12]</w:t>
        </w:r>
      </w:hyperlink>
      <w:r>
        <w:t xml:space="preserve">. These vivid descriptions highlight the </w:t>
      </w:r>
      <w:r>
        <w:rPr>
          <w:b/>
          <w:bCs/>
        </w:rPr>
        <w:t>cyclical rhythm</w:t>
      </w:r>
      <w:r>
        <w:t xml:space="preserve"> governing life on Earth. The alternation of day and night is so commonplace we take it for granted, yet it is a profound sign of regularity and balance built into nature.</w:t>
      </w:r>
    </w:p>
    <w:p w14:paraId="769EC7E3" w14:textId="77777777" w:rsidR="004B0479" w:rsidRDefault="00000000">
      <w:pPr>
        <w:pStyle w:val="BodyText"/>
      </w:pPr>
      <w:r>
        <w:rPr>
          <w:b/>
          <w:bCs/>
        </w:rPr>
        <w:t>Daytime</w:t>
      </w:r>
      <w:r>
        <w:t xml:space="preserve"> is when sunlight floods the world. The Quran says day “displays” the sun, which we can interpret both visually (the sun becomes visible) and functionally (the sun’s effects – light and heat – dominate the day). Scientifically, this is due to Earth’s rotation. Earth spins around its axis once every ~24 hours, meaning any given point on Earth’s surface experiences roughly 12 hours facing the sun (day) and 12 hours facing away (night), depending on latitude and season. This rotation is remarkably consistent, having changed little in millions of years (except a gradual slowing over geological time due to tidal friction). Isaac Newton’s laws of motion explain that, absent significant torque, Earth keeps rotating – a stability that yields the reliable rising and setting of the sun each day. One might reflect: how did this 24-hour rotation come to be? It’s largely a remnant of the angular momentum of the cloud of gas and dust from which Earth formed. The precise duration is somewhat fortuitous; a faster rotation (say 10 hours) would cause more violent winds and a shorter sleep cycle for organisms, whereas a much slower rotation (say several days long) could cause extreme temperature differences between day and night. The 24-hour day is well-suited for life: it matches the metabolic and cellular cycles of most organisms. Indeed, experiments show that even in constant light or darkness, human cells follow an ~24-hour cycle (our </w:t>
      </w:r>
      <w:r>
        <w:rPr>
          <w:b/>
          <w:bCs/>
        </w:rPr>
        <w:t>circadian clock</w:t>
      </w:r>
      <w:r>
        <w:t>), indicating this rhythm is deeply embedded in our biology. Our bodies anticipate daytime – cortisol levels rise before dawn to prepare us for activity – and anticipate night by releasing melatonin for sleep</w:t>
      </w:r>
      <w:hyperlink r:id="rId55" w:anchor=":~:text=Circadian%20rhythms%20have%20an%20important,sleep%2C%20and%20times%20to%20eat">
        <w:r>
          <w:rPr>
            <w:rStyle w:val="Hyperlink"/>
          </w:rPr>
          <w:t>[11]</w:t>
        </w:r>
      </w:hyperlink>
      <w:hyperlink r:id="rId56" w:anchor=":~:text=The%20sleep%20and%20work%20schedules,adapt%20to%20working%20at%20night">
        <w:r>
          <w:rPr>
            <w:rStyle w:val="Hyperlink"/>
          </w:rPr>
          <w:t>[14]</w:t>
        </w:r>
      </w:hyperlink>
      <w:r>
        <w:t xml:space="preserve">. As the CDC notes, </w:t>
      </w:r>
      <w:r>
        <w:rPr>
          <w:i/>
          <w:iCs/>
        </w:rPr>
        <w:t>“Circadian rhythms have an important purpose: they prepare your body for expected changes in the environment – time for activity, time for sleep”</w:t>
      </w:r>
      <w:hyperlink r:id="rId57" w:anchor=":~:text=Circadian%20Rhythms">
        <w:r>
          <w:rPr>
            <w:rStyle w:val="Hyperlink"/>
          </w:rPr>
          <w:t>[30]</w:t>
        </w:r>
      </w:hyperlink>
      <w:r>
        <w:t xml:space="preserve">. The strongest cue for resetting this internal clock is the </w:t>
      </w:r>
      <w:r>
        <w:rPr>
          <w:b/>
          <w:bCs/>
        </w:rPr>
        <w:t>sun’s light/dark cycle</w:t>
      </w:r>
      <w:hyperlink r:id="rId58" w:anchor=":~:text=sleep%2C%20and%20times%20to%20eat">
        <w:r>
          <w:rPr>
            <w:rStyle w:val="Hyperlink"/>
          </w:rPr>
          <w:t>[31]</w:t>
        </w:r>
      </w:hyperlink>
      <w:r>
        <w:t xml:space="preserve">. In short, life on Earth, including us, has </w:t>
      </w:r>
      <w:r>
        <w:rPr>
          <w:b/>
          <w:bCs/>
        </w:rPr>
        <w:t>internalized the day-night cycle</w:t>
      </w:r>
      <w:r>
        <w:t>. We are creatures of the day (diurnal) by nature – our vision is tuned to daylight, and our psychology is generally more alert and positive with morning light.</w:t>
      </w:r>
    </w:p>
    <w:p w14:paraId="4467598F" w14:textId="77777777" w:rsidR="004B0479" w:rsidRDefault="00000000">
      <w:pPr>
        <w:pStyle w:val="BodyText"/>
      </w:pPr>
      <w:r>
        <w:rPr>
          <w:b/>
          <w:bCs/>
        </w:rPr>
        <w:t>Night</w:t>
      </w:r>
      <w:r>
        <w:t>, on the other hand, is when the Earth has rotated such that the sun is below the horizon. The Quran poetically says night “covers” or “envelopes” the sun</w:t>
      </w:r>
      <w:hyperlink r:id="rId59" w:anchor=":~:text=Dr,night%20when%20it%20envelops%20it">
        <w:r>
          <w:rPr>
            <w:rStyle w:val="Hyperlink"/>
          </w:rPr>
          <w:t>[12]</w:t>
        </w:r>
      </w:hyperlink>
      <w:r>
        <w:t xml:space="preserve"> – an accurate depiction: it’s not that the sun ceases to shine, but that nightfall is like a cover thrown over our part of the world, hiding the sun from view. Physically, Earth itself casts a shadow into space, and when we are in that shadow, we experience night. The darkness of night triggers the </w:t>
      </w:r>
      <w:r>
        <w:rPr>
          <w:b/>
          <w:bCs/>
        </w:rPr>
        <w:t>biological night</w:t>
      </w:r>
      <w:r>
        <w:t xml:space="preserve"> in organisms. Core body temperature drops, blood pressure dips, and many hormones shift to a nighttime mode (e.g., growth hormone surges during sleep). Cognitive function also ebbs; the need for sleep builds up during the day and typically demands fulfillment at night. Sleep – a state of rest – is so critical that prolonged deprivation can be fatal. Thus, the day-night cycle enforces a rhythm of </w:t>
      </w:r>
      <w:r>
        <w:rPr>
          <w:b/>
          <w:bCs/>
        </w:rPr>
        <w:t>activity</w:t>
      </w:r>
      <w:r>
        <w:t xml:space="preserve"> (during day) and </w:t>
      </w:r>
      <w:r>
        <w:rPr>
          <w:b/>
          <w:bCs/>
        </w:rPr>
        <w:t>rest</w:t>
      </w:r>
      <w:r>
        <w:t xml:space="preserve"> (at night) which is optimal for health. There is wisdom in this: constant activity would wear us down, and constant rest would stagnate us. The cycle permits renewal. Interestingly, the Quran in other verses draws attention to this contrast: </w:t>
      </w:r>
      <w:r>
        <w:rPr>
          <w:i/>
          <w:iCs/>
        </w:rPr>
        <w:t>“He made the night for rest and the day for work”</w:t>
      </w:r>
      <w:r>
        <w:t xml:space="preserve"> (78:10-11) and </w:t>
      </w:r>
      <w:r>
        <w:rPr>
          <w:i/>
          <w:iCs/>
        </w:rPr>
        <w:t>“We made your sleep for repose and made the night a covering”</w:t>
      </w:r>
      <w:r>
        <w:t xml:space="preserve"> (78:9-10), similar to how here night is described as </w:t>
      </w:r>
      <w:r>
        <w:lastRenderedPageBreak/>
        <w:t xml:space="preserve">a cover (yaghshāhā). The word “cover” (yaghshā) can imply a </w:t>
      </w:r>
      <w:r>
        <w:rPr>
          <w:b/>
          <w:bCs/>
        </w:rPr>
        <w:t>blanket-like comfort</w:t>
      </w:r>
      <w:r>
        <w:t>, aligning with the idea that night is when living beings recover.</w:t>
      </w:r>
    </w:p>
    <w:p w14:paraId="4BE393CC" w14:textId="77777777" w:rsidR="004B0479" w:rsidRDefault="00000000">
      <w:pPr>
        <w:pStyle w:val="BodyText"/>
      </w:pPr>
      <w:r>
        <w:t xml:space="preserve">From an astronomical perspective, the </w:t>
      </w:r>
      <w:r>
        <w:rPr>
          <w:b/>
          <w:bCs/>
        </w:rPr>
        <w:t>regular alternation</w:t>
      </w:r>
      <w:r>
        <w:t xml:space="preserve"> of day and night is a direct consequence of Earth’s rotation being stable. That stability again points to </w:t>
      </w:r>
      <w:r>
        <w:rPr>
          <w:i/>
          <w:iCs/>
        </w:rPr>
        <w:t>cosmic order</w:t>
      </w:r>
      <w:r>
        <w:t xml:space="preserve">. Why does Earth rotate so uniformly? Because it encounters almost no friction in space and its angular momentum is conserved. If an omnipotent Creator set Earth spinning at creation, it has kept spinning ever since – a testament to the Creator’s power to institute self-sustaining laws of nature. Moreover, the </w:t>
      </w:r>
      <w:r>
        <w:rPr>
          <w:i/>
          <w:iCs/>
        </w:rPr>
        <w:t>duration</w:t>
      </w:r>
      <w:r>
        <w:t xml:space="preserve"> of our day-night cycle may itself be providential. As mentioned, a different rotation period could challenge life forms. In fact, on geologic timescales, Earth’s day was shorter in the past (e.g., ~21 hours long in the dinosaur age) and is slowly lengthening (due to the moon’s tidal braking). Life has coped with slight changes, but the relatively gentle 24-hour cycle we have had for tens of millions of years is part of the stable environment in which humanity could flourish.</w:t>
      </w:r>
    </w:p>
    <w:p w14:paraId="74A9D292" w14:textId="77777777" w:rsidR="004B0479" w:rsidRDefault="00000000">
      <w:pPr>
        <w:pStyle w:val="BodyText"/>
      </w:pPr>
      <w:r>
        <w:t xml:space="preserve">Consider also the </w:t>
      </w:r>
      <w:r>
        <w:rPr>
          <w:b/>
          <w:bCs/>
        </w:rPr>
        <w:t>cultural and spiritual dimension</w:t>
      </w:r>
      <w:r>
        <w:t xml:space="preserve">: Human civilization’s sense of time is built on the day-night rhythm. Our productivity, schedules, and even metaphors (light vs dark) stem from it. Many religious practices are tied to times of day – for example, Muslims pray at specified times from dawn to night, syncing worship with the natural sky clock. The alternation of light and darkness also influences mood and behavior; bright days tend to energize, dark nights sober and calm. This daily “renewal” of the world every morning can be seen as a diurnal </w:t>
      </w:r>
      <w:r>
        <w:rPr>
          <w:i/>
          <w:iCs/>
        </w:rPr>
        <w:t>resurrection</w:t>
      </w:r>
      <w:r>
        <w:t xml:space="preserve">, and its “shutdown” each evening as a metaphorical </w:t>
      </w:r>
      <w:r>
        <w:rPr>
          <w:i/>
          <w:iCs/>
        </w:rPr>
        <w:t>death</w:t>
      </w:r>
      <w:r>
        <w:t>. The Quran hints at this when it calls sleep a form of death and awakening a form of resurrection (39:42). So the day-night cycle is a constant reminder of life’s rhythms, of death and revival, and hence of God’s ability to resurrect (which in Islamic theology is often analogized to how God brings the dawn after night).</w:t>
      </w:r>
    </w:p>
    <w:p w14:paraId="32002699" w14:textId="77777777" w:rsidR="004B0479" w:rsidRDefault="00000000">
      <w:pPr>
        <w:pStyle w:val="BodyText"/>
      </w:pPr>
      <w:r>
        <w:t xml:space="preserve">In the context of Surah al-Shams, what do day and night lend to the argument? </w:t>
      </w:r>
      <w:r>
        <w:rPr>
          <w:b/>
          <w:bCs/>
        </w:rPr>
        <w:t>Morally</w:t>
      </w:r>
      <w:r>
        <w:t xml:space="preserve">, they teach the value of </w:t>
      </w:r>
      <w:r>
        <w:rPr>
          <w:b/>
          <w:bCs/>
        </w:rPr>
        <w:t>balance and timing</w:t>
      </w:r>
      <w:r>
        <w:t xml:space="preserve">. There is a proper time for each activity: a time to exert oneself in good works (day) and a time to refrain and reflect (night). A healthy soul, like a healthy body, honors both activity and rest, work and contemplation. Those who never “rest” morally – i.e., who never pause to think or repent – may burn out in zeal or go astray in activism. Those who always “rest” – i.e., are spiritually lazy, never acting on their conscience – achieve nothing. The believer is to be </w:t>
      </w:r>
      <w:r>
        <w:rPr>
          <w:b/>
          <w:bCs/>
        </w:rPr>
        <w:t>“day-like” in clarity and effort, and night-like in introspection and humility.”</w:t>
      </w:r>
      <w:r>
        <w:t xml:space="preserve"> The pairing also emphasizes that </w:t>
      </w:r>
      <w:r>
        <w:rPr>
          <w:b/>
          <w:bCs/>
        </w:rPr>
        <w:t>God is Lord of both opposites</w:t>
      </w:r>
      <w:r>
        <w:t>: the verse subtly combats any dualistic notion that different deities control day and night. In pre-Islamic Arabia, some might have associated different gods with celestial phenomena; the Quran says one God set up the whole system. This means the same God who blesses us with productive days also blesses us with restful nights – in other words, all aspects of our lives, active or passive, are under divine care.</w:t>
      </w:r>
    </w:p>
    <w:p w14:paraId="4AD5834A" w14:textId="77777777" w:rsidR="004B0479" w:rsidRDefault="00000000">
      <w:pPr>
        <w:pStyle w:val="BodyText"/>
      </w:pPr>
      <w:r>
        <w:t xml:space="preserve">Another takeaway is the idea of </w:t>
      </w:r>
      <w:r>
        <w:rPr>
          <w:b/>
          <w:bCs/>
        </w:rPr>
        <w:t>covering and uncovering</w:t>
      </w:r>
      <w:r>
        <w:t xml:space="preserve">. Day “uncovers” the sun; night “covers” it. Analogously, truth and falsehood in the moral realm have their times of manifestation and concealment. But ultimately, just as the sun is always shining even when we don’t see it at night, </w:t>
      </w:r>
      <w:r>
        <w:rPr>
          <w:i/>
          <w:iCs/>
        </w:rPr>
        <w:t>truth is always present even if at times ignorance veils it</w:t>
      </w:r>
      <w:r>
        <w:t xml:space="preserve">. Yet </w:t>
      </w:r>
      <w:r>
        <w:lastRenderedPageBreak/>
        <w:t>the veil is lifted with God’s permission – just as surely as morning comes after night. This resonates with the surah’s later promise that the one who purifies the soul succeeds (verse 9): the struggles one faces might be like a dark night of temptation or doubt, but perseverance and God’s guidance will bring the daylight of clarity and triumph.</w:t>
      </w:r>
    </w:p>
    <w:p w14:paraId="7C1A8133" w14:textId="77777777" w:rsidR="004B0479" w:rsidRDefault="00000000">
      <w:pPr>
        <w:pStyle w:val="BodyText"/>
      </w:pPr>
      <w:r>
        <w:t xml:space="preserve">In sum, verses 3 and 4, by invoking </w:t>
      </w:r>
      <w:r>
        <w:rPr>
          <w:b/>
          <w:bCs/>
        </w:rPr>
        <w:t>day and night</w:t>
      </w:r>
      <w:r>
        <w:t xml:space="preserve">, reinforce the argument for a wisely ordered creation that supports human well-being. The One who ordained cycles for our </w:t>
      </w:r>
      <w:r>
        <w:rPr>
          <w:b/>
          <w:bCs/>
        </w:rPr>
        <w:t>physical welfare</w:t>
      </w:r>
      <w:r>
        <w:t xml:space="preserve"> likely also ordained guidance for our </w:t>
      </w:r>
      <w:r>
        <w:rPr>
          <w:b/>
          <w:bCs/>
        </w:rPr>
        <w:t>moral welfare</w:t>
      </w:r>
      <w:r>
        <w:t xml:space="preserve">. The regularity of these cycles assures us that </w:t>
      </w:r>
      <w:r>
        <w:rPr>
          <w:b/>
          <w:bCs/>
        </w:rPr>
        <w:t>God’s order is reliable</w:t>
      </w:r>
      <w:r>
        <w:t xml:space="preserve"> – we can trust His moral order too (even if sometimes evil seems to prevail like a night, the light of justice will shine, just as morning inevitably comes). It is also a gentle admonition: as day and night never fail to do their duty, we too should consistently fulfill our moral duties in their appointed times. There is a </w:t>
      </w:r>
      <w:r>
        <w:rPr>
          <w:b/>
          <w:bCs/>
        </w:rPr>
        <w:t>beautiful harmony</w:t>
      </w:r>
      <w:r>
        <w:t xml:space="preserve"> in creation – we are invited to be part of that harmony by living in accordance with the </w:t>
      </w:r>
      <w:r>
        <w:rPr>
          <w:i/>
          <w:iCs/>
        </w:rPr>
        <w:t>fitra</w:t>
      </w:r>
      <w:r>
        <w:t xml:space="preserve"> (natural moral inclination) God gave us, thus synchronizing our souls to the rhythm of divine law as naturally as our bodies are synchronized to the solar day.</w:t>
      </w:r>
    </w:p>
    <w:p w14:paraId="1FDB8122" w14:textId="77777777" w:rsidR="004B0479" w:rsidRDefault="00000000">
      <w:pPr>
        <w:pStyle w:val="Heading3"/>
      </w:pPr>
      <w:bookmarkStart w:id="9" w:name="X2a453c0e5d4f84cb14c118477ae345960a82fab"/>
      <w:bookmarkEnd w:id="8"/>
      <w:r>
        <w:t>Verse 5: The Sky – A Well-Structured Cosmos, Vast and Expanding</w:t>
      </w:r>
    </w:p>
    <w:p w14:paraId="42F5B5B7" w14:textId="77777777" w:rsidR="004B0479" w:rsidRDefault="00000000">
      <w:pPr>
        <w:pStyle w:val="FirstParagraph"/>
      </w:pPr>
      <w:r>
        <w:rPr>
          <w:i/>
          <w:iCs/>
        </w:rPr>
        <w:t>وَٱلسَّمَآءِ وَمَا بَنَىٰهَا</w:t>
      </w:r>
      <w:r>
        <w:br/>
        <w:t>“By the sky and how He built it,”</w:t>
      </w:r>
      <w:hyperlink r:id="rId60" w:anchor=":~:text=Pickthall%3A%20And%20the%20heaven%20and,Him%20Who%20built%20it">
        <w:r>
          <w:rPr>
            <w:rStyle w:val="Hyperlink"/>
          </w:rPr>
          <w:t>[15]</w:t>
        </w:r>
      </w:hyperlink>
    </w:p>
    <w:p w14:paraId="67490871" w14:textId="77777777" w:rsidR="004B0479" w:rsidRDefault="00000000">
      <w:pPr>
        <w:pStyle w:val="BodyText"/>
      </w:pPr>
      <w:r>
        <w:t xml:space="preserve">Now the oath turns upward to the </w:t>
      </w:r>
      <w:r>
        <w:rPr>
          <w:b/>
          <w:bCs/>
        </w:rPr>
        <w:t>heavens</w:t>
      </w:r>
      <w:r>
        <w:t xml:space="preserve"> (al-samā’). The Arabic construction </w:t>
      </w:r>
      <w:r>
        <w:rPr>
          <w:i/>
          <w:iCs/>
        </w:rPr>
        <w:t>“and by the sky and mā banāhā”</w:t>
      </w:r>
      <w:r>
        <w:t xml:space="preserve"> is eloquent. It can be translated as “and [by] the sky and the One who built it,” or “and [by] the sky and </w:t>
      </w:r>
      <w:r>
        <w:rPr>
          <w:b/>
          <w:bCs/>
        </w:rPr>
        <w:t>how</w:t>
      </w:r>
      <w:r>
        <w:t xml:space="preserve"> it was built.” Abdel Haleem renders it as the latter</w:t>
      </w:r>
      <w:hyperlink r:id="rId61" w:anchor=":~:text=And%20,which%20built%20it">
        <w:r>
          <w:rPr>
            <w:rStyle w:val="Hyperlink"/>
          </w:rPr>
          <w:t>[32]</w:t>
        </w:r>
      </w:hyperlink>
      <w:r>
        <w:t xml:space="preserve">, implying an invitation to marvel at </w:t>
      </w:r>
      <w:r>
        <w:rPr>
          <w:b/>
          <w:bCs/>
        </w:rPr>
        <w:t>the manner of the sky’s construction</w:t>
      </w:r>
      <w:r>
        <w:t xml:space="preserve">. The word </w:t>
      </w:r>
      <w:r>
        <w:rPr>
          <w:i/>
          <w:iCs/>
        </w:rPr>
        <w:t>banāhā</w:t>
      </w:r>
      <w:r>
        <w:t xml:space="preserve"> (built it) likens the sky to a solidly built structure. This mirrors other Quranic descriptions like “the sky, We built it with strength” (51:47) and “He raised its canopy” (79:28). In the 7th century context, “sky” would evoke the vast blue dome over Earth studded with stars at night – essentially, the entire observable universe. The Quran is asserting that this expanse is not chaotic or haphazard, but a </w:t>
      </w:r>
      <w:r>
        <w:rPr>
          <w:b/>
          <w:bCs/>
        </w:rPr>
        <w:t>constructed edifice</w:t>
      </w:r>
      <w:r>
        <w:t>, implying order, purpose, and firmness.</w:t>
      </w:r>
    </w:p>
    <w:p w14:paraId="77D5C485" w14:textId="77777777" w:rsidR="004B0479" w:rsidRDefault="00000000">
      <w:pPr>
        <w:pStyle w:val="BodyText"/>
      </w:pPr>
      <w:r>
        <w:t xml:space="preserve">Modern astrophysics allows us unprecedented insight into </w:t>
      </w:r>
      <w:r>
        <w:rPr>
          <w:b/>
          <w:bCs/>
        </w:rPr>
        <w:t>“how the sky was built.”</w:t>
      </w:r>
      <w:r>
        <w:t xml:space="preserve"> The universe has an origin story: about 13.8 billion years ago, it began in a hot, dense state (the Big Bang) and has been expanding and cooling since. Galaxies formed, including our Milky Way, within which our solar system coalesced ~4.6 billion years ago. This narrative of cosmic evolution reveals a universe with laws so consistent that scientists can rewind the “cosmic clock” via equations to understand its early moments. The reference to </w:t>
      </w:r>
      <w:r>
        <w:rPr>
          <w:i/>
          <w:iCs/>
        </w:rPr>
        <w:t>“how He built it”</w:t>
      </w:r>
      <w:r>
        <w:t xml:space="preserve"> might bring to mind the precise physical constants and initial conditions required for the cosmos to take shape as it did. Take, for instance, the </w:t>
      </w:r>
      <w:r>
        <w:rPr>
          <w:b/>
          <w:bCs/>
        </w:rPr>
        <w:t>cosmological constant</w:t>
      </w:r>
      <w:r>
        <w:t xml:space="preserve"> (related to dark energy driving the current accelerated expansion): it appears fine-tuned to about 1 part in $10^{120}$ for structures to form – a staggering precision</w:t>
      </w:r>
      <w:hyperlink r:id="rId62" w:anchor=":~:text=Institute%20www,more%20positive%2C%20the%20universe">
        <w:r>
          <w:rPr>
            <w:rStyle w:val="Hyperlink"/>
          </w:rPr>
          <w:t>[33]</w:t>
        </w:r>
      </w:hyperlink>
      <w:r>
        <w:t xml:space="preserve">. Or consider the </w:t>
      </w:r>
      <w:r>
        <w:rPr>
          <w:b/>
          <w:bCs/>
        </w:rPr>
        <w:t>ratio of fundamental forces</w:t>
      </w:r>
      <w:r>
        <w:t xml:space="preserve">: if gravity were slightly stronger relative to electromagnetism, stars might burn too fast or not form at all; if weaker, they might not ignite fusion. The </w:t>
      </w:r>
      <w:r>
        <w:rPr>
          <w:b/>
          <w:bCs/>
        </w:rPr>
        <w:t>flatness</w:t>
      </w:r>
      <w:r>
        <w:t xml:space="preserve"> of space-time, the balance of matter and energy – all these had </w:t>
      </w:r>
      <w:r>
        <w:lastRenderedPageBreak/>
        <w:t>to fall in a very narrow range to yield a stable, life-capable universe</w:t>
      </w:r>
      <w:hyperlink r:id="rId63" w:anchor=":~:text=If%20the%20rate%20of%20expansion,stars%20and%20planets%20to%20form">
        <w:r>
          <w:rPr>
            <w:rStyle w:val="Hyperlink"/>
          </w:rPr>
          <w:t>[17]</w:t>
        </w:r>
      </w:hyperlink>
      <w:r>
        <w:t>. Stephen Hawking’s quote (mentioned earlier) about the expansion rate not deviating by 1 in $10^{17}$ in the first second or 1 in $10^6$ later</w:t>
      </w:r>
      <w:hyperlink r:id="rId64" w:anchor=":~:text=If%20the%20rate%20of%20expansion,stars%20and%20planets%20to%20form">
        <w:r>
          <w:rPr>
            <w:rStyle w:val="Hyperlink"/>
          </w:rPr>
          <w:t>[17]</w:t>
        </w:r>
      </w:hyperlink>
      <w:r>
        <w:t xml:space="preserve"> is a prime example. Such facts have led many scientists and philosophers to talk about a “</w:t>
      </w:r>
      <w:r>
        <w:rPr>
          <w:b/>
          <w:bCs/>
        </w:rPr>
        <w:t>fine-tuned universe</w:t>
      </w:r>
      <w:r>
        <w:t xml:space="preserve">.” While some propose multiverse theories to explain it, from a theistic perspective it aligns perfectly with the idea of a </w:t>
      </w:r>
      <w:r>
        <w:rPr>
          <w:b/>
          <w:bCs/>
        </w:rPr>
        <w:t>Master Builder</w:t>
      </w:r>
      <w:r>
        <w:t xml:space="preserve"> who “built the sky.”</w:t>
      </w:r>
    </w:p>
    <w:p w14:paraId="5EE10A9D" w14:textId="77777777" w:rsidR="004B0479" w:rsidRDefault="00000000">
      <w:pPr>
        <w:pStyle w:val="BodyText"/>
      </w:pPr>
      <w:r>
        <w:t xml:space="preserve">Another aspect of “built” is structure. On large scales, the universe has a </w:t>
      </w:r>
      <w:r>
        <w:rPr>
          <w:b/>
          <w:bCs/>
        </w:rPr>
        <w:t>web-like structure</w:t>
      </w:r>
      <w:r>
        <w:t xml:space="preserve">: galaxies cluster along filaments with vast voids in between, almost like the architecture of a building. On small scales, our immediate “sky” includes the layered atmosphere which makes life possible (with its built-in features like the ozone layer blocking harmful UV, and the magnetosphere shielding us from solar winds). All these can be thought of as part of the “sky’s construction.” The ancients saw the sky as having levels or spheres – interestingly, the Quran in other places speaks of “seven heavens” (which commentators interpret variously as multiple layers or realms of the cosmos). Modern cosmology doesn’t count heavens in that way, but it does observe different “layers”: troposphere, stratosphere, etc., or perhaps one could analogize to dimensions or multiverse layers if one is imaginative. The key point remains: the sky is </w:t>
      </w:r>
      <w:r>
        <w:rPr>
          <w:b/>
          <w:bCs/>
        </w:rPr>
        <w:t>ordered</w:t>
      </w:r>
      <w:r>
        <w:t xml:space="preserve"> and </w:t>
      </w:r>
      <w:r>
        <w:rPr>
          <w:b/>
          <w:bCs/>
        </w:rPr>
        <w:t>intentional</w:t>
      </w:r>
      <w:r>
        <w:t>.</w:t>
      </w:r>
    </w:p>
    <w:p w14:paraId="7A61233D" w14:textId="77777777" w:rsidR="004B0479" w:rsidRDefault="00000000">
      <w:pPr>
        <w:pStyle w:val="BodyText"/>
      </w:pPr>
      <w:r>
        <w:t xml:space="preserve">The </w:t>
      </w:r>
      <w:r>
        <w:rPr>
          <w:b/>
          <w:bCs/>
        </w:rPr>
        <w:t>expanding universe</w:t>
      </w:r>
      <w:r>
        <w:t xml:space="preserve"> deserves special mention. Quran 51:47 explicitly says </w:t>
      </w:r>
      <w:r>
        <w:rPr>
          <w:i/>
          <w:iCs/>
        </w:rPr>
        <w:t>“We built the heaven with might, and indeed</w:t>
      </w:r>
      <w:r>
        <w:t xml:space="preserve"> </w:t>
      </w:r>
      <w:r>
        <w:rPr>
          <w:i/>
          <w:iCs/>
        </w:rPr>
        <w:t>We are expanding it”</w:t>
      </w:r>
      <w:hyperlink r:id="rId65" w:anchor=":~:text=How%20Fast%20is%20the%20Universe,Expanding">
        <w:r>
          <w:rPr>
            <w:rStyle w:val="Hyperlink"/>
          </w:rPr>
          <w:t>[34]</w:t>
        </w:r>
      </w:hyperlink>
      <w:r>
        <w:t>. This statement, astonishingly, was articulated 13 centuries before Hubble’s 1929 discovery that galactic spectra are redshifted in proportion to distance – the evidence that space itself is stretching</w:t>
      </w:r>
      <w:hyperlink r:id="rId66" w:anchor=":~:text=Hubble%20found%20that%20the%20universe,static%2C%20but%20rather%20was%20expanding">
        <w:r>
          <w:rPr>
            <w:rStyle w:val="Hyperlink"/>
          </w:rPr>
          <w:t>[16]</w:t>
        </w:r>
      </w:hyperlink>
      <w:hyperlink r:id="rId67" w:anchor=":~:text=Hubble%27s%20second%20revolutionary%20discovery%20was,away%20from%20us%20more%20rapidly">
        <w:r>
          <w:rPr>
            <w:rStyle w:val="Hyperlink"/>
          </w:rPr>
          <w:t>[35]</w:t>
        </w:r>
      </w:hyperlink>
      <w:r>
        <w:t xml:space="preserve">. While classical scholars understood “expanding” in various ways (some took it metaphorically as making it vast, others literally as ongoing expansion), today we see a striking concord: the sky </w:t>
      </w:r>
      <w:r>
        <w:rPr>
          <w:b/>
          <w:bCs/>
        </w:rPr>
        <w:t>is</w:t>
      </w:r>
      <w:r>
        <w:t xml:space="preserve"> expanding. Hubble’s law states $v = H_0 d$: a galaxy’s recession velocity $v$ is proportional to its distance $d$</w:t>
      </w:r>
      <w:hyperlink r:id="rId68" w:anchor=":~:text=Hubble%27s%20second%20revolutionary%20discovery%20was,away%20from%20us%20more%20rapidly">
        <w:r>
          <w:rPr>
            <w:rStyle w:val="Hyperlink"/>
          </w:rPr>
          <w:t>[35]</w:t>
        </w:r>
      </w:hyperlink>
      <w:r>
        <w:t xml:space="preserve">. This means space is like a balloon being blown up, carrying galaxies apart. If we extrapolate backwards, we reach a “built moment” – the Big Bang. If forwards, an ever-colder, sparser cosmos (or potentially a Big Crunch if gravity overcomes expansion, though current data suggests eternal expansion). The </w:t>
      </w:r>
      <w:r>
        <w:rPr>
          <w:b/>
          <w:bCs/>
        </w:rPr>
        <w:t>Quranic oath by the sky’s construction</w:t>
      </w:r>
      <w:r>
        <w:t xml:space="preserve"> implicitly invites us to consider such wonders. It may not spell out the science, but it sets a framework: the sky was constructed </w:t>
      </w:r>
      <w:r>
        <w:rPr>
          <w:i/>
          <w:iCs/>
        </w:rPr>
        <w:t>with precision and power</w:t>
      </w:r>
      <w:r>
        <w:t>.</w:t>
      </w:r>
    </w:p>
    <w:p w14:paraId="7B91E52D" w14:textId="77777777" w:rsidR="004B0479" w:rsidRDefault="00000000">
      <w:pPr>
        <w:pStyle w:val="BodyText"/>
      </w:pPr>
      <w:r>
        <w:t xml:space="preserve">What does this imply for human conscience (verses 7–10)? It implies that we live in a </w:t>
      </w:r>
      <w:r>
        <w:rPr>
          <w:b/>
          <w:bCs/>
        </w:rPr>
        <w:t>universe of law and order</w:t>
      </w:r>
      <w:r>
        <w:t xml:space="preserve"> created by an intelligent Power. Therefore, the idea that there is a </w:t>
      </w:r>
      <w:r>
        <w:rPr>
          <w:b/>
          <w:bCs/>
        </w:rPr>
        <w:t>moral law</w:t>
      </w:r>
      <w:r>
        <w:t xml:space="preserve"> and </w:t>
      </w:r>
      <w:r>
        <w:rPr>
          <w:b/>
          <w:bCs/>
        </w:rPr>
        <w:t>purpose</w:t>
      </w:r>
      <w:r>
        <w:t xml:space="preserve"> for humanity is congruent with the state of the cosmos. If the physical universe were capricious and lawless, one might argue life and consciousness are flukes with no higher meaning. But seeing the extraordinary order “above” us makes it reasonable that an extraordinary order is also “within” us. The verse subtly asserts God’s </w:t>
      </w:r>
      <w:r>
        <w:rPr>
          <w:b/>
          <w:bCs/>
        </w:rPr>
        <w:t>omniscience and omnipotence</w:t>
      </w:r>
      <w:r>
        <w:t xml:space="preserve"> (“how He built it” suggests mastery of engineering on a cosmic scale). The same Omniscience knows intimately the human makeup and what is good for us. Thus, the moral precepts He instills (or reveals through prophets) are likely just as wisely ordered as the cosmos.</w:t>
      </w:r>
    </w:p>
    <w:p w14:paraId="2711DFAB" w14:textId="77777777" w:rsidR="004B0479" w:rsidRDefault="00000000">
      <w:pPr>
        <w:pStyle w:val="BodyText"/>
      </w:pPr>
      <w:r>
        <w:lastRenderedPageBreak/>
        <w:t xml:space="preserve">Moreover, reflecting on the </w:t>
      </w:r>
      <w:r>
        <w:rPr>
          <w:b/>
          <w:bCs/>
        </w:rPr>
        <w:t>vastness of the sky</w:t>
      </w:r>
      <w:r>
        <w:t xml:space="preserve"> humbles the human ego – a necessary step toward moral goodness. Psalm 19 in the Bible famously begins, “The heavens declare the glory of God…” The Quran here similarly makes the sky a witness. Standing under a starry night, one senses awe and smallness. This feeling can lead to </w:t>
      </w:r>
      <w:r>
        <w:rPr>
          <w:b/>
          <w:bCs/>
        </w:rPr>
        <w:t>taqwā</w:t>
      </w:r>
      <w:r>
        <w:t xml:space="preserve"> (God-consciousness), which the surah later mentions as part of the soul’s enlightenment (verse 8, “its sense of piety”). Many astronauts reported a cognitive shift (“Overview Effect”) seeing Earth from space, realizing the unity and preciousness of life, motivating them to be more responsible. While the Quran’s original audience couldn’t see from space, they could lie under desert skies and feel the majesty.</w:t>
      </w:r>
    </w:p>
    <w:p w14:paraId="73BE6162" w14:textId="77777777" w:rsidR="004B0479" w:rsidRDefault="00000000">
      <w:pPr>
        <w:pStyle w:val="BodyText"/>
      </w:pPr>
      <w:r>
        <w:t xml:space="preserve">From another angle, the sky being “built” indicates </w:t>
      </w:r>
      <w:r>
        <w:rPr>
          <w:b/>
          <w:bCs/>
        </w:rPr>
        <w:t>reliability</w:t>
      </w:r>
      <w:r>
        <w:t xml:space="preserve">. Roofs protect and don’t collapse; likewise the heavens follow reliable patterns (sunrise, seasons, cosmic orbits). This reliability is reflected in God’s moral laws – for example, integrity and compassion consistently lead to healthier societies, whereas corruption leads to ruin (a theme proven by the Thamūd story in verses 11–15). So just as breaking physical laws (say, ignoring gravity) leads to injury, breaking moral laws leads to personal and collective injury. Recognizing the sky’s stability encourages us to </w:t>
      </w:r>
      <w:r>
        <w:rPr>
          <w:b/>
          <w:bCs/>
        </w:rPr>
        <w:t>trust</w:t>
      </w:r>
      <w:r>
        <w:t xml:space="preserve"> that living morally (in line with God’s guidance) is as sound and non-negotiable as obeying gravity when building a house.</w:t>
      </w:r>
    </w:p>
    <w:p w14:paraId="69AAEAA1" w14:textId="77777777" w:rsidR="004B0479" w:rsidRDefault="00000000">
      <w:pPr>
        <w:pStyle w:val="BodyText"/>
      </w:pPr>
      <w:r>
        <w:t xml:space="preserve">Finally, the phrasing “and how He built it” entices the </w:t>
      </w:r>
      <w:r>
        <w:rPr>
          <w:b/>
          <w:bCs/>
        </w:rPr>
        <w:t>intellect</w:t>
      </w:r>
      <w:r>
        <w:t xml:space="preserve">: </w:t>
      </w:r>
      <w:r>
        <w:rPr>
          <w:i/>
          <w:iCs/>
        </w:rPr>
        <w:t>study the sky!</w:t>
      </w:r>
      <w:r>
        <w:t xml:space="preserve"> For a devout Muslim scientist, investigating cosmology can be a form of worship, unveiling the craftsmanship of the Creator. Indeed, many Muslim scholars (e.g., Al-Biruni, Ibn al-Haytham) were driven by verses like this to explore astronomy. Today’s cosmologists, whether theistic or not, often express a quasi-spiritual awe at the universe’s elegance. When they find that mathematics conceived by the human mind (itself a product of that universe) can describe the cosmos so perfectly, it hints at a unifying logic – possibly the logos of a Creator. As one Nobel laureate physicist put it, “The most incomprehensible thing about the universe is that it is comprehensible.” From an Islamic view, this is because the universe is </w:t>
      </w:r>
      <w:r>
        <w:rPr>
          <w:i/>
          <w:iCs/>
        </w:rPr>
        <w:t>built</w:t>
      </w:r>
      <w:r>
        <w:t xml:space="preserve"> by al-Ḥakīm (The Wise), and our minds are endowed with the ability to grasp some of that wisdom.</w:t>
      </w:r>
    </w:p>
    <w:p w14:paraId="5CF81068" w14:textId="77777777" w:rsidR="004B0479" w:rsidRDefault="00000000">
      <w:pPr>
        <w:pStyle w:val="BodyText"/>
      </w:pPr>
      <w:r>
        <w:t xml:space="preserve">In sum, verse 5’s oath by the “built sky” reinforces the argument that a God who established such a vast, finely tuned cosmos surely also </w:t>
      </w:r>
      <w:r>
        <w:rPr>
          <w:b/>
          <w:bCs/>
        </w:rPr>
        <w:t>established a moral framework</w:t>
      </w:r>
      <w:r>
        <w:t xml:space="preserve"> for humanity. The </w:t>
      </w:r>
      <w:r>
        <w:rPr>
          <w:b/>
          <w:bCs/>
        </w:rPr>
        <w:t>expanse above</w:t>
      </w:r>
      <w:r>
        <w:t xml:space="preserve"> puts into perspective the moral law within – both emanate from the same Wisdom. It calls us to </w:t>
      </w:r>
      <w:r>
        <w:rPr>
          <w:b/>
          <w:bCs/>
        </w:rPr>
        <w:t>admire, study, and respect</w:t>
      </w:r>
      <w:r>
        <w:t xml:space="preserve"> the cosmos, which should lead to </w:t>
      </w:r>
      <w:r>
        <w:rPr>
          <w:b/>
          <w:bCs/>
        </w:rPr>
        <w:t>admiring, studying, and respecting</w:t>
      </w:r>
      <w:r>
        <w:t xml:space="preserve"> God’s commands. The sky’s testimony is that </w:t>
      </w:r>
      <w:r>
        <w:rPr>
          <w:b/>
          <w:bCs/>
        </w:rPr>
        <w:t>truth and order are real</w:t>
      </w:r>
      <w:r>
        <w:t>; thus, the moral truths about to be mentioned (in verses 7–10) are likewise real and authoritative.</w:t>
      </w:r>
    </w:p>
    <w:p w14:paraId="339A5187" w14:textId="77777777" w:rsidR="004B0479" w:rsidRDefault="00000000">
      <w:pPr>
        <w:pStyle w:val="Heading3"/>
      </w:pPr>
      <w:bookmarkStart w:id="10" w:name="X4061dce7e7fca35410a7e34ffa6cb5b991a9397"/>
      <w:bookmarkEnd w:id="9"/>
      <w:r>
        <w:t>Verse 6: The Earth – A Prepared Cradle for Life and Morality</w:t>
      </w:r>
    </w:p>
    <w:p w14:paraId="42368986" w14:textId="77777777" w:rsidR="004B0479" w:rsidRDefault="00000000">
      <w:pPr>
        <w:pStyle w:val="FirstParagraph"/>
      </w:pPr>
      <w:r>
        <w:rPr>
          <w:i/>
          <w:iCs/>
        </w:rPr>
        <w:t>وَٱلۡأَرۡضِ وَمَا طَحَىٰهَا</w:t>
      </w:r>
      <w:r>
        <w:br/>
        <w:t>“By the earth and how He spread it,”</w:t>
      </w:r>
      <w:hyperlink r:id="rId69" w:anchor=":~:text=description">
        <w:r>
          <w:rPr>
            <w:rStyle w:val="Hyperlink"/>
          </w:rPr>
          <w:t>[36]</w:t>
        </w:r>
      </w:hyperlink>
      <w:hyperlink r:id="rId70" w:anchor=":~:text=And%20the%20earth%20and%20Him,Who%20spread%20it">
        <w:r>
          <w:rPr>
            <w:rStyle w:val="Hyperlink"/>
          </w:rPr>
          <w:t>[18]</w:t>
        </w:r>
      </w:hyperlink>
    </w:p>
    <w:p w14:paraId="4146BF95" w14:textId="77777777" w:rsidR="004B0479" w:rsidRDefault="00000000">
      <w:pPr>
        <w:pStyle w:val="BodyText"/>
      </w:pPr>
      <w:r>
        <w:t xml:space="preserve">The focus now shifts from the sky to our own planet Earth. The Arabic verb </w:t>
      </w:r>
      <w:r>
        <w:rPr>
          <w:i/>
          <w:iCs/>
        </w:rPr>
        <w:t>ṭaḥāhā</w:t>
      </w:r>
      <w:r>
        <w:t xml:space="preserve"> (translated “spread it”) can mean </w:t>
      </w:r>
      <w:r>
        <w:rPr>
          <w:b/>
          <w:bCs/>
        </w:rPr>
        <w:t>spread out, extended, smoothed</w:t>
      </w:r>
      <w:r>
        <w:t xml:space="preserve">. It conjures the image </w:t>
      </w:r>
      <w:r>
        <w:lastRenderedPageBreak/>
        <w:t xml:space="preserve">of the earth as a level, carpeted expanse laid out for creatures to dwell in. This resonates with other Quranic verses calling the earth a </w:t>
      </w:r>
      <w:r>
        <w:rPr>
          <w:b/>
          <w:bCs/>
        </w:rPr>
        <w:t>farash (spread)</w:t>
      </w:r>
      <w:r>
        <w:t xml:space="preserve"> or </w:t>
      </w:r>
      <w:r>
        <w:rPr>
          <w:b/>
          <w:bCs/>
        </w:rPr>
        <w:t>bihādat (bed)</w:t>
      </w:r>
      <w:r>
        <w:t xml:space="preserve"> (51:48, 2:22), indicating it’s been made habitable and comfortable for us. In context, swearing by Earth’s expanse and the act of spreading it emphasizes the </w:t>
      </w:r>
      <w:r>
        <w:rPr>
          <w:b/>
          <w:bCs/>
        </w:rPr>
        <w:t>deliberate provisioning and nurturing qualities</w:t>
      </w:r>
      <w:r>
        <w:t xml:space="preserve"> of the planet.</w:t>
      </w:r>
    </w:p>
    <w:p w14:paraId="5230922A" w14:textId="77777777" w:rsidR="004B0479" w:rsidRDefault="00000000">
      <w:pPr>
        <w:pStyle w:val="BodyText"/>
      </w:pPr>
      <w:r>
        <w:t xml:space="preserve">From a geological perspective, “spreading” evokes multiple thoughts: - The Earth’s </w:t>
      </w:r>
      <w:r>
        <w:rPr>
          <w:b/>
          <w:bCs/>
        </w:rPr>
        <w:t>landmass</w:t>
      </w:r>
      <w:r>
        <w:t xml:space="preserve"> has been spread and arranged partly via </w:t>
      </w:r>
      <w:r>
        <w:rPr>
          <w:b/>
          <w:bCs/>
        </w:rPr>
        <w:t>plate tectonics</w:t>
      </w:r>
      <w:r>
        <w:t>. The continental plates move (a few centimeters per year), shaping oceans and mountains. At mid-ocean ridges, new crust is literally “spread out” as magma rises and solidifies – a process known as seafloor spreading. This dynamic geology is unique among known planets and is critically important. As cited earlier, active plate tectonics enable a long-term carbon cycle that stabilizes climate and recycles nutrients</w:t>
      </w:r>
      <w:hyperlink r:id="rId71" w:anchor=":~:text=Without%20enduring%2C%20strong%20plate%20tectonic,Such%20plate%20tectonics%20also%20requires">
        <w:r>
          <w:rPr>
            <w:rStyle w:val="Hyperlink"/>
          </w:rPr>
          <w:t>[19]</w:t>
        </w:r>
      </w:hyperlink>
      <w:r>
        <w:t xml:space="preserve">. Without this, CO₂ might accumulate and overheat the planet or be depleted and freeze it. The verse might not specifically allude to plate tectonics, but the notion that Earth’s form and distribution of land is intentional fits: e.g., continents have ample </w:t>
      </w:r>
      <w:r>
        <w:rPr>
          <w:b/>
          <w:bCs/>
        </w:rPr>
        <w:t>flat plains</w:t>
      </w:r>
      <w:r>
        <w:t xml:space="preserve"> for agriculture (not all rugged cliffs); soils are replenished by glacial and alluvial spreading; rivers spread water across lands, etc. One could even include the </w:t>
      </w:r>
      <w:r>
        <w:rPr>
          <w:b/>
          <w:bCs/>
        </w:rPr>
        <w:t>spread of different biomes</w:t>
      </w:r>
      <w:r>
        <w:t xml:space="preserve"> (forest, desert, grassland) as part of Earth’s provisioning diversity. - “Spread” can also imply </w:t>
      </w:r>
      <w:r>
        <w:rPr>
          <w:b/>
          <w:bCs/>
        </w:rPr>
        <w:t>expanse</w:t>
      </w:r>
      <w:r>
        <w:t xml:space="preserve"> and </w:t>
      </w:r>
      <w:r>
        <w:rPr>
          <w:b/>
          <w:bCs/>
        </w:rPr>
        <w:t>stability</w:t>
      </w:r>
      <w:r>
        <w:t xml:space="preserve"> of the ground. Humans experience Earth as a seemingly infinite plain in daily life. Gravity keeps us “grounded” on Earth’s surface, effectively spreading everything out rather than letting it float. The Quran elsewhere says “Allah has made the earth for you as a carpet (mahd)” (71:19). If Earth were too small or gravity too weak, it couldn’t hold an atmosphere or water – life’s essentials would be lost to space. If too large or strong gravity, a heavy atmosphere might form (as on gas giants) or it would trap too much ammonia/methane. Earth is just the right size: gravity strong enough to hold gases like oxygen and water vapor, but not so strong as to retain light poisonous gases or crush life. - “Spread” might hint at the </w:t>
      </w:r>
      <w:r>
        <w:rPr>
          <w:b/>
          <w:bCs/>
        </w:rPr>
        <w:t>initial state</w:t>
      </w:r>
      <w:r>
        <w:t xml:space="preserve"> of Earth’s surface. Some classical commentators thought of </w:t>
      </w:r>
      <w:r>
        <w:rPr>
          <w:i/>
          <w:iCs/>
        </w:rPr>
        <w:t>ṭaḥāhā</w:t>
      </w:r>
      <w:r>
        <w:t xml:space="preserve"> in terms of God spreading out the land from under water, as in the creation narratives where Earth was initially water-covered then land emerged (possibly reflecting an understanding of an early ocean). Modern science does find that Earth was once mostly ocean, and continents grew over time (continental crust differentiated and “spread out” from volcanic processes). Also after each flood or glaciation, new fertile ground is spread. - It may also include </w:t>
      </w:r>
      <w:r>
        <w:rPr>
          <w:b/>
          <w:bCs/>
        </w:rPr>
        <w:t>soil</w:t>
      </w:r>
      <w:r>
        <w:t xml:space="preserve">: the thin layer of topsoil that covers much of the land is literally spread over bedrock. Soil formation is a slow process (rock weathering, organic decay). Without the spread of soil, Earth would not yield crops. In an agrarian sense, God </w:t>
      </w:r>
      <w:r>
        <w:rPr>
          <w:i/>
          <w:iCs/>
        </w:rPr>
        <w:t>spread the earth</w:t>
      </w:r>
      <w:r>
        <w:t xml:space="preserve"> like a farm ready for sowing. This agricultural nuance ties to human livelihood and by extension the moral imperative of gratitude and stewardship.</w:t>
      </w:r>
    </w:p>
    <w:p w14:paraId="2C6449B3" w14:textId="77777777" w:rsidR="004B0479" w:rsidRDefault="00000000">
      <w:pPr>
        <w:pStyle w:val="BodyText"/>
      </w:pPr>
      <w:r>
        <w:t xml:space="preserve">The Earth is a </w:t>
      </w:r>
      <w:r>
        <w:rPr>
          <w:b/>
          <w:bCs/>
        </w:rPr>
        <w:t>spectacularly fitted environment</w:t>
      </w:r>
      <w:r>
        <w:t xml:space="preserve"> for life. Earth’s average surface temperature stays within a narrow band (roughly 0–50°C) where liquid water can exist and organic chemistry thrives. This is partly due to the right greenhouse gas balance – too much (like Venus) and we’d overheat; too little (like Mars) and we’d freeze. Earth’s magnetic field (from its rotating molten iron core) shields surface life from harmful cosmic </w:t>
      </w:r>
      <w:r>
        <w:lastRenderedPageBreak/>
        <w:t xml:space="preserve">radiation, preventing atmosphere erosion. The tilt of Earth’s axis, stabilized by the moon as discussed, gives moderate seasons, spreading the sun’s influence over the year. Earth’s single sun ensures a stable energy input (in contrast, say, to a binary star system which could have complicated insolation patterns). Even the existence of </w:t>
      </w:r>
      <w:r>
        <w:rPr>
          <w:b/>
          <w:bCs/>
        </w:rPr>
        <w:t>Jupiter</w:t>
      </w:r>
      <w:r>
        <w:t xml:space="preserve"> in our solar system protects Earth by intercepting many asteroids/comets that might otherwise hit us – a kind of gravitational shield enabling Earth’s surface to remain relatively unscathed for long periods. In sum, myriad factors about Earth’s position and composition are “just right” (hence the term </w:t>
      </w:r>
      <w:r>
        <w:rPr>
          <w:b/>
          <w:bCs/>
        </w:rPr>
        <w:t>Goldilocks planet</w:t>
      </w:r>
      <w:r>
        <w:t>). Some researchers have compiled lists of these factors, finding dozens of parameters that must fall into place</w:t>
      </w:r>
      <w:hyperlink r:id="rId72" w:anchor=":~:text=Without%20enduring%2C%20strong%20plate%20tectonic,Such%20plate%20tectonics%20also%20requires">
        <w:r>
          <w:rPr>
            <w:rStyle w:val="Hyperlink"/>
          </w:rPr>
          <w:t>[19]</w:t>
        </w:r>
      </w:hyperlink>
      <w:hyperlink r:id="rId73" w:anchor=":~:text=ratios%20of%20several%20elements%E2%80%94carbon%2C%20sodium%2C,planet%20orbiting%20it%20becomes%20feasible">
        <w:r>
          <w:rPr>
            <w:rStyle w:val="Hyperlink"/>
          </w:rPr>
          <w:t>[5]</w:t>
        </w:r>
      </w:hyperlink>
      <w:r>
        <w:t xml:space="preserve">. This strengthens the impression that Earth was </w:t>
      </w:r>
      <w:r>
        <w:rPr>
          <w:i/>
          <w:iCs/>
        </w:rPr>
        <w:t>deliberately arranged or “engineered”</w:t>
      </w:r>
      <w:r>
        <w:t xml:space="preserve"> for life.</w:t>
      </w:r>
    </w:p>
    <w:p w14:paraId="1E6C15D8" w14:textId="77777777" w:rsidR="004B0479" w:rsidRDefault="00000000">
      <w:pPr>
        <w:pStyle w:val="BodyText"/>
      </w:pPr>
      <w:r>
        <w:t xml:space="preserve">Now, zooming in to the human scale: Earth is where humans developed not only biologically but also </w:t>
      </w:r>
      <w:r>
        <w:rPr>
          <w:b/>
          <w:bCs/>
        </w:rPr>
        <w:t>morally and spiritually</w:t>
      </w:r>
      <w:r>
        <w:t xml:space="preserve">. The environment shapes our behavior. Earth’s diverse terrains and climates challenge us to adapt, innovate, and cooperate – which spurs moral and social development. Resources are abundant but not unlimited, teaching us concepts of stewardship and justice in sharing. One could say Earth is a </w:t>
      </w:r>
      <w:r>
        <w:rPr>
          <w:b/>
          <w:bCs/>
        </w:rPr>
        <w:t>moral training ground</w:t>
      </w:r>
      <w:r>
        <w:t xml:space="preserve"> as much as a habitat. The Quran says </w:t>
      </w:r>
      <w:r>
        <w:rPr>
          <w:i/>
          <w:iCs/>
        </w:rPr>
        <w:t>“It is He who produced you from the earth and settled you in it”</w:t>
      </w:r>
      <w:r>
        <w:t xml:space="preserve"> (11:61) – interestingly in the same verse referencing Thamūd’s story. The idea of being “settled” or given </w:t>
      </w:r>
      <w:r>
        <w:rPr>
          <w:i/>
          <w:iCs/>
        </w:rPr>
        <w:t>isti‘mār</w:t>
      </w:r>
      <w:r>
        <w:t xml:space="preserve"> (ability to develop/cultivate) on Earth implies humans have a duty to </w:t>
      </w:r>
      <w:r>
        <w:rPr>
          <w:b/>
          <w:bCs/>
        </w:rPr>
        <w:t>civilize and do good</w:t>
      </w:r>
      <w:r>
        <w:t xml:space="preserve"> on Earth as God’s trustees (2:30).</w:t>
      </w:r>
    </w:p>
    <w:p w14:paraId="338ED3B0" w14:textId="77777777" w:rsidR="004B0479" w:rsidRDefault="00000000">
      <w:pPr>
        <w:pStyle w:val="BodyText"/>
      </w:pPr>
      <w:r>
        <w:t xml:space="preserve">So by swearing “وَمَا طَحَاهَا” – </w:t>
      </w:r>
      <w:r>
        <w:rPr>
          <w:i/>
          <w:iCs/>
        </w:rPr>
        <w:t>how He spread it</w:t>
      </w:r>
      <w:r>
        <w:t xml:space="preserve"> – God emphasizes the </w:t>
      </w:r>
      <w:r>
        <w:rPr>
          <w:b/>
          <w:bCs/>
        </w:rPr>
        <w:t>intentional preparation</w:t>
      </w:r>
      <w:r>
        <w:t xml:space="preserve"> of Earth as mankind’s home. This supports the surah’s main point by implying: if God took such care to spread out the Earth for your sustenance, would He not also instill a guidance in your soul for your moral sustenance? It echoes a common Quranic theme: the One who provides physically also provides spiritually. For example, </w:t>
      </w:r>
      <w:r>
        <w:rPr>
          <w:i/>
          <w:iCs/>
        </w:rPr>
        <w:t>“Allah brought you forth from your mothers’ wombs knowing nothing, and gave you hearing, sight, and hearts, that you might give thanks”</w:t>
      </w:r>
      <w:r>
        <w:t xml:space="preserve"> (16:78) – He provided our faculties. Or </w:t>
      </w:r>
      <w:r>
        <w:rPr>
          <w:i/>
          <w:iCs/>
        </w:rPr>
        <w:t>“Have We not made the earth a resting place... and created you in pairs... and made night for sleep, day for work?”</w:t>
      </w:r>
      <w:r>
        <w:t xml:space="preserve"> (78:6-11) – tying cosmic/earthly provisions to our well-being. Therefore, verse 6 sets up the expectation that humans should </w:t>
      </w:r>
      <w:r>
        <w:rPr>
          <w:b/>
          <w:bCs/>
        </w:rPr>
        <w:t>respond in gratitude and obedience</w:t>
      </w:r>
      <w:r>
        <w:t>. The earth’s spread is literally the platform upon which we make our moral choices; without stable land, no stable life to even consider morality.</w:t>
      </w:r>
    </w:p>
    <w:p w14:paraId="095BE713" w14:textId="77777777" w:rsidR="004B0479" w:rsidRDefault="00000000">
      <w:pPr>
        <w:pStyle w:val="BodyText"/>
      </w:pPr>
      <w:r>
        <w:t xml:space="preserve">Furthermore, Earth is where the drama of </w:t>
      </w:r>
      <w:r>
        <w:rPr>
          <w:b/>
          <w:bCs/>
        </w:rPr>
        <w:t>moral history</w:t>
      </w:r>
      <w:r>
        <w:t xml:space="preserve"> unfolds – prophets come, peoples rise and fall. Later in this surah, the example of a past people (Thamūd) is given. Their ruins are in the earth, a sign for future generations. The earth “spreads out” not only sustenance but also </w:t>
      </w:r>
      <w:r>
        <w:rPr>
          <w:b/>
          <w:bCs/>
        </w:rPr>
        <w:t>lessons from history</w:t>
      </w:r>
      <w:r>
        <w:t>, visible in archaeological remains of those who succeeded or failed morally (as the Quran often points out).</w:t>
      </w:r>
    </w:p>
    <w:p w14:paraId="25BC791A" w14:textId="77777777" w:rsidR="004B0479" w:rsidRDefault="00000000">
      <w:pPr>
        <w:pStyle w:val="BodyText"/>
      </w:pPr>
      <w:r>
        <w:t xml:space="preserve">Philosophically, earth’s bounties also raise the question of </w:t>
      </w:r>
      <w:r>
        <w:rPr>
          <w:b/>
          <w:bCs/>
        </w:rPr>
        <w:t>purpose</w:t>
      </w:r>
      <w:r>
        <w:t xml:space="preserve">: why such an elaborate biosphere if life and consciousness were not intended? Secular science might answer “chance and necessity,” but many find that unconvincing given the improbabilities. Theism would say because God willed conscious moral agents to emerge (through guided evolution or other means) – and we are that result. Indeed, some religious thinkers see </w:t>
      </w:r>
      <w:r>
        <w:lastRenderedPageBreak/>
        <w:t xml:space="preserve">evolution not as blind, but as a tool guided by God’s providence to ultimately produce the human mind capable of recognizing Him (this aligns with the user’s mention of “guided evolution”). There are scientific mysteries still: how did life originate from non-life on Earth? How did the jump from simple prokaryotes to complex eukaryotic cells occur (a singular event ~2 billion years ago)? Why did an intelligence capable of science and worship appear in the ape lineage? One can argue these critical steps show signs of guidance – or at least, that the universe had built-in potential to achieve self-awareness. In the Quranic worldview, humanity is indeed the </w:t>
      </w:r>
      <w:r>
        <w:rPr>
          <w:i/>
          <w:iCs/>
        </w:rPr>
        <w:t>endpoint of earthly creation</w:t>
      </w:r>
      <w:r>
        <w:t xml:space="preserve"> (not the end in time perhaps, but in significance), being given the moral law (Sharia) and spiritual duties.</w:t>
      </w:r>
    </w:p>
    <w:p w14:paraId="4A7EB2EF" w14:textId="77777777" w:rsidR="004B0479" w:rsidRDefault="00000000">
      <w:pPr>
        <w:pStyle w:val="BodyText"/>
      </w:pPr>
      <w:r>
        <w:t xml:space="preserve">Given this understanding, </w:t>
      </w:r>
      <w:r>
        <w:rPr>
          <w:i/>
          <w:iCs/>
        </w:rPr>
        <w:t>“By the earth and how He spread it”</w:t>
      </w:r>
      <w:r>
        <w:t xml:space="preserve"> functions as a solemn reminder of </w:t>
      </w:r>
      <w:r>
        <w:rPr>
          <w:b/>
          <w:bCs/>
        </w:rPr>
        <w:t>our origin and responsibilities</w:t>
      </w:r>
      <w:r>
        <w:t xml:space="preserve">. We are “Ash-Shams children” of Earth, formed of its dust yet animated by God’s spirit (according to Quran 15:26-29). The Earth-nature in us gives us physical desires and needs, while the divine breath gives us conscience and higher aspirations. Thus we live a tension: are we just earthy or something more? The next verses answer that by highlighting the soul’s moral compass. But the earth oath assures that fulfilling that moral purpose is meant to happen </w:t>
      </w:r>
      <w:r>
        <w:rPr>
          <w:i/>
          <w:iCs/>
        </w:rPr>
        <w:t>here on Earth</w:t>
      </w:r>
      <w:r>
        <w:t xml:space="preserve">, not by renouncing it. Islam is not an ascetic rejection of Earth; rather, we are stewards (khulafā’) on Earth. The earth was spread </w:t>
      </w:r>
      <w:r>
        <w:rPr>
          <w:i/>
          <w:iCs/>
        </w:rPr>
        <w:t>for us to build civilization and righteousness upon it</w:t>
      </w:r>
      <w:r>
        <w:t>. Wasting Earth’s gifts or spreading corruption (fasād) on Earth is therefore a grave offense (hence, Thamūd’s fate).</w:t>
      </w:r>
    </w:p>
    <w:p w14:paraId="79A36884" w14:textId="77777777" w:rsidR="004B0479" w:rsidRDefault="00000000">
      <w:pPr>
        <w:pStyle w:val="BodyText"/>
      </w:pPr>
      <w:r>
        <w:t xml:space="preserve">Finally, devotionally, when a believer steps on solid ground, eats fruits of the soil, or drinks sweet water, he should feel gratitude – the Earth’s spread is a tangible mercy. Many Quranic prayers reference this, e.g., the Prophet Ibrahim’s prayer thanking God for fertile land and provisions (14:37). Such gratitude naturally extends to obeying the </w:t>
      </w:r>
      <w:r>
        <w:rPr>
          <w:i/>
          <w:iCs/>
        </w:rPr>
        <w:t>moral</w:t>
      </w:r>
      <w:r>
        <w:t xml:space="preserve"> commands of the Benefactor. Additionally, Earth’s features often inspire metaphors for spiritual life: a heart can be soft as fertile soil or hard as rock; guidance is like rain that brings life to a dead land (see 57:17) – implying revelation revives dead hearts. The “spreading” could metaphorically suggest </w:t>
      </w:r>
      <w:r>
        <w:rPr>
          <w:i/>
          <w:iCs/>
        </w:rPr>
        <w:t>expanding one’s heart or knowledge</w:t>
      </w:r>
      <w:r>
        <w:t>, similar to how the Prophet’s chest was “expanded” (94:1) to receive wisdom. As Earth was spread to accommodate life, our inner receptivity should spread to accommodate truth.</w:t>
      </w:r>
    </w:p>
    <w:p w14:paraId="0CED8D29" w14:textId="77777777" w:rsidR="004B0479" w:rsidRDefault="00000000">
      <w:pPr>
        <w:pStyle w:val="BodyText"/>
      </w:pPr>
      <w:r>
        <w:t xml:space="preserve">In summary, verse 6 testifies that Earth’s hospitable expanse is not a random accident but a deliberate setup for human life and moral growth. This further undergirds verses 7–10: the same God who </w:t>
      </w:r>
      <w:r>
        <w:rPr>
          <w:b/>
          <w:bCs/>
        </w:rPr>
        <w:t>engineered our environment</w:t>
      </w:r>
      <w:r>
        <w:t xml:space="preserve"> also </w:t>
      </w:r>
      <w:r>
        <w:rPr>
          <w:b/>
          <w:bCs/>
        </w:rPr>
        <w:t>engineered our inner nature</w:t>
      </w:r>
      <w:r>
        <w:t xml:space="preserve">. Recognizing Earth as a gift should lead us to seek the Giver’s intent – which is precisely to </w:t>
      </w:r>
      <w:r>
        <w:rPr>
          <w:b/>
          <w:bCs/>
        </w:rPr>
        <w:t>test us in moral conduct</w:t>
      </w:r>
      <w:r>
        <w:t xml:space="preserve"> (11:7, “that He might test which of you is best in deeds”). Thus, the Earth itself, in all its supportive glory, becomes a silent witness that we ought to live on it </w:t>
      </w:r>
      <w:r>
        <w:rPr>
          <w:b/>
          <w:bCs/>
        </w:rPr>
        <w:t>consciously and conscientiously</w:t>
      </w:r>
      <w:r>
        <w:t>.</w:t>
      </w:r>
    </w:p>
    <w:p w14:paraId="104D2574" w14:textId="77777777" w:rsidR="004B0479" w:rsidRDefault="00000000">
      <w:pPr>
        <w:pStyle w:val="Heading3"/>
      </w:pPr>
      <w:bookmarkStart w:id="11" w:name="Xe6e01e4a606868f5ad593d9ea5e3da871f0a166"/>
      <w:bookmarkEnd w:id="10"/>
      <w:r>
        <w:t>Verses 7–8: The Human Soul – Endowed with Conscience and Choice</w:t>
      </w:r>
    </w:p>
    <w:p w14:paraId="7AA29885" w14:textId="77777777" w:rsidR="004B0479" w:rsidRDefault="00000000">
      <w:pPr>
        <w:pStyle w:val="FirstParagraph"/>
      </w:pPr>
      <w:r>
        <w:rPr>
          <w:i/>
          <w:iCs/>
        </w:rPr>
        <w:t>وَنَفۡسٍ وَمَا سَوَّىٰهَا ۝ فَأَلۡهَمَهَا فُجُورَهَا وَتَقۡوَىٰهَا</w:t>
      </w:r>
      <w:r>
        <w:br/>
      </w:r>
      <w:r>
        <w:lastRenderedPageBreak/>
        <w:t xml:space="preserve">“By the soul and how He formed it, </w:t>
      </w:r>
      <w:r>
        <w:rPr>
          <w:b/>
          <w:bCs/>
        </w:rPr>
        <w:t>and inspired it [to know] its own rebellion and piety</w:t>
      </w:r>
      <w:r>
        <w:t>, ”</w:t>
      </w:r>
      <w:hyperlink r:id="rId74" w:anchor=":~:text=Dr,which%20molded%20it">
        <w:r>
          <w:rPr>
            <w:rStyle w:val="Hyperlink"/>
          </w:rPr>
          <w:t>[22]</w:t>
        </w:r>
      </w:hyperlink>
      <w:hyperlink r:id="rId75" w:anchor=":~:text=Dr,to%20its%20impiety%20and%20piety">
        <w:r>
          <w:rPr>
            <w:rStyle w:val="Hyperlink"/>
          </w:rPr>
          <w:t>[37]</w:t>
        </w:r>
      </w:hyperlink>
    </w:p>
    <w:p w14:paraId="4AC22E29" w14:textId="77777777" w:rsidR="004B0479" w:rsidRDefault="00000000">
      <w:pPr>
        <w:pStyle w:val="BodyText"/>
      </w:pPr>
      <w:r>
        <w:t xml:space="preserve">With these verses, the series of oaths reaches its climax and turning point. After citing the grand external evidences (sun, moon, day, night, sky, earth), the Quran directs us inward to the </w:t>
      </w:r>
      <w:r>
        <w:rPr>
          <w:b/>
          <w:bCs/>
        </w:rPr>
        <w:t>human self</w:t>
      </w:r>
      <w:r>
        <w:t xml:space="preserve"> (nafs). The term </w:t>
      </w:r>
      <w:r>
        <w:rPr>
          <w:i/>
          <w:iCs/>
        </w:rPr>
        <w:t>nafs</w:t>
      </w:r>
      <w:r>
        <w:t xml:space="preserve"> in Arabic can mean soul, self, psyche, or life-essence of a person. It is singular here, suggesting it refers to the generic human soul – </w:t>
      </w:r>
      <w:r>
        <w:rPr>
          <w:i/>
          <w:iCs/>
        </w:rPr>
        <w:t>the human nature</w:t>
      </w:r>
      <w:r>
        <w:t xml:space="preserve"> that all individuals share.</w:t>
      </w:r>
    </w:p>
    <w:p w14:paraId="1671C0E0" w14:textId="77777777" w:rsidR="004B0479" w:rsidRDefault="00000000">
      <w:pPr>
        <w:pStyle w:val="BodyText"/>
      </w:pPr>
      <w:r>
        <w:t xml:space="preserve">God swears by the soul </w:t>
      </w:r>
      <w:r>
        <w:rPr>
          <w:i/>
          <w:iCs/>
        </w:rPr>
        <w:t>“and the One who proportioned it”</w:t>
      </w:r>
      <w:r>
        <w:t xml:space="preserve"> or </w:t>
      </w:r>
      <w:r>
        <w:rPr>
          <w:i/>
          <w:iCs/>
        </w:rPr>
        <w:t>“how He proportioned/designed it”</w:t>
      </w:r>
      <w:hyperlink r:id="rId76" w:anchor=":~:text=Dr,which%20molded%20it">
        <w:r>
          <w:rPr>
            <w:rStyle w:val="Hyperlink"/>
          </w:rPr>
          <w:t>[22]</w:t>
        </w:r>
      </w:hyperlink>
      <w:r>
        <w:t xml:space="preserve">. The verb </w:t>
      </w:r>
      <w:r>
        <w:rPr>
          <w:i/>
          <w:iCs/>
        </w:rPr>
        <w:t>sawwāhā</w:t>
      </w:r>
      <w:r>
        <w:t xml:space="preserve"> implies </w:t>
      </w:r>
      <w:r>
        <w:rPr>
          <w:b/>
          <w:bCs/>
        </w:rPr>
        <w:t>to form, shape harmoniously, balance</w:t>
      </w:r>
      <w:r>
        <w:t xml:space="preserve">. This evokes the idea that the human soul has been fashioned with exacting balance and order, just like the cosmic phenomena earlier. In Qur’an 95:4, it’s stated </w:t>
      </w:r>
      <w:r>
        <w:rPr>
          <w:i/>
          <w:iCs/>
        </w:rPr>
        <w:t>“We have certainly created man in the best of stature (or mould)”</w:t>
      </w:r>
      <w:r>
        <w:t xml:space="preserve">. And Qur’an 82:7 says God </w:t>
      </w:r>
      <w:r>
        <w:rPr>
          <w:b/>
          <w:bCs/>
        </w:rPr>
        <w:t>fashioned you in whatever form He willed</w:t>
      </w:r>
      <w:r>
        <w:t xml:space="preserve">. So the oath underscores that our very self is a deliberate masterpiece of the Creator. It’s the final oath – the </w:t>
      </w:r>
      <w:r>
        <w:rPr>
          <w:i/>
          <w:iCs/>
        </w:rPr>
        <w:t>capstone</w:t>
      </w:r>
      <w:r>
        <w:t xml:space="preserve"> witness – and naturally so: what better evidence for a moral truth than one found </w:t>
      </w:r>
      <w:r>
        <w:rPr>
          <w:i/>
          <w:iCs/>
        </w:rPr>
        <w:t>within our own being</w:t>
      </w:r>
      <w:r>
        <w:t>?</w:t>
      </w:r>
    </w:p>
    <w:p w14:paraId="25010D05" w14:textId="77777777" w:rsidR="004B0479" w:rsidRDefault="00000000">
      <w:pPr>
        <w:pStyle w:val="BodyText"/>
      </w:pPr>
      <w:r>
        <w:t xml:space="preserve">Then verse 8 declares </w:t>
      </w:r>
      <w:r>
        <w:rPr>
          <w:i/>
          <w:iCs/>
        </w:rPr>
        <w:t>“fa alhamahā fujūrahā wa taqwāhā”</w:t>
      </w:r>
      <w:r>
        <w:t xml:space="preserve">, which can be rendered as </w:t>
      </w:r>
      <w:r>
        <w:rPr>
          <w:b/>
          <w:bCs/>
        </w:rPr>
        <w:t>“He inspired it with its wickedness (fujūr) and its piety (taqwā)”</w:t>
      </w:r>
      <w:r>
        <w:t xml:space="preserve">, or to paraphrase, </w:t>
      </w:r>
      <w:r>
        <w:rPr>
          <w:i/>
          <w:iCs/>
        </w:rPr>
        <w:t>“He inspired in the soul [an understanding of] what is wrong for it and what is right for it.”</w:t>
      </w:r>
      <w:hyperlink r:id="rId77" w:anchor=":~:text=Dr,to%20its%20impiety%20and%20piety">
        <w:r>
          <w:rPr>
            <w:rStyle w:val="Hyperlink"/>
          </w:rPr>
          <w:t>[37]</w:t>
        </w:r>
      </w:hyperlink>
      <w:r>
        <w:t xml:space="preserve">. The word </w:t>
      </w:r>
      <w:r>
        <w:rPr>
          <w:i/>
          <w:iCs/>
        </w:rPr>
        <w:t>ilhām</w:t>
      </w:r>
      <w:r>
        <w:t xml:space="preserve"> (inspired) means God </w:t>
      </w:r>
      <w:r>
        <w:rPr>
          <w:b/>
          <w:bCs/>
        </w:rPr>
        <w:t>imbued or instilled</w:t>
      </w:r>
      <w:r>
        <w:t xml:space="preserve"> this knowledge or tendency in the soul. There is a breadth of meaning: it can mean God inspired the soul by laying out the polar possibilities (immorality vs. God-consciousness), or that He inspired the soul to comprehend the moral law (to recognize vice vs virtue), or even that He inspired each soul with an inclination that can go either to fujūr or taqwā. The upshot is that </w:t>
      </w:r>
      <w:r>
        <w:rPr>
          <w:b/>
          <w:bCs/>
        </w:rPr>
        <w:t>moral compass</w:t>
      </w:r>
      <w:r>
        <w:t xml:space="preserve"> is built-in. The human being, by innate nature, can distinguish basic right from wrong – this concept aligns with what Islamic theology calls </w:t>
      </w:r>
      <w:r>
        <w:rPr>
          <w:b/>
          <w:bCs/>
        </w:rPr>
        <w:t>fitra</w:t>
      </w:r>
      <w:r>
        <w:t xml:space="preserve"> (the primordial innate disposition towards God and goodness).</w:t>
      </w:r>
    </w:p>
    <w:p w14:paraId="345D42C6" w14:textId="77777777" w:rsidR="004B0479" w:rsidRDefault="00000000">
      <w:pPr>
        <w:pStyle w:val="BodyText"/>
      </w:pPr>
      <w:r>
        <w:t>To break it down:</w:t>
      </w:r>
    </w:p>
    <w:p w14:paraId="78D7641E" w14:textId="77777777" w:rsidR="004B0479" w:rsidRDefault="00000000">
      <w:pPr>
        <w:pStyle w:val="Compact"/>
        <w:numPr>
          <w:ilvl w:val="0"/>
          <w:numId w:val="2"/>
        </w:numPr>
      </w:pPr>
      <w:r>
        <w:rPr>
          <w:b/>
          <w:bCs/>
        </w:rPr>
        <w:t>“Fujūr”</w:t>
      </w:r>
      <w:r>
        <w:t xml:space="preserve"> literally means a bursting forth – often used for wickedness or sinfulness, as if immoral acts “break the bounds” of what is right (it shares a root with words meaning dawn, which “breaks out” – the idea of something becoming exposed). Here it symbolizes all that is </w:t>
      </w:r>
      <w:r>
        <w:rPr>
          <w:b/>
          <w:bCs/>
        </w:rPr>
        <w:t>evil, immoral, rebellious</w:t>
      </w:r>
      <w:r>
        <w:t xml:space="preserve"> – essentially the tendency to stray, to act in excess, to violate limits (e.g. lying, adultery, injustice are forms of fujūr).</w:t>
      </w:r>
    </w:p>
    <w:p w14:paraId="7A28C9F5" w14:textId="77777777" w:rsidR="004B0479" w:rsidRDefault="00000000">
      <w:pPr>
        <w:pStyle w:val="Compact"/>
        <w:numPr>
          <w:ilvl w:val="0"/>
          <w:numId w:val="2"/>
        </w:numPr>
      </w:pPr>
      <w:r>
        <w:rPr>
          <w:b/>
          <w:bCs/>
        </w:rPr>
        <w:t>“Taqwā”</w:t>
      </w:r>
      <w:r>
        <w:t xml:space="preserve"> comes from a root meaning </w:t>
      </w:r>
      <w:r>
        <w:rPr>
          <w:b/>
          <w:bCs/>
        </w:rPr>
        <w:t>to guard</w:t>
      </w:r>
      <w:r>
        <w:t>. It is often translated as piety or God-consciousness. It implies an attitude of reverence and caution, steering away from wrong out of fear of God or consequences, and doing what is right. In practical terms, taqwā is the internal compass that urges restraint, virtue, and duty.</w:t>
      </w:r>
    </w:p>
    <w:p w14:paraId="09D8ADF9" w14:textId="77777777" w:rsidR="004B0479" w:rsidRDefault="00000000">
      <w:pPr>
        <w:pStyle w:val="Compact"/>
        <w:numPr>
          <w:ilvl w:val="0"/>
          <w:numId w:val="2"/>
        </w:numPr>
      </w:pPr>
      <w:r>
        <w:t xml:space="preserve">The phrasing “its own fujūr and its own taqwā” (the pronoun “hā” referring to the soul) suggests </w:t>
      </w:r>
      <w:r>
        <w:rPr>
          <w:i/>
          <w:iCs/>
        </w:rPr>
        <w:t>each soul knows what is its immoral inclination and its moral duty.</w:t>
      </w:r>
      <w:r>
        <w:t xml:space="preserve"> It </w:t>
      </w:r>
      <w:r>
        <w:lastRenderedPageBreak/>
        <w:t>personalizes morality – each individual has an inner theatre of temptations vs. conscience.</w:t>
      </w:r>
    </w:p>
    <w:p w14:paraId="5896E792" w14:textId="77777777" w:rsidR="004B0479" w:rsidRDefault="00000000">
      <w:pPr>
        <w:pStyle w:val="FirstParagraph"/>
      </w:pPr>
      <w:r>
        <w:t xml:space="preserve">Scientifically and anthropologically, one might ask: </w:t>
      </w:r>
      <w:r>
        <w:rPr>
          <w:i/>
          <w:iCs/>
        </w:rPr>
        <w:t>Is moral sense innate?</w:t>
      </w:r>
      <w:r>
        <w:t xml:space="preserve"> There’s evidence suggesting that certain basic moral intuitions are universal: for instance, almost all cultures recognize that unjustified killing or stealing is wrong, and that caring for kin and reciprocating kindness are good. Developmental psychology finds even infants have rudimentary sense of fairness and empathy (e.g., babies as young as 6 months show preference for helpful characters over hindering ones in experiments). Evolutionary biology tries to explain conscience as a product of social evolution – altruistic groups outcompete selfish ones, so natural selection favored prosocial traits like empathy, shame, and guilt. Indeed, elements of morality exist in social animals: primates show empathy and reciprocity; wolves and elephants have social rules. But human morality is far more complex: we abstract principles, we feel a sense of </w:t>
      </w:r>
      <w:r>
        <w:rPr>
          <w:b/>
          <w:bCs/>
        </w:rPr>
        <w:t>ought</w:t>
      </w:r>
      <w:r>
        <w:t xml:space="preserve"> that can override even survival instincts (e.g., martyrdom for a cause, or a soldier falling on a grenade to save others). The Qur’anic view is that while social instincts are part of it, ultimately the </w:t>
      </w:r>
      <w:r>
        <w:rPr>
          <w:b/>
          <w:bCs/>
        </w:rPr>
        <w:t>moral law</w:t>
      </w:r>
      <w:r>
        <w:t xml:space="preserve"> is divinely instilled (</w:t>
      </w:r>
      <w:r>
        <w:rPr>
          <w:i/>
          <w:iCs/>
        </w:rPr>
        <w:t>“inspired”</w:t>
      </w:r>
      <w:r>
        <w:t xml:space="preserve"> by God). This resonates with the idea of </w:t>
      </w:r>
      <w:r>
        <w:rPr>
          <w:b/>
          <w:bCs/>
        </w:rPr>
        <w:t>natural law</w:t>
      </w:r>
      <w:r>
        <w:t xml:space="preserve"> in philosophy – that basic moral truths are accessible to human reason and conscience, even without scripture. The Qur’an holds that prophets came to remind and detail the law, but a basic capacity to recognize good/evil is innate. As a hadith of the Prophet Muhammad says, </w:t>
      </w:r>
      <w:r>
        <w:rPr>
          <w:i/>
          <w:iCs/>
        </w:rPr>
        <w:t>“Sin is what bothers your conscience and you dislike that people find out about it.”</w:t>
      </w:r>
      <w:r>
        <w:t xml:space="preserve"> Another hadith: </w:t>
      </w:r>
      <w:r>
        <w:rPr>
          <w:i/>
          <w:iCs/>
        </w:rPr>
        <w:t>“Every child is born upon the fitra; it is parents (or environment) that turn him into a Jew, Christian, Magian [i.e. imprint specific beliefs].”</w:t>
      </w:r>
      <w:r>
        <w:t xml:space="preserve"> This suggests an original pure state cognizant of God and goodness.</w:t>
      </w:r>
    </w:p>
    <w:p w14:paraId="303EBC22" w14:textId="77777777" w:rsidR="004B0479" w:rsidRDefault="00000000">
      <w:pPr>
        <w:pStyle w:val="BodyText"/>
      </w:pPr>
      <w:r>
        <w:t xml:space="preserve">Verse 8’s </w:t>
      </w:r>
      <w:r>
        <w:rPr>
          <w:b/>
          <w:bCs/>
        </w:rPr>
        <w:t>pairing of extremes (fujūr vs. taqwā)</w:t>
      </w:r>
      <w:r>
        <w:t xml:space="preserve"> implies the soul encompasses a spectrum from worst potential to best potential. The </w:t>
      </w:r>
      <w:r>
        <w:rPr>
          <w:b/>
          <w:bCs/>
        </w:rPr>
        <w:t>capacity for great evil and great righteousness</w:t>
      </w:r>
      <w:r>
        <w:t xml:space="preserve"> both reside in us. We have anger, lust, selfish impulses (the raw drives that could lead to fujūr if unchecked). We also have empathy, rationality, spiritual yearnings (which incline to taqwā when nurtured). The soul is not created evil – note that God didn’t say He inspired it </w:t>
      </w:r>
      <w:r>
        <w:rPr>
          <w:i/>
          <w:iCs/>
        </w:rPr>
        <w:t>to do</w:t>
      </w:r>
      <w:r>
        <w:t xml:space="preserve"> fujūr or taqwā, but inspired it with the knowledge or discernment of both. The choice is left to the human, which is why the next verses speak of success and failure based on purification or corruption of this soul. This strongly indicates </w:t>
      </w:r>
      <w:r>
        <w:rPr>
          <w:b/>
          <w:bCs/>
        </w:rPr>
        <w:t>free will</w:t>
      </w:r>
      <w:r>
        <w:t>: God gave guidance internally (and externally via revelation), but humans choose their path. It contrasts with some deterministic philosophies or with animals who follow mostly instinct – humans have moral freedom and thus responsibility.</w:t>
      </w:r>
    </w:p>
    <w:p w14:paraId="71C433FF" w14:textId="77777777" w:rsidR="004B0479" w:rsidRDefault="00000000">
      <w:pPr>
        <w:pStyle w:val="BodyText"/>
      </w:pPr>
      <w:r>
        <w:t xml:space="preserve">Biologically, how might this manifest? Possibly through the </w:t>
      </w:r>
      <w:r>
        <w:rPr>
          <w:b/>
          <w:bCs/>
        </w:rPr>
        <w:t>prefrontal cortex</w:t>
      </w:r>
      <w:r>
        <w:t xml:space="preserve"> – the area of the brain responsible for judgment, impulse control, and considering future consequences, which is far more developed in humans than any other species. Neuroscience shows that when people contemplate moral decisions, certain brain networks activate (involving emotion and cognition). There isn’t a single “God spot”, but rather a circuitry that processes empathy, fairness, etc. One could say God’s “inspiration” works through this endowed neural architecture enabling ethical reflection. If we were entirely driven by the limbic system (emotions) and brainstem (survival instincts), we’d act </w:t>
      </w:r>
      <w:r>
        <w:lastRenderedPageBreak/>
        <w:t xml:space="preserve">only on fujūr impulses like a wild predator. If we had only intellect with no emotion, we might be cold utilitarians. The human design is a </w:t>
      </w:r>
      <w:r>
        <w:rPr>
          <w:b/>
          <w:bCs/>
        </w:rPr>
        <w:t>balance</w:t>
      </w:r>
      <w:r>
        <w:t xml:space="preserve"> (sawwahā) of reason and passion, self-interest and social interest, etc., enabling moral deliberation. Interestingly, damage to certain brain areas can dampen conscience (e.g., psychopaths show differences in brain function), suggesting the biological basis is real. Yet, the universality of core morals hints that it’s not just learned – something intrinsic is at play.</w:t>
      </w:r>
    </w:p>
    <w:p w14:paraId="0F0BC110" w14:textId="77777777" w:rsidR="004B0479" w:rsidRDefault="00000000">
      <w:pPr>
        <w:pStyle w:val="BodyText"/>
      </w:pPr>
      <w:r>
        <w:t xml:space="preserve">Philosophically, verse 7–8 encapsulate the concept of </w:t>
      </w:r>
      <w:r>
        <w:rPr>
          <w:b/>
          <w:bCs/>
        </w:rPr>
        <w:t>moral objectivism grounded in human nature</w:t>
      </w:r>
      <w:r>
        <w:t>. Unlike pure relativism (morals are just cultural) or pure instinctivism (morals are disguised self-interest), the Quran posits a divinely wired moral sense that can be clouded or nurtured. It aligns somewhat with Kant’s idea of a categorical imperative in conscience, or Thomas Aquinas’s synderesis (innate principle to do good and avoid evil). But Islam doesn’t go so far as to say reason alone is enough for full moral guidance – it needed Prophets to give detailed law (sharī‘a). Nonetheless, even without revelation, a person is accountable at least for following their conscience in basic matters, per Islamic theology.</w:t>
      </w:r>
    </w:p>
    <w:p w14:paraId="50FA4D5E" w14:textId="77777777" w:rsidR="004B0479" w:rsidRDefault="00000000">
      <w:pPr>
        <w:pStyle w:val="BodyText"/>
      </w:pPr>
      <w:r>
        <w:t xml:space="preserve">Verse 8 uses </w:t>
      </w:r>
      <w:r>
        <w:rPr>
          <w:b/>
          <w:bCs/>
        </w:rPr>
        <w:t>contrasting words</w:t>
      </w:r>
      <w:r>
        <w:t xml:space="preserve"> which also teach that one must </w:t>
      </w:r>
      <w:r>
        <w:rPr>
          <w:i/>
          <w:iCs/>
        </w:rPr>
        <w:t>know evil to avoid it and know good to pursue it</w:t>
      </w:r>
      <w:r>
        <w:t>. This is interesting: God taught Adam the names of things, presumably including things and their opposites. Some commentators say this verse indicates God gave the soul knowledge of what is sinful (so to shun it) and what is righteous (to do it)</w:t>
      </w:r>
      <w:hyperlink r:id="rId78" w:anchor=":~:text=Dr,to%20its%20impiety%20and%20piety">
        <w:r>
          <w:rPr>
            <w:rStyle w:val="Hyperlink"/>
          </w:rPr>
          <w:t>[37]</w:t>
        </w:r>
      </w:hyperlink>
      <w:r>
        <w:t xml:space="preserve">. Thus, </w:t>
      </w:r>
      <w:r>
        <w:rPr>
          <w:i/>
          <w:iCs/>
        </w:rPr>
        <w:t>ethical knowledge is part of our very soul’s software</w:t>
      </w:r>
      <w:r>
        <w:t>. It’s like an inner warning system: guilt is felt when nearing fujūr, and inner peace is felt when inclining to taqwā.</w:t>
      </w:r>
    </w:p>
    <w:p w14:paraId="2D76DEB9" w14:textId="77777777" w:rsidR="004B0479" w:rsidRDefault="00000000">
      <w:pPr>
        <w:pStyle w:val="BodyText"/>
      </w:pPr>
      <w:r>
        <w:t xml:space="preserve">So how does this serve as an “evidence exhibit”? Essentially, the argument flows: </w:t>
      </w:r>
      <w:r>
        <w:rPr>
          <w:i/>
          <w:iCs/>
        </w:rPr>
        <w:t>the universe and Earth attest to God’s wisdom and care; now your own soul does as well.</w:t>
      </w:r>
      <w:r>
        <w:t xml:space="preserve"> You </w:t>
      </w:r>
      <w:r>
        <w:rPr>
          <w:b/>
          <w:bCs/>
        </w:rPr>
        <w:t>feel</w:t>
      </w:r>
      <w:r>
        <w:t xml:space="preserve"> within you a moral law tugging at you. That feeling is as real as hunger or pain – it’s part of your nature. It’s telling you something: that you are </w:t>
      </w:r>
      <w:r>
        <w:rPr>
          <w:b/>
          <w:bCs/>
        </w:rPr>
        <w:t>morally significant</w:t>
      </w:r>
      <w:r>
        <w:t xml:space="preserve"> and </w:t>
      </w:r>
      <w:r>
        <w:rPr>
          <w:b/>
          <w:bCs/>
        </w:rPr>
        <w:t>morally obligated</w:t>
      </w:r>
      <w:r>
        <w:t>. That is the underpinning for verses 9–10, which spell out the consequences of heeding or ignoring this inner moral law.</w:t>
      </w:r>
    </w:p>
    <w:p w14:paraId="444B354D" w14:textId="77777777" w:rsidR="004B0479" w:rsidRDefault="00000000">
      <w:pPr>
        <w:pStyle w:val="BodyText"/>
      </w:pPr>
      <w:r>
        <w:t xml:space="preserve">For a devotional perspective: It is a tremendous honor that God personally “blew His spirit” into humans (15:29) and fashioned their souls. This makes us unique among creation (in Islamic thought, even angels weren’t given this blend of earth and spirit with free will). It also means God is very close to us – as close as our jugular vein (50:16) – since His inspiration runs in our very conscience. Many people experience moments of intense moral clarity (like a strong urge to do the right thing against interests, or intense remorse if they do wrong) which can be viewed as the </w:t>
      </w:r>
      <w:r>
        <w:rPr>
          <w:i/>
          <w:iCs/>
        </w:rPr>
        <w:t>ilhām</w:t>
      </w:r>
      <w:r>
        <w:t xml:space="preserve"> mentioned. Believers often interpret that as God guiding their hearts. For instance, one might be tempted to cheat, but feel a strong inner voice say “No, that’s wrong” – that is ilhām toward taqwā. Or after hurting someone, one’s heart aches with guilt – that’s a merciful ilhām to seek forgiveness.</w:t>
      </w:r>
    </w:p>
    <w:p w14:paraId="14489980" w14:textId="77777777" w:rsidR="004B0479" w:rsidRDefault="00000000">
      <w:pPr>
        <w:pStyle w:val="BodyText"/>
      </w:pPr>
      <w:r>
        <w:t xml:space="preserve">One practical lesson: the soul’s innate knowledge must be </w:t>
      </w:r>
      <w:r>
        <w:rPr>
          <w:b/>
          <w:bCs/>
        </w:rPr>
        <w:t>protected and refined</w:t>
      </w:r>
      <w:r>
        <w:t xml:space="preserve">. If one repeatedly ignores conscience, it can become dulled (the Qur’an calls this a “sealed heart” or a soul that is “buried in dust” as in verse 10’s expression </w:t>
      </w:r>
      <w:r>
        <w:rPr>
          <w:i/>
          <w:iCs/>
        </w:rPr>
        <w:t>dassāhā</w:t>
      </w:r>
      <w:r>
        <w:t xml:space="preserve">, meaning </w:t>
      </w:r>
      <w:r>
        <w:lastRenderedPageBreak/>
        <w:t xml:space="preserve">stifled or corrupted). Conversely, if one follows conscience, it sharpens (one becomes </w:t>
      </w:r>
      <w:r>
        <w:rPr>
          <w:i/>
          <w:iCs/>
        </w:rPr>
        <w:t>“basīra”</w:t>
      </w:r>
      <w:r>
        <w:t xml:space="preserve"> – insightful, having a clear sight as mentioned in Qur’an 75:14). Thus these verses segue to the formula for success: tazkiya (purification, which means amplifying the taqwā side and curbing the fujūr side).</w:t>
      </w:r>
    </w:p>
    <w:p w14:paraId="403584C3" w14:textId="77777777" w:rsidR="004B0479" w:rsidRDefault="00000000">
      <w:pPr>
        <w:pStyle w:val="BodyText"/>
      </w:pPr>
      <w:r>
        <w:t xml:space="preserve">In sum, verses 7–8 encapsulate the </w:t>
      </w:r>
      <w:r>
        <w:rPr>
          <w:b/>
          <w:bCs/>
        </w:rPr>
        <w:t>moral ontology</w:t>
      </w:r>
      <w:r>
        <w:t xml:space="preserve"> of Islam: Humans are created good in nature, with full ability to recognize good and evil, yet capable of both actions. The balanced design of our soul and our inherent moral compass together witness to God’s wisdom and justice. They leave us </w:t>
      </w:r>
      <w:r>
        <w:rPr>
          <w:b/>
          <w:bCs/>
        </w:rPr>
        <w:t>without excuse</w:t>
      </w:r>
      <w:r>
        <w:t xml:space="preserve"> for gross wrongdoing (“I didn’t know it was wrong” is often not true at a fundamental level) and at the same time highlight our </w:t>
      </w:r>
      <w:r>
        <w:rPr>
          <w:b/>
          <w:bCs/>
        </w:rPr>
        <w:t>dignity</w:t>
      </w:r>
      <w:r>
        <w:t xml:space="preserve"> (God cared to guide us inwardly). The stage is now set for the </w:t>
      </w:r>
      <w:r>
        <w:rPr>
          <w:b/>
          <w:bCs/>
        </w:rPr>
        <w:t>verdict</w:t>
      </w:r>
      <w:r>
        <w:t>: what is the fate of those who cultivate this soul correctly vs. those who neglect it? The next verses deliver that verdict.</w:t>
      </w:r>
    </w:p>
    <w:p w14:paraId="60330EB2" w14:textId="77777777" w:rsidR="004B0479" w:rsidRDefault="00000000">
      <w:pPr>
        <w:pStyle w:val="Heading3"/>
      </w:pPr>
      <w:bookmarkStart w:id="12" w:name="X097824f595b5cdc479f149333da9c94baf58514"/>
      <w:bookmarkEnd w:id="11"/>
      <w:r>
        <w:t>Verses 9–10: The Criterion of Success – Purifying the Soul vs. Burying It</w:t>
      </w:r>
    </w:p>
    <w:p w14:paraId="21C7A50C" w14:textId="77777777" w:rsidR="004B0479" w:rsidRDefault="00000000">
      <w:pPr>
        <w:pStyle w:val="FirstParagraph"/>
      </w:pPr>
      <w:r>
        <w:rPr>
          <w:i/>
          <w:iCs/>
        </w:rPr>
        <w:t>قَدۡ أَفۡلَحَ مَن زَكَّىٰهَا ۝ وَقَدۡ خَابَ مَن دَسَّىٰهَا</w:t>
      </w:r>
      <w:r>
        <w:br/>
        <w:t xml:space="preserve">“Successful is the one who purifies it, </w:t>
      </w:r>
      <w:r>
        <w:rPr>
          <w:b/>
          <w:bCs/>
        </w:rPr>
        <w:t>and failing is the one who corrupts it</w:t>
      </w:r>
      <w:r>
        <w:t>.”</w:t>
      </w:r>
      <w:hyperlink r:id="rId79" w:anchor=":~:text=Qad%20aflaha%20man%20zakkaahaa">
        <w:r>
          <w:rPr>
            <w:rStyle w:val="Hyperlink"/>
          </w:rPr>
          <w:t>[38]</w:t>
        </w:r>
      </w:hyperlink>
      <w:hyperlink r:id="rId80" w:anchor=":~:text=Dr,been%20disappointed%20who%20stunts%20it">
        <w:r>
          <w:rPr>
            <w:rStyle w:val="Hyperlink"/>
          </w:rPr>
          <w:t>[39]</w:t>
        </w:r>
      </w:hyperlink>
    </w:p>
    <w:p w14:paraId="031383CC" w14:textId="77777777" w:rsidR="004B0479" w:rsidRDefault="00000000">
      <w:pPr>
        <w:pStyle w:val="BodyText"/>
      </w:pPr>
      <w:r>
        <w:t xml:space="preserve">Here the Quran moves from oaths to the </w:t>
      </w:r>
      <w:r>
        <w:rPr>
          <w:b/>
          <w:bCs/>
        </w:rPr>
        <w:t>central assertion</w:t>
      </w:r>
      <w:r>
        <w:t xml:space="preserve"> or conclusion those oaths were leading up to. The particle </w:t>
      </w:r>
      <w:r>
        <w:rPr>
          <w:i/>
          <w:iCs/>
        </w:rPr>
        <w:t>qad</w:t>
      </w:r>
      <w:r>
        <w:t xml:space="preserve"> with past-tense verbs (</w:t>
      </w:r>
      <w:r>
        <w:rPr>
          <w:i/>
          <w:iCs/>
        </w:rPr>
        <w:t>aflaḥa</w:t>
      </w:r>
      <w:r>
        <w:t xml:space="preserve">, </w:t>
      </w:r>
      <w:r>
        <w:rPr>
          <w:i/>
          <w:iCs/>
        </w:rPr>
        <w:t>khāba</w:t>
      </w:r>
      <w:r>
        <w:t xml:space="preserve">) lends a definitive, emphatic tone: </w:t>
      </w:r>
      <w:r>
        <w:rPr>
          <w:i/>
          <w:iCs/>
        </w:rPr>
        <w:t>“Indeed, has succeeded the one who purifies it... indeed, has failed the one who buries it.”</w:t>
      </w:r>
      <w:r>
        <w:t xml:space="preserve"> It’s as if to say this is an established truth or law.</w:t>
      </w:r>
    </w:p>
    <w:p w14:paraId="1EB3D2B2" w14:textId="77777777" w:rsidR="004B0479" w:rsidRDefault="00000000">
      <w:pPr>
        <w:pStyle w:val="BodyText"/>
      </w:pPr>
      <w:r>
        <w:t xml:space="preserve">The word </w:t>
      </w:r>
      <w:r>
        <w:rPr>
          <w:i/>
          <w:iCs/>
        </w:rPr>
        <w:t>aflaḥa</w:t>
      </w:r>
      <w:r>
        <w:t xml:space="preserve"> (succeeded) is related to </w:t>
      </w:r>
      <w:r>
        <w:rPr>
          <w:i/>
          <w:iCs/>
        </w:rPr>
        <w:t>falāḥ</w:t>
      </w:r>
      <w:r>
        <w:t xml:space="preserve">, which also means prosperity or salvation – interestingly it’s the same root used in agriculture (like a farmer who “plows” successfully to yield crop, implying flourishing). So success here is holistic: moral success, spiritual salvation, and by extension success in the ultimate sense (winning God’s approval and Paradise). </w:t>
      </w:r>
      <w:r>
        <w:rPr>
          <w:i/>
          <w:iCs/>
        </w:rPr>
        <w:t>Khabā</w:t>
      </w:r>
      <w:r>
        <w:t xml:space="preserve"> (failed) means to be disappointed, ruined, or to lose utterly. So we have a stark dichotomy: </w:t>
      </w:r>
      <w:r>
        <w:rPr>
          <w:i/>
          <w:iCs/>
        </w:rPr>
        <w:t>one path leads to genuine flourishing, the other to ruin</w:t>
      </w:r>
      <w:r>
        <w:t>.</w:t>
      </w:r>
    </w:p>
    <w:p w14:paraId="73A6C93C" w14:textId="77777777" w:rsidR="004B0479" w:rsidRDefault="00000000">
      <w:pPr>
        <w:pStyle w:val="BodyText"/>
      </w:pPr>
      <w:r>
        <w:t xml:space="preserve">The criterion of this success or failure is given by two verbs: - </w:t>
      </w:r>
      <w:r>
        <w:rPr>
          <w:i/>
          <w:iCs/>
        </w:rPr>
        <w:t>Zakkāhā</w:t>
      </w:r>
      <w:r>
        <w:t>: to purify it, cleanse it, or also to nurture, develop it (since zakā also has sense of growth – like how pruning a plant of weeds makes it grow better). In many translations: “purifies it”</w:t>
      </w:r>
      <w:hyperlink r:id="rId81" w:anchor=":~:text=Pickthall%3A%20He%20is%20indeed%20successful,who%20causeth%20it%20to%20grow">
        <w:r>
          <w:rPr>
            <w:rStyle w:val="Hyperlink"/>
          </w:rPr>
          <w:t>[40]</w:t>
        </w:r>
      </w:hyperlink>
      <w:r>
        <w:t xml:space="preserve">. This refers to the process of </w:t>
      </w:r>
      <w:r>
        <w:rPr>
          <w:b/>
          <w:bCs/>
        </w:rPr>
        <w:t>tazkiyat al-nafs</w:t>
      </w:r>
      <w:r>
        <w:t xml:space="preserve"> – purifying the soul from sins and nurturing its virtues. It involves self-scrutiny, repentance, discipline, and cultivation of good character. In Islamic teachings, this is a lifelong duty: “purifying the soul” from greed, anger, lust (the fujūr elements) and enhancing sincerity, compassion, self-control (the taqwā elements). It’s notable the verb is in a form (II) that indicates effort – one has to actively purify oneself. - </w:t>
      </w:r>
      <w:r>
        <w:rPr>
          <w:i/>
          <w:iCs/>
        </w:rPr>
        <w:t>Dassāhā</w:t>
      </w:r>
      <w:r>
        <w:t xml:space="preserve">: literally to </w:t>
      </w:r>
      <w:r>
        <w:rPr>
          <w:b/>
          <w:bCs/>
        </w:rPr>
        <w:t>bury it, stifle it, or soil it</w:t>
      </w:r>
      <w:r>
        <w:t xml:space="preserve">. Think of someone hiding something in the dirt. It implies neglect or suppression leading to corruption. When one continually ignores the conscience, or indulges every sinful desire, it’s like taking a pristine soul and burying it in mud. Eventually, it becomes “soiled” and the light of truth in it is darkened. Interestingly, </w:t>
      </w:r>
      <w:r>
        <w:rPr>
          <w:i/>
          <w:iCs/>
        </w:rPr>
        <w:t>dassā</w:t>
      </w:r>
      <w:r>
        <w:t xml:space="preserve"> could also suggest </w:t>
      </w:r>
      <w:r>
        <w:rPr>
          <w:b/>
          <w:bCs/>
        </w:rPr>
        <w:t>deception</w:t>
      </w:r>
      <w:r>
        <w:t xml:space="preserve"> – causing the soul to be deceived about right and wrong by rationalizing or false beliefs. So the loser is the one who </w:t>
      </w:r>
      <w:r>
        <w:rPr>
          <w:i/>
          <w:iCs/>
        </w:rPr>
        <w:t xml:space="preserve">“corrupts or covers up </w:t>
      </w:r>
      <w:r>
        <w:rPr>
          <w:i/>
          <w:iCs/>
        </w:rPr>
        <w:lastRenderedPageBreak/>
        <w:t>the soul.”</w:t>
      </w:r>
      <w:r>
        <w:t xml:space="preserve"> Some translators put “corrupts it”</w:t>
      </w:r>
      <w:hyperlink r:id="rId82" w:anchor=":~:text=Dr,been%20disappointed%20who%20stunts%20it">
        <w:r>
          <w:rPr>
            <w:rStyle w:val="Hyperlink"/>
          </w:rPr>
          <w:t>[39]</w:t>
        </w:r>
      </w:hyperlink>
      <w:r>
        <w:t>, others “buries it in dust.” Both convey moral ruin through neglect or active harm to the soul’s purity.</w:t>
      </w:r>
    </w:p>
    <w:p w14:paraId="6082FA15" w14:textId="77777777" w:rsidR="004B0479" w:rsidRDefault="00000000">
      <w:pPr>
        <w:pStyle w:val="BodyText"/>
      </w:pPr>
      <w:r>
        <w:t xml:space="preserve">What’s powerful is that this statement ties in all previous verses: All those cosmic signs were leading to this moral law. The sun, moon, etc., witness that </w:t>
      </w:r>
      <w:r>
        <w:rPr>
          <w:i/>
          <w:iCs/>
        </w:rPr>
        <w:t>truly</w:t>
      </w:r>
      <w:r>
        <w:t xml:space="preserve">, in God’s universe, </w:t>
      </w:r>
      <w:r>
        <w:rPr>
          <w:b/>
          <w:bCs/>
        </w:rPr>
        <w:t>moral purification leads to success</w:t>
      </w:r>
      <w:r>
        <w:t xml:space="preserve"> and </w:t>
      </w:r>
      <w:r>
        <w:rPr>
          <w:b/>
          <w:bCs/>
        </w:rPr>
        <w:t>moral corruption leads to failure</w:t>
      </w:r>
      <w:r>
        <w:t xml:space="preserve">. It’s a bit like how Deuteronomy in the Bible says “I set before you life and death, blessing and curse – therefore choose life.” Here, the Quran sets two fates and implies: the choice is yours. It underscores human </w:t>
      </w:r>
      <w:r>
        <w:rPr>
          <w:b/>
          <w:bCs/>
        </w:rPr>
        <w:t>accountability and free will</w:t>
      </w:r>
      <w:r>
        <w:t xml:space="preserve"> – we have the capacity to purify or to defile ourselves (by God’s inspiration we know how).</w:t>
      </w:r>
    </w:p>
    <w:p w14:paraId="1BC0D810" w14:textId="77777777" w:rsidR="004B0479" w:rsidRDefault="00000000">
      <w:pPr>
        <w:pStyle w:val="BodyText"/>
      </w:pPr>
      <w:r>
        <w:t>Let’s analyze these concepts deeper with insights from various fields:</w:t>
      </w:r>
    </w:p>
    <w:p w14:paraId="502DAEE2" w14:textId="77777777" w:rsidR="004B0479" w:rsidRDefault="00000000">
      <w:pPr>
        <w:pStyle w:val="BodyText"/>
      </w:pPr>
      <w:r>
        <w:rPr>
          <w:b/>
          <w:bCs/>
        </w:rPr>
        <w:t>Psychologically/Practically:</w:t>
      </w:r>
      <w:r>
        <w:t xml:space="preserve"> People who actively cultivate good habits and restrain bad ones tend, even in this life, to fare better – not just spiritually but often materially and socially. Modern research in positive psychology indicates that virtues like self-control, honesty, and compassion correlate with greater well-being and even success in life (relationships, career longevity, mental health). For instance, the famous Marshmallow Test (on kids delaying gratification) showed that those with self-control (an element of tazkiya) had better life outcomes. Altruistic behavior has been linked with happier and healthier lives</w:t>
      </w:r>
      <w:hyperlink r:id="rId83" w:anchor=":~:text=Altruistic%20%28other,being%2C%20happiness%2C%20health%2C%20and">
        <w:r>
          <w:rPr>
            <w:rStyle w:val="Hyperlink"/>
          </w:rPr>
          <w:t>[41]</w:t>
        </w:r>
      </w:hyperlink>
      <w:r>
        <w:t xml:space="preserve">. One study summary states: </w:t>
      </w:r>
      <w:r>
        <w:rPr>
          <w:i/>
          <w:iCs/>
        </w:rPr>
        <w:t>“Altruistic emotions and behaviors are associated with greater well-being, health, and longevity”</w:t>
      </w:r>
      <w:hyperlink r:id="rId84" w:anchor=":~:text=Altruistic%20%28other,being%2C%20happiness%2C%20health%2C%20and">
        <w:r>
          <w:rPr>
            <w:rStyle w:val="Hyperlink"/>
          </w:rPr>
          <w:t>[41]</w:t>
        </w:r>
      </w:hyperlink>
      <w:r>
        <w:t>. This aligns with verse 9: the one purifying – which involves altruism, discipline, integrity – often reaps concrete benefits (though the Quran’s main point is spiritual success, it doesn’t exclude worldly benefit). Conversely, those who indulge every whim, lie, cheat – we often see their lives eventually falling apart (scandals, loss of trust, inner turmoil). PsychologyToday reported on studies: virtuous behavior is its own reward – e.g., generosity can even predict things like mating success or workplace success because trust and cooperation win in the long run</w:t>
      </w:r>
      <w:hyperlink r:id="rId85" w:anchor=":~:text=Seven%20Studies%20Show%20That%20Virtue,with%20having%20a%20lifetime">
        <w:r>
          <w:rPr>
            <w:rStyle w:val="Hyperlink"/>
          </w:rPr>
          <w:t>[42]</w:t>
        </w:r>
      </w:hyperlink>
      <w:r>
        <w:t xml:space="preserve">. On the inner level, someone who repeatedly goes against their conscience ends up with guilt, shame, or a “numb” soul that can no longer enjoy pure joys (failures often drown in addictions or cynicism). Thus, even without talking about afterlife, </w:t>
      </w:r>
      <w:r>
        <w:rPr>
          <w:i/>
          <w:iCs/>
        </w:rPr>
        <w:t>virtue tends to reward and vice tends to sabotage</w:t>
      </w:r>
      <w:r>
        <w:t xml:space="preserve"> in lived experience – confirming the truth of “aflaha” vs “khaab.”</w:t>
      </w:r>
    </w:p>
    <w:p w14:paraId="039B027A" w14:textId="77777777" w:rsidR="004B0479" w:rsidRDefault="00000000">
      <w:pPr>
        <w:pStyle w:val="BodyText"/>
      </w:pPr>
      <w:r>
        <w:rPr>
          <w:b/>
          <w:bCs/>
        </w:rPr>
        <w:t>Theologically:</w:t>
      </w:r>
      <w:r>
        <w:t xml:space="preserve"> Purification (tazkiya) is a key in Islam – the Prophet Muhammad ﷺ said, “God does not look at your forms or wealth, but at your hearts and deeds.” Purifying the heart is considered greater jihad (struggle). The word </w:t>
      </w:r>
      <w:r>
        <w:rPr>
          <w:i/>
          <w:iCs/>
        </w:rPr>
        <w:t>aflaḥa</w:t>
      </w:r>
      <w:r>
        <w:t xml:space="preserve"> is also used in early Meccan revelations (87:14 “Successful is who purifies himself”) and in describing believers (23:1 “Certainly, the believers have succeeded…”, then listing their qualities like humility, honesty, chastity). This shows continuity: the Quran consistently ties success to inner moral/spiritual quality, not outward power or wealth. Many other civilizations had similar intuitions (e.g., Greek word </w:t>
      </w:r>
      <w:r>
        <w:rPr>
          <w:i/>
          <w:iCs/>
        </w:rPr>
        <w:t>eudaimonia</w:t>
      </w:r>
      <w:r>
        <w:t xml:space="preserve"> implying flourishing through virtue). But the Quranic emphasis is very explicit and absolute: </w:t>
      </w:r>
      <w:r>
        <w:rPr>
          <w:i/>
          <w:iCs/>
        </w:rPr>
        <w:t>nothing else will count if the soul is failed.</w:t>
      </w:r>
      <w:r>
        <w:t xml:space="preserve"> “He has failed who corrupts it” – no matter achievements, if one’s soul is ruined, it’s true </w:t>
      </w:r>
      <w:r>
        <w:lastRenderedPageBreak/>
        <w:t>failure. Jesus said similar, “What profit is it to a man if he gains the whole world but loses his soul?” (Mark 8:36). So the Abrahamic faiths align here.</w:t>
      </w:r>
    </w:p>
    <w:p w14:paraId="6CBAA4C9" w14:textId="77777777" w:rsidR="004B0479" w:rsidRDefault="00000000">
      <w:pPr>
        <w:pStyle w:val="BodyText"/>
      </w:pPr>
      <w:r>
        <w:t xml:space="preserve">Conversely, a pauper with a pure soul is ultimately a winner. In the hereafter concept, the purified souls enter Paradise (ultimate success), the corrupted go to Hell (ultimate failure). The word </w:t>
      </w:r>
      <w:r>
        <w:rPr>
          <w:i/>
          <w:iCs/>
        </w:rPr>
        <w:t>khāba</w:t>
      </w:r>
      <w:r>
        <w:t xml:space="preserve"> (failed/disappointed) often is used for those who end up in hell in Quranic parlance – e.g., “Truly, he is lost who corrupts his soul” carries the undertone of damnation. Surah 91 doesn’t mention heaven/hell explicitly, but given its placement and parable of Thamud after, it’s implied that moral failure leads to worldly destruction and ultimately divine punishment (see verse 14-15 with Thamud). The surah drives the point: </w:t>
      </w:r>
      <w:r>
        <w:rPr>
          <w:i/>
          <w:iCs/>
        </w:rPr>
        <w:t>the stakes are life-or-death for the soul.</w:t>
      </w:r>
    </w:p>
    <w:p w14:paraId="4F50A223" w14:textId="77777777" w:rsidR="004B0479" w:rsidRDefault="00000000">
      <w:pPr>
        <w:pStyle w:val="BodyText"/>
      </w:pPr>
      <w:r>
        <w:rPr>
          <w:b/>
          <w:bCs/>
        </w:rPr>
        <w:t>Balance in wording:</w:t>
      </w:r>
      <w:r>
        <w:t xml:space="preserve"> It's worth noting a nuance: “zakāhā” is to purify, which implies removing bad elements to let the good flourish (like trimming a plant), whereas “dassāhā” is to </w:t>
      </w:r>
      <w:r>
        <w:rPr>
          <w:i/>
          <w:iCs/>
        </w:rPr>
        <w:t>actively</w:t>
      </w:r>
      <w:r>
        <w:t xml:space="preserve"> bury or dirty the soul. It does not use a neutral word like “neglect” or “left impure” – it’s a stronger term, implying an active role in one’s own moral demise. This suggests that if one just does nothing, the soul might still accumulate dust (like a house that isn’t cleaned gets dusty). But “dassā” implies one’s doing the action of stifling. This highlights human agency: </w:t>
      </w:r>
      <w:r>
        <w:rPr>
          <w:b/>
          <w:bCs/>
        </w:rPr>
        <w:t>failure is self-inflicted</w:t>
      </w:r>
      <w:r>
        <w:t xml:space="preserve">. As Allah says elsewhere, “We did not wrong them, they wronged themselves.” Even Iblis (Satan) in Islam only tempts; he can’t force – so those who fail have essentially </w:t>
      </w:r>
      <w:r>
        <w:rPr>
          <w:i/>
          <w:iCs/>
        </w:rPr>
        <w:t>buried their soul with their own hands.</w:t>
      </w:r>
      <w:r>
        <w:t xml:space="preserve"> On the flip side, success is also through one’s effort aided by God’s guidance. Of course, in Islamic belief, ultimately God’s grace is needed to truly purify a soul (we ask Him to purify us), but He won’t purify one who doesn’t seek it. This interplay of self-effort and divine aid is crucial: “We have guided him to the two ways…” (90:10) – guidance is given, but we must tread the path.</w:t>
      </w:r>
    </w:p>
    <w:p w14:paraId="636900F0" w14:textId="77777777" w:rsidR="004B0479" w:rsidRDefault="00000000">
      <w:pPr>
        <w:pStyle w:val="BodyText"/>
      </w:pPr>
      <w:r>
        <w:rPr>
          <w:b/>
          <w:bCs/>
        </w:rPr>
        <w:t>Socially:</w:t>
      </w:r>
      <w:r>
        <w:t xml:space="preserve"> If many individuals purify themselves, society thrives (less crime, more trust, solidarity). If many corrupt themselves, society fails (as with Thamud’s collective arrogance leading to destruction, or any civilization that collapses under moral decay). Ibn Khaldun, the famous Muslim historian, noted moral degeneration often precedes the fall of civilizations. Thus “aflaha” and “khāba” apply at the civilizational level too (which is exactly what the next verses 11–15 illustrate with Thamud: a whole people that </w:t>
      </w:r>
      <w:r>
        <w:rPr>
          <w:i/>
          <w:iCs/>
        </w:rPr>
        <w:t>dassū nafsahum</w:t>
      </w:r>
      <w:r>
        <w:t xml:space="preserve"> collectively, and they perished).</w:t>
      </w:r>
    </w:p>
    <w:p w14:paraId="4E55EA6D" w14:textId="77777777" w:rsidR="004B0479" w:rsidRDefault="00000000">
      <w:pPr>
        <w:pStyle w:val="BodyText"/>
      </w:pPr>
      <w:r>
        <w:t xml:space="preserve">In a devotional guide sense, these verses are meant to spur </w:t>
      </w:r>
      <w:r>
        <w:rPr>
          <w:b/>
          <w:bCs/>
        </w:rPr>
        <w:t>introspection and action</w:t>
      </w:r>
      <w:r>
        <w:t xml:space="preserve">. Each reader/hearer should ask: </w:t>
      </w:r>
      <w:r>
        <w:rPr>
          <w:i/>
          <w:iCs/>
        </w:rPr>
        <w:t>Am I purifying my heart or letting it be sullied?</w:t>
      </w:r>
      <w:r>
        <w:t xml:space="preserve"> The Quran doesn’t leave us guessing how to purify – it elsewhere gives means: prayer, charity (note: “zakāh” the alms is literally named “purification [of wealth]”), remembrance of God, seeking forgiveness, keeping good company, etc. Similarly, it warns of things that harden the heart: persistent sin, arrogance, greed, heedlessness. So an exhortation is inherent: </w:t>
      </w:r>
      <w:r>
        <w:rPr>
          <w:i/>
          <w:iCs/>
        </w:rPr>
        <w:t>O human, invest in your soul’s cleansing; that is true success.</w:t>
      </w:r>
      <w:r>
        <w:t xml:space="preserve"> And </w:t>
      </w:r>
      <w:r>
        <w:rPr>
          <w:i/>
          <w:iCs/>
        </w:rPr>
        <w:t>beware, do not sell your soul cheaply to lust or anger; that way lies real loss.</w:t>
      </w:r>
      <w:r>
        <w:t xml:space="preserve"> This indeed is a </w:t>
      </w:r>
      <w:r>
        <w:rPr>
          <w:b/>
          <w:bCs/>
        </w:rPr>
        <w:t>devotional principle</w:t>
      </w:r>
      <w:r>
        <w:t xml:space="preserve">: every day, a believer engages in tazkiya activities (like the five daily prayers – each is a wash </w:t>
      </w:r>
      <w:r>
        <w:lastRenderedPageBreak/>
        <w:t>for the soul). The concept of muḥāsaba (self-accountability) among early Muslims involves each night reflecting: did I “polish” my heart today or stain it?</w:t>
      </w:r>
    </w:p>
    <w:p w14:paraId="510F3F5F" w14:textId="77777777" w:rsidR="004B0479" w:rsidRDefault="00000000">
      <w:pPr>
        <w:pStyle w:val="BodyText"/>
      </w:pPr>
      <w:r>
        <w:rPr>
          <w:b/>
          <w:bCs/>
        </w:rPr>
        <w:t>Integration with science</w:t>
      </w:r>
      <w:r>
        <w:t>: earlier we noted altruism correlates with well-being</w:t>
      </w:r>
      <w:hyperlink r:id="rId86" w:anchor=":~:text=Altruistic%20%28other,being%2C%20happiness%2C%20health%2C%20and">
        <w:r>
          <w:rPr>
            <w:rStyle w:val="Hyperlink"/>
          </w:rPr>
          <w:t>[41]</w:t>
        </w:r>
      </w:hyperlink>
      <w:r>
        <w:t xml:space="preserve">, which is a modern sign of “aflaha man zakkāhā” in effect (it's good to be good). Also, chronic wrongdoing is linked to psychological issues (e.g., lying frequently can increase anxiety, etc.). The field of </w:t>
      </w:r>
      <w:r>
        <w:rPr>
          <w:i/>
          <w:iCs/>
        </w:rPr>
        <w:t>psychoneuroimmunology</w:t>
      </w:r>
      <w:r>
        <w:t xml:space="preserve"> even suggests that psychological stress (often from guilt, conflict) can lower immunity. This ties poetically to the Islamic idea that sin darkens the heart and can even affect worldly health.</w:t>
      </w:r>
    </w:p>
    <w:p w14:paraId="50FF0F4E" w14:textId="77777777" w:rsidR="004B0479" w:rsidRDefault="00000000">
      <w:pPr>
        <w:pStyle w:val="BodyText"/>
      </w:pPr>
      <w:r>
        <w:t>To connect with preceding cosmic imagery: The sun was an image of radiance; a purified soul shines like the sun (the Prophet said, “If your inside is good, your outside will be good” – inner light radiates). The moon reflecting sun: a purified heart reflects God’s light, whereas a buried soul is like something left in darkness. Day vs night: a purified soul lives in “daylight” clarity of right and wrong, a corrupted one stumbles in a self-made “night.” The stable sky and fruitful earth: a purified society is like a heaven-earth well-built and fertile; a corrupt society collapses and becomes barren. Thus the natural oaths are mirrored in moral realities.</w:t>
      </w:r>
    </w:p>
    <w:p w14:paraId="63FAFD79" w14:textId="77777777" w:rsidR="004B0479" w:rsidRDefault="00000000">
      <w:pPr>
        <w:pStyle w:val="BodyText"/>
      </w:pPr>
      <w:r>
        <w:t xml:space="preserve">Summing up verses 9–10: They deliver the </w:t>
      </w:r>
      <w:r>
        <w:rPr>
          <w:b/>
          <w:bCs/>
        </w:rPr>
        <w:t>crux</w:t>
      </w:r>
      <w:r>
        <w:t xml:space="preserve"> of Surah al-Shams’ message – a message of hope and warning. Hope, because no matter one’s state, the formula for success is available (purification is doable with God’s help, and we all have the conscience to start with). Warning, because ignoring this formula means doom, no matter what else one has. It establishes an absolute value: </w:t>
      </w:r>
      <w:r>
        <w:rPr>
          <w:b/>
          <w:bCs/>
        </w:rPr>
        <w:t>the real success criterion in God’s sight is moral/spiritual, not material.</w:t>
      </w:r>
      <w:r>
        <w:t xml:space="preserve"> This is the principle by which individuals and nations are judged. And the verses proclaim it with the certainty of physical law, underscored by all the prior cosmic witnesses.</w:t>
      </w:r>
    </w:p>
    <w:p w14:paraId="2EDAF881" w14:textId="77777777" w:rsidR="004B0479" w:rsidRDefault="00000000">
      <w:pPr>
        <w:pStyle w:val="Heading3"/>
      </w:pPr>
      <w:bookmarkStart w:id="13" w:name="X7682da2752302634538e808add119c92e26a0ef"/>
      <w:bookmarkEnd w:id="12"/>
      <w:r>
        <w:t>Verses 11–15: The Example of Thamūd – A Case Study in Moral Failure</w:t>
      </w:r>
    </w:p>
    <w:p w14:paraId="217C35C5" w14:textId="77777777" w:rsidR="004B0479" w:rsidRDefault="00000000">
      <w:pPr>
        <w:pStyle w:val="FirstParagraph"/>
      </w:pPr>
      <w:r>
        <w:rPr>
          <w:i/>
          <w:iCs/>
        </w:rPr>
        <w:t>كَذَّبَتۡ ثَمُودُ بِطَغۡوَىٰهَآ ۝ إِذِ ٱنۢبَعَثَ أَشۡقَىٰهَا ۝ فَقَالَ لَهُمۡ رَسُولُ ٱللَّهِ نَاقَةَ ٱللَّهِ وَسُقۡيَٰهَا ۝ فَكَذَّبُوهُ فَعَقَرُوهَا فَدَمۡدَمَ عَلَيۡهِمۡ رَبُّهُم بِذَنۢبِهِمۡ فَسَوَّىٰهَا ۝ وَلَا يَخَافُ عُقۡبَٰهَا</w:t>
      </w:r>
    </w:p>
    <w:p w14:paraId="3527964B" w14:textId="77777777" w:rsidR="004B0479" w:rsidRDefault="00000000">
      <w:pPr>
        <w:pStyle w:val="BodyText"/>
      </w:pPr>
      <w:r>
        <w:t xml:space="preserve">“In their arrogant transgression, </w:t>
      </w:r>
      <w:r>
        <w:rPr>
          <w:b/>
          <w:bCs/>
        </w:rPr>
        <w:t>the people of Thamūd called [the truth] a lie</w:t>
      </w:r>
      <w:r>
        <w:t xml:space="preserve"> – when the most wicked of them was dispatched. The messenger of God (Ṣāliḥ) said to them, </w:t>
      </w:r>
      <w:r>
        <w:rPr>
          <w:i/>
          <w:iCs/>
        </w:rPr>
        <w:t>‘[Do not harm] the she-camel of God, and [do not hinder] her drink!’</w:t>
      </w:r>
      <w:r>
        <w:t xml:space="preserve"> </w:t>
      </w:r>
      <w:r>
        <w:rPr>
          <w:b/>
          <w:bCs/>
        </w:rPr>
        <w:t>But they denounced him as a liar and hamstrung her.</w:t>
      </w:r>
      <w:r>
        <w:t xml:space="preserve"> So their Lord obliterated them for their sin and leveled them </w:t>
      </w:r>
      <w:r>
        <w:rPr>
          <w:i/>
          <w:iCs/>
        </w:rPr>
        <w:t>[with the ground]</w:t>
      </w:r>
      <w:r>
        <w:t>, and He does not fear the outcome thereof.”</w:t>
      </w:r>
      <w:hyperlink r:id="rId87" w:anchor=":~:text=Abdul%20Haleem%3A%20In%20their%20arrogant,their%20messenger%5D%20a%20liar">
        <w:r>
          <w:rPr>
            <w:rStyle w:val="Hyperlink"/>
          </w:rPr>
          <w:t>[43]</w:t>
        </w:r>
      </w:hyperlink>
      <w:hyperlink r:id="rId88" w:anchor=":~:text=Abdul%20Haleem%3A%20when%20the%20most,against%20him">
        <w:r>
          <w:rPr>
            <w:rStyle w:val="Hyperlink"/>
          </w:rPr>
          <w:t>[44]</w:t>
        </w:r>
      </w:hyperlink>
      <w:hyperlink r:id="rId89" w:anchor=":~:text=Faqaala%20lahum%20Rasoolul%20laahi%20naaqatal,laahi%20wa%20suqiyaahaa">
        <w:r>
          <w:rPr>
            <w:rStyle w:val="Hyperlink"/>
          </w:rPr>
          <w:t>[45]</w:t>
        </w:r>
      </w:hyperlink>
      <w:hyperlink r:id="rId90" w:anchor=":~:text=Abdul%20Haleem%3A%20but%20they%20called,their%20crime%20and%20levelled%20them">
        <w:r>
          <w:rPr>
            <w:rStyle w:val="Hyperlink"/>
          </w:rPr>
          <w:t>[46]</w:t>
        </w:r>
      </w:hyperlink>
      <w:hyperlink r:id="rId91" w:anchor=":~:text=Wa%20laa%20yakhaafu%E2%80%99uqbaahaa">
        <w:r>
          <w:rPr>
            <w:rStyle w:val="Hyperlink"/>
          </w:rPr>
          <w:t>[47]</w:t>
        </w:r>
      </w:hyperlink>
    </w:p>
    <w:p w14:paraId="4ABD78E9" w14:textId="77777777" w:rsidR="004B0479" w:rsidRDefault="00000000">
      <w:pPr>
        <w:pStyle w:val="BodyText"/>
      </w:pPr>
      <w:r>
        <w:t xml:space="preserve">After laying down the universal moral law in verses 7–10, the surah provides a </w:t>
      </w:r>
      <w:r>
        <w:rPr>
          <w:b/>
          <w:bCs/>
        </w:rPr>
        <w:t>historical illustration</w:t>
      </w:r>
      <w:r>
        <w:t xml:space="preserve"> to demonstrate that law in action. The example chosen is </w:t>
      </w:r>
      <w:r>
        <w:rPr>
          <w:b/>
          <w:bCs/>
        </w:rPr>
        <w:t>Thamūd</w:t>
      </w:r>
      <w:r>
        <w:t xml:space="preserve">, an ancient Arab tribe well-known to the Prophet’s audience as a symbol of obstinate disbelief and divine punishment. This serves a few purposes: - It gives a </w:t>
      </w:r>
      <w:r>
        <w:rPr>
          <w:b/>
          <w:bCs/>
        </w:rPr>
        <w:t>concrete case</w:t>
      </w:r>
      <w:r>
        <w:t xml:space="preserve"> of a community that failed to purify its collective soul (thus “corrupted it”) and faced worldly destruction – </w:t>
      </w:r>
      <w:r>
        <w:lastRenderedPageBreak/>
        <w:t xml:space="preserve">validating verse 10. - It warns the Quraysh (the Prophet’s contemporaries in Mecca) that if they similarly reject their messenger out of arrogance (ṭughyān), they could face a fate like Thamūd’s. - It ties the surah thematically: as earlier verses talked about natural signs, now a </w:t>
      </w:r>
      <w:r>
        <w:rPr>
          <w:b/>
          <w:bCs/>
        </w:rPr>
        <w:t>historical sign</w:t>
      </w:r>
      <w:r>
        <w:t>. The remains of Thamūd’s carved dwellings in the rock were (and still are) visible in northern Arabia (region of Al-Ḥijr/Madā’in Ṣāliḥ), standing as an archaeological admonition</w:t>
      </w:r>
      <w:hyperlink r:id="rId92" w:anchor=":~:text=According%20to%20the%20Quran%2C%20the,camel%20from">
        <w:r>
          <w:rPr>
            <w:rStyle w:val="Hyperlink"/>
          </w:rPr>
          <w:t>[48]</w:t>
        </w:r>
      </w:hyperlink>
      <w:hyperlink r:id="rId93" w:anchor=":~:text=warning%20and%20instead%20commanded%20Salih,50">
        <w:r>
          <w:rPr>
            <w:rStyle w:val="Hyperlink"/>
          </w:rPr>
          <w:t>[49]</w:t>
        </w:r>
      </w:hyperlink>
      <w:r>
        <w:t>.</w:t>
      </w:r>
    </w:p>
    <w:p w14:paraId="61D46F4A" w14:textId="77777777" w:rsidR="004B0479" w:rsidRDefault="00000000">
      <w:pPr>
        <w:pStyle w:val="BodyText"/>
      </w:pPr>
      <w:r>
        <w:t>Let’s unpack the narrative:</w:t>
      </w:r>
    </w:p>
    <w:p w14:paraId="2DBE5242" w14:textId="77777777" w:rsidR="004B0479" w:rsidRDefault="00000000">
      <w:pPr>
        <w:pStyle w:val="BodyText"/>
      </w:pPr>
      <w:r>
        <w:rPr>
          <w:b/>
          <w:bCs/>
        </w:rPr>
        <w:t>Thamūd’s Arrogant Denial (v.11):</w:t>
      </w:r>
      <w:r>
        <w:t xml:space="preserve"> </w:t>
      </w:r>
      <w:r>
        <w:rPr>
          <w:i/>
          <w:iCs/>
        </w:rPr>
        <w:t>“Thamūd denied [the truth] in their transgression.”</w:t>
      </w:r>
      <w:hyperlink r:id="rId94" w:anchor=":~:text=Abdul%20Haleem%3A%20In%20their%20arrogant,their%20messenger%5D%20a%20liar">
        <w:r>
          <w:rPr>
            <w:rStyle w:val="Hyperlink"/>
          </w:rPr>
          <w:t>[43]</w:t>
        </w:r>
      </w:hyperlink>
      <w:r>
        <w:t xml:space="preserve"> Thamūd were an affluent, technologically advanced people – known for carving elaborate homes into mountains</w:t>
      </w:r>
      <w:hyperlink r:id="rId95" w:anchor=":~:text=According%20to%20the%20Quran%2C%20the,camel%20from">
        <w:r>
          <w:rPr>
            <w:rStyle w:val="Hyperlink"/>
          </w:rPr>
          <w:t>[48]</w:t>
        </w:r>
      </w:hyperlink>
      <w:r>
        <w:t xml:space="preserve">. But </w:t>
      </w:r>
      <w:r>
        <w:rPr>
          <w:i/>
          <w:iCs/>
        </w:rPr>
        <w:t>“bi-ṭaghwāhā”</w:t>
      </w:r>
      <w:r>
        <w:t xml:space="preserve"> indicates it was their own </w:t>
      </w:r>
      <w:r>
        <w:rPr>
          <w:b/>
          <w:bCs/>
        </w:rPr>
        <w:t>excess and arrogance</w:t>
      </w:r>
      <w:r>
        <w:t xml:space="preserve"> that led them to reject God’s message</w:t>
      </w:r>
      <w:hyperlink r:id="rId96" w:anchor=":~:text=Abdul%20Haleem%3A%20In%20their%20arrogant,their%20messenger%5D%20a%20liar">
        <w:r>
          <w:rPr>
            <w:rStyle w:val="Hyperlink"/>
          </w:rPr>
          <w:t>[43]</w:t>
        </w:r>
      </w:hyperlink>
      <w:r>
        <w:t xml:space="preserve">. </w:t>
      </w:r>
      <w:r>
        <w:rPr>
          <w:i/>
          <w:iCs/>
        </w:rPr>
        <w:t>Ṭughyān</w:t>
      </w:r>
      <w:r>
        <w:t xml:space="preserve"> means crossing limits, overweening pride, revolt. It shows their motive: not ignorance, but willful disobedience springing from pride. This maps to “fujūr” – Thamūd followed the path of fujūr instead of taqwā. They had a prophet sent to them, </w:t>
      </w:r>
      <w:r>
        <w:rPr>
          <w:b/>
          <w:bCs/>
        </w:rPr>
        <w:t>Ṣāliḥ</w:t>
      </w:r>
      <w:r>
        <w:t>, calling them to worship one God and live righteously (Quran narrates this in multiple places, e.g. 7:73-79, 26:141-159).</w:t>
      </w:r>
    </w:p>
    <w:p w14:paraId="796688C9" w14:textId="77777777" w:rsidR="004B0479" w:rsidRDefault="00000000">
      <w:pPr>
        <w:pStyle w:val="BodyText"/>
      </w:pPr>
      <w:r>
        <w:rPr>
          <w:b/>
          <w:bCs/>
        </w:rPr>
        <w:t>The Worst Culprit (v.12):</w:t>
      </w:r>
      <w:r>
        <w:t xml:space="preserve"> </w:t>
      </w:r>
      <w:r>
        <w:rPr>
          <w:i/>
          <w:iCs/>
        </w:rPr>
        <w:t>“When the most wretched one among them was sent forth.”</w:t>
      </w:r>
      <w:hyperlink r:id="rId97" w:anchor=":~:text=Abdul%20Haleem%3A%20when%20the%20most,against%20him">
        <w:r>
          <w:rPr>
            <w:rStyle w:val="Hyperlink"/>
          </w:rPr>
          <w:t>[44]</w:t>
        </w:r>
      </w:hyperlink>
      <w:r>
        <w:t xml:space="preserve"> The Arabic calls him </w:t>
      </w:r>
      <w:r>
        <w:rPr>
          <w:i/>
          <w:iCs/>
        </w:rPr>
        <w:t>ashqāhā</w:t>
      </w:r>
      <w:r>
        <w:t xml:space="preserve"> – “their most wicked (or unfortunate) man.” According to early exegesis, this refers to the individual (named Qidār or Masrai in Islamic tradition) who took the lead in attacking the sacred camel. He was likely spurred on by Thamūd’s elites. The phrase </w:t>
      </w:r>
      <w:r>
        <w:rPr>
          <w:i/>
          <w:iCs/>
        </w:rPr>
        <w:t>“idhe mba‘atha”</w:t>
      </w:r>
      <w:r>
        <w:t xml:space="preserve"> could mean “when he rose up” or “when he was deputed.”</w:t>
      </w:r>
      <w:hyperlink r:id="rId98" w:anchor=":~:text=Abdul%20Haleem%3A%20when%20the%20most,against%20him">
        <w:r>
          <w:rPr>
            <w:rStyle w:val="Hyperlink"/>
          </w:rPr>
          <w:t>[44]</w:t>
        </w:r>
      </w:hyperlink>
      <w:r>
        <w:t xml:space="preserve"> It implies a deliberate mission: they picked a hitman to do the dirty deed, or he zealously volunteered. This person is singled out as the epitome of Thamūd’s evil. His action would seal the fate of the whole tribe. It underscores that often a community’s downfall can hinge on the act of its worst elements, especially if the rest silently acquiesce. </w:t>
      </w:r>
      <w:r>
        <w:rPr>
          <w:i/>
          <w:iCs/>
        </w:rPr>
        <w:t>Ashqāhā</w:t>
      </w:r>
      <w:r>
        <w:t xml:space="preserve"> is superlative: none more wretched than him – meaning his soul was utterly “danas” (filthy) in contrast to the “azkā” (purest) who would succeed. This ties back to the theme: he utterly </w:t>
      </w:r>
      <w:r>
        <w:rPr>
          <w:b/>
          <w:bCs/>
        </w:rPr>
        <w:t>buried his soul</w:t>
      </w:r>
      <w:r>
        <w:t>, and in doing so helped bury his nation.</w:t>
      </w:r>
    </w:p>
    <w:p w14:paraId="6D9A8CEA" w14:textId="77777777" w:rsidR="004B0479" w:rsidRDefault="00000000">
      <w:pPr>
        <w:pStyle w:val="BodyText"/>
      </w:pPr>
      <w:r>
        <w:rPr>
          <w:b/>
          <w:bCs/>
        </w:rPr>
        <w:t>The Prophet’s Warning (v.13):</w:t>
      </w:r>
      <w:r>
        <w:t xml:space="preserve"> </w:t>
      </w:r>
      <w:r>
        <w:rPr>
          <w:i/>
          <w:iCs/>
        </w:rPr>
        <w:t>“The messenger of God said to them: ‘This is God’s she-camel, and [do not hinder] her drinking.’”</w:t>
      </w:r>
      <w:hyperlink r:id="rId99" w:anchor=":~:text=Faqaala%20lahum%20Rasoolul%20laahi%20naaqatal,laahi%20wa%20suqiyaahaa">
        <w:r>
          <w:rPr>
            <w:rStyle w:val="Hyperlink"/>
          </w:rPr>
          <w:t>[45]</w:t>
        </w:r>
      </w:hyperlink>
      <w:r>
        <w:t xml:space="preserve"> This refers to a </w:t>
      </w:r>
      <w:r>
        <w:rPr>
          <w:b/>
          <w:bCs/>
        </w:rPr>
        <w:t>miracle</w:t>
      </w:r>
      <w:r>
        <w:t xml:space="preserve"> given to Ṣāliḥ’s people. They demanded a sign, so by God’s power a unique camel emerged from a rock or mountain. The Quran calls it “nāqatullāh” (God’s camel) to show it’s sacrosanct</w:t>
      </w:r>
      <w:hyperlink r:id="rId100" w:anchor=":~:text=Faqaala%20lahum%20Rasoolul%20laahi%20naaqatal,laahi%20wa%20suqiyaahaa">
        <w:r>
          <w:rPr>
            <w:rStyle w:val="Hyperlink"/>
          </w:rPr>
          <w:t>[45]</w:t>
        </w:r>
      </w:hyperlink>
      <w:r>
        <w:t>. Ṣāliḥ stipulated that the camel would have a share of water on certain days and the people on other days (as in 26:155 – the camel drinks one day, you drink the next). The camel was also to be left to graze freely. It was a test of Thamūd’s obedience and compassion. Sadly, their greed and arrogance made them chafe at this arrangement – the camel was big and presumably drank a lot. Perhaps they also didn’t like that its presence validated Ṣāliḥ’s prophethood, undermining their pride. Ṣāliḥ’s plea “do not harm the camel and let her drink”</w:t>
      </w:r>
      <w:hyperlink r:id="rId101" w:anchor=":~:text=Faqaala%20lahum%20Rasoolul%20laahi%20naaqatal,laahi%20wa%20suqiyaahaa">
        <w:r>
          <w:rPr>
            <w:rStyle w:val="Hyperlink"/>
          </w:rPr>
          <w:t>[45]</w:t>
        </w:r>
      </w:hyperlink>
      <w:r>
        <w:t xml:space="preserve"> is effectively </w:t>
      </w:r>
      <w:r>
        <w:rPr>
          <w:i/>
          <w:iCs/>
        </w:rPr>
        <w:t>“don’t commit this sin that will destroy your soul and community!”</w:t>
      </w:r>
      <w:r>
        <w:t xml:space="preserve"> It was a chance for taqwā (restraint) – literally restraining their hands from violence. Also note he says “God’s camel” to remind them this is not just an animal, it’s a sign from Allah – hurting it is a direct rebellion against God.</w:t>
      </w:r>
    </w:p>
    <w:p w14:paraId="5D1CDDA0" w14:textId="77777777" w:rsidR="004B0479" w:rsidRDefault="00000000">
      <w:pPr>
        <w:pStyle w:val="BodyText"/>
      </w:pPr>
      <w:r>
        <w:rPr>
          <w:b/>
          <w:bCs/>
        </w:rPr>
        <w:lastRenderedPageBreak/>
        <w:t>The Sin and Punishment (v.14):</w:t>
      </w:r>
      <w:r>
        <w:t xml:space="preserve"> </w:t>
      </w:r>
      <w:r>
        <w:rPr>
          <w:i/>
          <w:iCs/>
        </w:rPr>
        <w:t>“But they called him a liar and hamstrung her. So their Lord crushed them for their sin, leveling them [to the ground].”</w:t>
      </w:r>
      <w:hyperlink r:id="rId102" w:anchor=":~:text=Abdul%20Haleem%3A%20but%20they%20called,their%20crime%20and%20levelled%20them">
        <w:r>
          <w:rPr>
            <w:rStyle w:val="Hyperlink"/>
          </w:rPr>
          <w:t>[46]</w:t>
        </w:r>
      </w:hyperlink>
      <w:r>
        <w:t xml:space="preserve"> This is the tragic climax. They not only slaughtered the camel (a heinous act of sacrilege) but also “kazzabūhu” – persisted in calling Ṣāliḥ a liar</w:t>
      </w:r>
      <w:hyperlink r:id="rId103" w:anchor=":~:text=Abdul%20Haleem%3A%20but%20they%20called,their%20crime%20and%20levelled%20them">
        <w:r>
          <w:rPr>
            <w:rStyle w:val="Hyperlink"/>
          </w:rPr>
          <w:t>[46]</w:t>
        </w:r>
      </w:hyperlink>
      <w:r>
        <w:t xml:space="preserve">, rejecting his entire message. In doing so, they fully </w:t>
      </w:r>
      <w:r>
        <w:rPr>
          <w:b/>
          <w:bCs/>
        </w:rPr>
        <w:t>“corrupted their souls.”</w:t>
      </w:r>
      <w:r>
        <w:t xml:space="preserve"> The mode of killing – hamstringing – is mentioned perhaps to highlight their brutality (hamstringing is extremely cruel, causing the animal to collapse in agony before death). This act is the embodiment of </w:t>
      </w:r>
      <w:r>
        <w:rPr>
          <w:i/>
          <w:iCs/>
        </w:rPr>
        <w:t>fujūr</w:t>
      </w:r>
      <w:r>
        <w:t xml:space="preserve">: defying divine command, spilling innocent blood, cruelty, and betrayal of trust (since they had agreed initially to leave it). It’s basically the </w:t>
      </w:r>
      <w:r>
        <w:rPr>
          <w:b/>
          <w:bCs/>
        </w:rPr>
        <w:t>point of no return</w:t>
      </w:r>
      <w:r>
        <w:t xml:space="preserve"> for Thamūd’s collective soul. According to Quran 7:77, they arrogantly told Ṣāliḥ after killing the camel: </w:t>
      </w:r>
      <w:r>
        <w:rPr>
          <w:i/>
          <w:iCs/>
        </w:rPr>
        <w:t>“Bring us what you threaten us with, if you are indeed a messenger!”</w:t>
      </w:r>
      <w:r>
        <w:t xml:space="preserve"> – a final taunt sealing their doom.</w:t>
      </w:r>
    </w:p>
    <w:p w14:paraId="376F1D44" w14:textId="77777777" w:rsidR="004B0479" w:rsidRDefault="00000000">
      <w:pPr>
        <w:pStyle w:val="BodyText"/>
      </w:pPr>
      <w:r>
        <w:t xml:space="preserve">So God’s reaction: </w:t>
      </w:r>
      <w:r>
        <w:rPr>
          <w:i/>
          <w:iCs/>
        </w:rPr>
        <w:t>“fadamdama ‘alayhim Rabbuhum”</w:t>
      </w:r>
      <w:hyperlink r:id="rId104" w:anchor=":~:text=Abdul%20Haleem%3A%20but%20they%20called,their%20crime%20and%20levelled%20them">
        <w:r>
          <w:rPr>
            <w:rStyle w:val="Hyperlink"/>
          </w:rPr>
          <w:t>[46]</w:t>
        </w:r>
      </w:hyperlink>
      <w:r>
        <w:t xml:space="preserve">. </w:t>
      </w:r>
      <w:r>
        <w:rPr>
          <w:i/>
          <w:iCs/>
        </w:rPr>
        <w:t>Damdama</w:t>
      </w:r>
      <w:r>
        <w:t xml:space="preserve"> means to </w:t>
      </w:r>
      <w:r>
        <w:rPr>
          <w:b/>
          <w:bCs/>
        </w:rPr>
        <w:t>annihilate, to pound into the ground, to flatten</w:t>
      </w:r>
      <w:r>
        <w:t>. Some translate “utterly destroyed” or “obliterated”</w:t>
      </w:r>
      <w:hyperlink r:id="rId105" w:anchor=":~:text=Abdul%20Haleem%3A%20but%20they%20called,their%20crime%20and%20levelled%20them">
        <w:r>
          <w:rPr>
            <w:rStyle w:val="Hyperlink"/>
          </w:rPr>
          <w:t>[46]</w:t>
        </w:r>
      </w:hyperlink>
      <w:r>
        <w:t xml:space="preserve">. </w:t>
      </w:r>
      <w:r>
        <w:rPr>
          <w:i/>
          <w:iCs/>
        </w:rPr>
        <w:t>“Fasawwāhā”</w:t>
      </w:r>
      <w:r>
        <w:t xml:space="preserve"> – He made it all level</w:t>
      </w:r>
      <w:hyperlink r:id="rId106" w:anchor=":~:text=Abdul%20Haleem%3A%20but%20they%20called,their%20crime%20and%20levelled%20them">
        <w:r>
          <w:rPr>
            <w:rStyle w:val="Hyperlink"/>
          </w:rPr>
          <w:t>[46]</w:t>
        </w:r>
      </w:hyperlink>
      <w:r>
        <w:t xml:space="preserve">, indicating none survived or their dwellings were razed. It’s imagery: once proud mansions in cliffs became silent ruins; lofty people became dust. Interestingly, </w:t>
      </w:r>
      <w:r>
        <w:rPr>
          <w:i/>
          <w:iCs/>
        </w:rPr>
        <w:t>sawwāhā</w:t>
      </w:r>
      <w:r>
        <w:t xml:space="preserve"> (leveled them) echoes </w:t>
      </w:r>
      <w:r>
        <w:rPr>
          <w:i/>
          <w:iCs/>
        </w:rPr>
        <w:t>sawwāhā</w:t>
      </w:r>
      <w:r>
        <w:t xml:space="preserve"> earlier (shaped the soul) – an ironic twist: they misused their well-shaped souls, so God well-leveled their existence. The verse emphasizes it was </w:t>
      </w:r>
      <w:r>
        <w:rPr>
          <w:b/>
          <w:bCs/>
        </w:rPr>
        <w:t>“for their sin”</w:t>
      </w:r>
      <w:r>
        <w:t xml:space="preserve"> (bi dhanbihim)</w:t>
      </w:r>
      <w:hyperlink r:id="rId107" w:anchor=":~:text=Abdul%20Haleem%3A%20but%20they%20called,their%20crime%20and%20levelled%20them">
        <w:r>
          <w:rPr>
            <w:rStyle w:val="Hyperlink"/>
          </w:rPr>
          <w:t>[46]</w:t>
        </w:r>
      </w:hyperlink>
      <w:r>
        <w:t>. God didn’t wrong them; it was a just consequence of their own evil (a moral cause-effect, fulfilling verse 10’s warning).</w:t>
      </w:r>
    </w:p>
    <w:p w14:paraId="3CC280E3" w14:textId="77777777" w:rsidR="004B0479" w:rsidRDefault="00000000">
      <w:pPr>
        <w:pStyle w:val="BodyText"/>
      </w:pPr>
      <w:r>
        <w:rPr>
          <w:b/>
          <w:bCs/>
        </w:rPr>
        <w:t>Fearless Divine Justice (v.15):</w:t>
      </w:r>
      <w:r>
        <w:t xml:space="preserve"> </w:t>
      </w:r>
      <w:r>
        <w:rPr>
          <w:i/>
          <w:iCs/>
        </w:rPr>
        <w:t>“And He does not fear the consequence thereof.”</w:t>
      </w:r>
      <w:hyperlink r:id="rId108" w:anchor=":~:text=Wa%20laa%20yakhaafu%E2%80%99uqbaahaa">
        <w:r>
          <w:rPr>
            <w:rStyle w:val="Hyperlink"/>
          </w:rPr>
          <w:t>[47]</w:t>
        </w:r>
      </w:hyperlink>
      <w:r>
        <w:t xml:space="preserve"> Meaning: God has no fear of any backlash or blame for what He did to them</w:t>
      </w:r>
      <w:hyperlink r:id="rId109" w:anchor=":~:text=Wa%20laa%20yakhaafu%E2%80%99uqbaahaa">
        <w:r>
          <w:rPr>
            <w:rStyle w:val="Hyperlink"/>
          </w:rPr>
          <w:t>[47]</w:t>
        </w:r>
      </w:hyperlink>
      <w:r>
        <w:t>. Unlike human rulers who might fear criticism or retaliation when punishing, God is above all; none can protest His judgment. It's a way to say the destruction was fully deserved and God has no regret or impediment in carrying it out. This also subtly addresses any who doubt such punishment: God isn’t hesitant to wipe out a civilization for its collective crimes – let that be a warning to you (O Quraysh, O whoever). The wrath that befell Thamūd is something God was completely justified in doing and unafraid of consequences because He is the ultimate sovereign.</w:t>
      </w:r>
    </w:p>
    <w:p w14:paraId="0CD74D60" w14:textId="77777777" w:rsidR="004B0479" w:rsidRDefault="00000000">
      <w:pPr>
        <w:pStyle w:val="BodyText"/>
      </w:pPr>
      <w:r>
        <w:t xml:space="preserve">Now, how does this story reinforce the surah’s main theme? It’s a </w:t>
      </w:r>
      <w:r>
        <w:rPr>
          <w:b/>
          <w:bCs/>
        </w:rPr>
        <w:t>real-world example of “the one who corrupts his soul fails.”</w:t>
      </w:r>
      <w:r>
        <w:t xml:space="preserve"> Thamūd had every opportunity: they were given an illuminating sign (the camel, plus Ṣāliḥ’s preaching), they had prosperous lives (which should lead to gratitude). But their </w:t>
      </w:r>
      <w:r>
        <w:rPr>
          <w:i/>
          <w:iCs/>
        </w:rPr>
        <w:t>ṭaghwā</w:t>
      </w:r>
      <w:r>
        <w:t xml:space="preserve"> (transgression) blinded them. They neither checked their arrogance nor heeded conscience, instead </w:t>
      </w:r>
      <w:r>
        <w:rPr>
          <w:i/>
          <w:iCs/>
        </w:rPr>
        <w:t>“buried”</w:t>
      </w:r>
      <w:r>
        <w:t xml:space="preserve"> their good sense under pride and desires (they wanted all the water for themselves, they hated being told what to do by Ṣāliḥ). The act of killing the camel can be seen symbolically as killing their own conscience (since it was the test of conscience). Once they did that, nothing remained but meriting destruction. Conversely, had they </w:t>
      </w:r>
      <w:r>
        <w:rPr>
          <w:i/>
          <w:iCs/>
        </w:rPr>
        <w:t>zakkāhā</w:t>
      </w:r>
      <w:r>
        <w:t xml:space="preserve"> (purified themselves by obeying God’s command and humbling their ego), they would have succeeded, perhaps enjoying continuous prosperity and guidance.</w:t>
      </w:r>
    </w:p>
    <w:p w14:paraId="3AC0053C" w14:textId="77777777" w:rsidR="004B0479" w:rsidRDefault="00000000">
      <w:pPr>
        <w:pStyle w:val="BodyText"/>
      </w:pPr>
      <w:r>
        <w:lastRenderedPageBreak/>
        <w:t xml:space="preserve">For the Prophet Muhammad’s contemporaries, the parallel was stark: they too were seeing a clear sign (the Quran itself, and the Prophet’s character) and a miracle (some saw physical miracles too). They too were challenged to share resources fairly (the wealthy Meccans were asked to support the poor, which they resisted). They too prided in their power and lineage like Thamūd did in their grand architecture. The message: </w:t>
      </w:r>
      <w:r>
        <w:rPr>
          <w:i/>
          <w:iCs/>
        </w:rPr>
        <w:t>Don’t be like the “ashqā” of Thamūd who took the wrong path; instead be like “atqā” (the most God-conscious) – implicitly referencing Abu Bakr or the Prophet or such righteous ones.</w:t>
      </w:r>
      <w:r>
        <w:t xml:space="preserve"> In Surah Layl (92:5-12, a sister passage), it says “the most pious (atqā) will avoid Hell-fire” as opposed to “the most wretched (ashqā)” who will enter it</w:t>
      </w:r>
      <w:hyperlink r:id="rId110" w:anchor=":~:text=match%20at%20L572%20Thamud%2C,14">
        <w:r>
          <w:rPr>
            <w:rStyle w:val="Hyperlink"/>
          </w:rPr>
          <w:t>[50]</w:t>
        </w:r>
      </w:hyperlink>
      <w:r>
        <w:t>. That mirrors this surah’s ashqā vs the implied opposite (the one who purifies).</w:t>
      </w:r>
    </w:p>
    <w:p w14:paraId="7395B2D3" w14:textId="77777777" w:rsidR="004B0479" w:rsidRDefault="00000000">
      <w:pPr>
        <w:pStyle w:val="BodyText"/>
      </w:pPr>
      <w:r>
        <w:t xml:space="preserve">There is also likely a </w:t>
      </w:r>
      <w:r>
        <w:rPr>
          <w:b/>
          <w:bCs/>
        </w:rPr>
        <w:t>universal cautionary tale</w:t>
      </w:r>
      <w:r>
        <w:t>: Many nations have risen and fallen. The Quran cites ‘Ad, Thamūd, Pharaoh, etc. In all cases, moral decay preceded ruin. Thamūd is just one highlighted here because the Arabs knew of them. Today, we might think of other examples: perhaps the fall of the Roman Empire amid decadence, or environmental destruction from greed leading to societal collapse (like an analog of killing the camel – squandering a vital resource knowingly). The principle remains: moral failure sows seeds of civilizational failure.</w:t>
      </w:r>
    </w:p>
    <w:p w14:paraId="50FA354C" w14:textId="77777777" w:rsidR="004B0479" w:rsidRDefault="00000000">
      <w:pPr>
        <w:pStyle w:val="BodyText"/>
      </w:pPr>
      <w:r>
        <w:t xml:space="preserve">Archaeologically, at Al-Hijr (Mada’in Saleh), French and Saudi archaeologists have found evidence of the Nabateans (a later people) and possibly Thamūdic inscriptions. The Quran doesn’t detail the mechanism of punishment here, but elsewhere mentions a </w:t>
      </w:r>
      <w:r>
        <w:rPr>
          <w:i/>
          <w:iCs/>
        </w:rPr>
        <w:t>ṣayḥa</w:t>
      </w:r>
      <w:r>
        <w:t xml:space="preserve"> (shriek/blast) and an earthquake (7:78, 54:31) striking them, implying something like a massive sound wave or tremor from the sky that instantly killed them in their homes. The phrase </w:t>
      </w:r>
      <w:r>
        <w:rPr>
          <w:i/>
          <w:iCs/>
        </w:rPr>
        <w:t>“fadamdam… fasawwāhā”</w:t>
      </w:r>
      <w:r>
        <w:t xml:space="preserve"> could correspond to an earthquake leveling their habitations</w:t>
      </w:r>
      <w:hyperlink r:id="rId111" w:anchor=":~:text=Abdul%20Haleem%3A%20but%20they%20called,their%20crime%20and%20levelled%20them">
        <w:r>
          <w:rPr>
            <w:rStyle w:val="Hyperlink"/>
          </w:rPr>
          <w:t>[46]</w:t>
        </w:r>
      </w:hyperlink>
      <w:r>
        <w:t>. To a reader, it’s a chilling image: mighty people turned to silent stone ruins – a fate one can still witness. Indeed, Surah 91 being in Juz ‘Amma (oft-memorized short surahs) means many Muslims know this story from youth and see it as a sober reminder of God’s might and the importance of living right.</w:t>
      </w:r>
    </w:p>
    <w:p w14:paraId="29DB8D23" w14:textId="77777777" w:rsidR="004B0479" w:rsidRDefault="00000000">
      <w:pPr>
        <w:pStyle w:val="BodyText"/>
      </w:pPr>
      <w:r>
        <w:t xml:space="preserve">The final statement (He “does not fear the consequences”) also emphasizes God’s freedom of action – He didn’t fear depriving Thamūd of their future because they had forfeited it. It implies also that no one could come after saying “Why did You destroy them?” or restore them. When God decides, it’s final and unassailable. It is a subtle way of warning that future nations should </w:t>
      </w:r>
      <w:r>
        <w:rPr>
          <w:i/>
          <w:iCs/>
        </w:rPr>
        <w:t>fear Him</w:t>
      </w:r>
      <w:r>
        <w:t>, since He fears nothing and no one can stop Him executing justice.</w:t>
      </w:r>
    </w:p>
    <w:p w14:paraId="66C23A19" w14:textId="77777777" w:rsidR="004B0479" w:rsidRDefault="00000000">
      <w:pPr>
        <w:pStyle w:val="BodyText"/>
      </w:pPr>
      <w:r>
        <w:t xml:space="preserve">In the structure of a </w:t>
      </w:r>
      <w:r>
        <w:rPr>
          <w:b/>
          <w:bCs/>
        </w:rPr>
        <w:t>devotional study</w:t>
      </w:r>
      <w:r>
        <w:t xml:space="preserve">, this story should make the believer reflect: what are the “camels of God” among us – trusts or signs we must respect? Are we at risk of any Thamūd-like arrogance? On a personal level, maybe one’s “camel” is something like an amanah (trust) or a sign in their life that they should heed (like a warning sign about a bad habit). Killing the camel equates to crossing a line after which one’s spiritual downfall accelerates. Believers ask God to save them from being among the </w:t>
      </w:r>
      <w:r>
        <w:rPr>
          <w:i/>
          <w:iCs/>
        </w:rPr>
        <w:t>ashqiyā</w:t>
      </w:r>
      <w:r>
        <w:t xml:space="preserve"> (wretched ones), and to make them of the </w:t>
      </w:r>
      <w:r>
        <w:rPr>
          <w:i/>
          <w:iCs/>
        </w:rPr>
        <w:t>aflaha</w:t>
      </w:r>
      <w:r>
        <w:t xml:space="preserve"> (successful).</w:t>
      </w:r>
    </w:p>
    <w:p w14:paraId="443BCEBD" w14:textId="77777777" w:rsidR="004B0479" w:rsidRDefault="00000000">
      <w:pPr>
        <w:pStyle w:val="BodyText"/>
      </w:pPr>
      <w:r>
        <w:lastRenderedPageBreak/>
        <w:t>Thus, the Thamūd episode ties the chapter together: The oaths spoke of cosmic order – here we see moral order in history. The law was declared – here we see it enforced. And since the surah began by invoking sun, moon, etc., some commentators see in Thamūd’s story an allusion: Thamūd’s arrogance was like an eclipsing darkness that snuffed out their light (they were destroyed by a blast maybe at sunrise per some accounts, extinguishing their “day”). Or analogously, the she-camel was a mercy like the gentle moonlight among them, and they obliterated it, bringing endless night to themselves. These are poetic connections one might make in contemplation.</w:t>
      </w:r>
    </w:p>
    <w:p w14:paraId="4576F397" w14:textId="77777777" w:rsidR="004B0479" w:rsidRDefault="00000000">
      <w:pPr>
        <w:pStyle w:val="BodyText"/>
      </w:pPr>
      <w:r>
        <w:t xml:space="preserve">In conclusion, verses 11–15 serve as a </w:t>
      </w:r>
      <w:r>
        <w:rPr>
          <w:b/>
          <w:bCs/>
        </w:rPr>
        <w:t>thematic epilogue within the surah</w:t>
      </w:r>
      <w:r>
        <w:t>: illustrating the outcome of not heeding verses 7–10. They wrap up the argument with a memorable historical proof. We can now proceed to the epilogue of our commentary to derive overarching lessons from the entire surah.</w:t>
      </w:r>
    </w:p>
    <w:p w14:paraId="7F6BB3E7" w14:textId="77777777" w:rsidR="004B0479" w:rsidRDefault="00000000">
      <w:pPr>
        <w:pStyle w:val="Heading2"/>
      </w:pPr>
      <w:bookmarkStart w:id="14" w:name="X83edd7fac3b02a3fb8a7160d0ee7e347728d318"/>
      <w:bookmarkEnd w:id="6"/>
      <w:bookmarkEnd w:id="13"/>
      <w:r>
        <w:t>Epilogue: The Harmony of Creation and the Moral Compass – A Guide for the Soul</w:t>
      </w:r>
    </w:p>
    <w:p w14:paraId="61E1B321" w14:textId="77777777" w:rsidR="004B0479" w:rsidRDefault="00000000">
      <w:pPr>
        <w:pStyle w:val="FirstParagraph"/>
      </w:pPr>
      <w:r>
        <w:t xml:space="preserve">Surah al-Shams presents a powerful tapestry in which </w:t>
      </w:r>
      <w:r>
        <w:rPr>
          <w:b/>
          <w:bCs/>
        </w:rPr>
        <w:t>cosmology, natural law, and human morality</w:t>
      </w:r>
      <w:r>
        <w:t xml:space="preserve"> are woven together by the thread of divine purpose. The sequence of oaths on majestic creations – the radiant Sun, the loyal Moon, the revealing Day, the concealing Night, the constructed Sky, the sustaining Earth, and finally the fashioned Soul – builds an argument that </w:t>
      </w:r>
      <w:r>
        <w:rPr>
          <w:b/>
          <w:bCs/>
        </w:rPr>
        <w:t>the same Order and Truth underpinning the universe underpins our moral nature</w:t>
      </w:r>
      <w:r>
        <w:t xml:space="preserve">. Each aspect of the natural world, as explored above, not only functions with scientific precision but also </w:t>
      </w:r>
      <w:r>
        <w:rPr>
          <w:b/>
          <w:bCs/>
        </w:rPr>
        <w:t>whispers spiritual insights</w:t>
      </w:r>
      <w:r>
        <w:t xml:space="preserve"> for the receptive heart. The sun’s consistent rising is a daily call to enlightenment and active goodness; the night’s quiet is a call to humility and self-reflection; the vast expanding heavens remind us of the overarching power and knowledge of our Creator; the nurturing earth reminds us of providence and accountability to use our blessings rightly.</w:t>
      </w:r>
    </w:p>
    <w:p w14:paraId="2AA1EFE7" w14:textId="77777777" w:rsidR="004B0479" w:rsidRDefault="00000000">
      <w:pPr>
        <w:pStyle w:val="BodyText"/>
      </w:pPr>
      <w:r>
        <w:t xml:space="preserve">At the pinnacle of these signs stands the human </w:t>
      </w:r>
      <w:r>
        <w:rPr>
          <w:i/>
          <w:iCs/>
        </w:rPr>
        <w:t>self</w:t>
      </w:r>
      <w:r>
        <w:t xml:space="preserve">, endued with the light of conscience and the shadow of temptations. Just as physical light and darkness alternate to maintain life’s balance, the human soul must navigate between the pulls of fujūr and taqwā – knowing that giving victory to the light within leads to flourishing, while succumbing to darkness leads to ruin. </w:t>
      </w:r>
      <w:r>
        <w:rPr>
          <w:b/>
          <w:bCs/>
        </w:rPr>
        <w:t>All of physics and biology, all of history and prophecy, converge onto this singular truth: our moral choices determine our ultimate success or failure.</w:t>
      </w:r>
    </w:p>
    <w:p w14:paraId="217D2E83" w14:textId="77777777" w:rsidR="004B0479" w:rsidRDefault="00000000">
      <w:pPr>
        <w:pStyle w:val="BodyText"/>
      </w:pPr>
      <w:r>
        <w:t xml:space="preserve">The tale of Thamūd is more than a lesson in God’s wrath; it is a mirror. We see reflected the dangers of unchecked pride, the folly of misusing God’s signs, and the finality of divine justice. Their story concretely demonstrates that </w:t>
      </w:r>
      <w:r>
        <w:rPr>
          <w:b/>
          <w:bCs/>
        </w:rPr>
        <w:t>ignoring the moral law woven into our being and confirmed by God’s messages can waste even the greatest of worldly achievements</w:t>
      </w:r>
      <w:r>
        <w:t xml:space="preserve"> – their stone palaces could not save them from the consequences of a stony heart. Conversely, the implication is that </w:t>
      </w:r>
      <w:r>
        <w:rPr>
          <w:b/>
          <w:bCs/>
        </w:rPr>
        <w:t>even a humble people or person, if they cultivate virtue and faith, will attain true success</w:t>
      </w:r>
      <w:r>
        <w:t>, in this life and the next.</w:t>
      </w:r>
    </w:p>
    <w:p w14:paraId="5A6E16E7" w14:textId="77777777" w:rsidR="004B0479" w:rsidRDefault="00000000">
      <w:pPr>
        <w:pStyle w:val="BodyText"/>
      </w:pPr>
      <w:r>
        <w:lastRenderedPageBreak/>
        <w:t xml:space="preserve">Thus, Surah al-Shams offers a </w:t>
      </w:r>
      <w:r>
        <w:rPr>
          <w:b/>
          <w:bCs/>
        </w:rPr>
        <w:t>devotional study guide</w:t>
      </w:r>
      <w:r>
        <w:t xml:space="preserve"> for every seeker of truth: - </w:t>
      </w:r>
      <w:r>
        <w:rPr>
          <w:b/>
          <w:bCs/>
        </w:rPr>
        <w:t>Contemplate the Signs:</w:t>
      </w:r>
      <w:r>
        <w:t xml:space="preserve"> We are invited to reflect deeply on the natural world – to study the sun’s physics, the moon’s purpose, the body’s need for rest, the order of the cosmos, the fertility of Earth – and see in them not mere phenomena but </w:t>
      </w:r>
      <w:r>
        <w:rPr>
          <w:i/>
          <w:iCs/>
        </w:rPr>
        <w:t>ayāt</w:t>
      </w:r>
      <w:r>
        <w:t>, pointers to God’s wisdom and care. This holistic contemplation breaks down any wall between “science” and “spirituality” – understanding the universe can and should strengthen our awe of the Creator and our trust in His guidance. A believer can turn astronomy or geology into acts of worship, as they reveal the meticulousness of “how He built” the sky and “spread” the earth</w:t>
      </w:r>
      <w:hyperlink r:id="rId112" w:anchor=":~:text=Pickthall%3A%20And%20the%20heaven%20and,Him%20Who%20built%20it">
        <w:r>
          <w:rPr>
            <w:rStyle w:val="Hyperlink"/>
          </w:rPr>
          <w:t>[15]</w:t>
        </w:r>
      </w:hyperlink>
      <w:hyperlink r:id="rId113" w:anchor=":~:text=description">
        <w:r>
          <w:rPr>
            <w:rStyle w:val="Hyperlink"/>
          </w:rPr>
          <w:t>[36]</w:t>
        </w:r>
      </w:hyperlink>
      <w:r>
        <w:t xml:space="preserve">. Such reflection fosters </w:t>
      </w:r>
      <w:r>
        <w:rPr>
          <w:b/>
          <w:bCs/>
        </w:rPr>
        <w:t>shukr</w:t>
      </w:r>
      <w:r>
        <w:t xml:space="preserve"> (gratitude) and </w:t>
      </w:r>
      <w:r>
        <w:rPr>
          <w:b/>
          <w:bCs/>
        </w:rPr>
        <w:t>yaqīn</w:t>
      </w:r>
      <w:r>
        <w:t xml:space="preserve"> (certainty of faith). - </w:t>
      </w:r>
      <w:r>
        <w:rPr>
          <w:b/>
          <w:bCs/>
        </w:rPr>
        <w:t>Know Thy Self:</w:t>
      </w:r>
      <w:r>
        <w:t xml:space="preserve"> Among all signs, the human </w:t>
      </w:r>
      <w:r>
        <w:rPr>
          <w:i/>
          <w:iCs/>
        </w:rPr>
        <w:t>nafs</w:t>
      </w:r>
      <w:r>
        <w:t xml:space="preserve"> is most immediate. The surah urges self-knowledge – recognizing that within us is a divinely implanted moral compass. We each must tune in to that voice which distinguishes </w:t>
      </w:r>
      <w:r>
        <w:rPr>
          <w:i/>
          <w:iCs/>
        </w:rPr>
        <w:t>right and wrong</w:t>
      </w:r>
      <w:hyperlink r:id="rId114" w:anchor=":~:text=Dr,to%20its%20impiety%20and%20piety">
        <w:r>
          <w:rPr>
            <w:rStyle w:val="Hyperlink"/>
          </w:rPr>
          <w:t>[37]</w:t>
        </w:r>
      </w:hyperlink>
      <w:r>
        <w:t xml:space="preserve">. In practical terms, this means taking time for </w:t>
      </w:r>
      <w:r>
        <w:rPr>
          <w:b/>
          <w:bCs/>
        </w:rPr>
        <w:t>moral introspection</w:t>
      </w:r>
      <w:r>
        <w:t xml:space="preserve"> (muhāsaba), noticing the pangs of guilt or the peace of good deeds, and aligning our lives accordingly. The oft-quoted maxim “He who knows himself knows his Lord” resonates here: by appreciating our soul’s lofty design and moral intuition, we come to appreciate the Lord who fashioned it so perfectly. - </w:t>
      </w:r>
      <w:r>
        <w:rPr>
          <w:b/>
          <w:bCs/>
        </w:rPr>
        <w:t>Commit to Purification:</w:t>
      </w:r>
      <w:r>
        <w:t xml:space="preserve"> The clear verdict </w:t>
      </w:r>
      <w:r>
        <w:rPr>
          <w:i/>
          <w:iCs/>
        </w:rPr>
        <w:t>“Successful is the one who purifies it”</w:t>
      </w:r>
      <w:hyperlink r:id="rId115" w:anchor=":~:text=Pickthall%3A%20He%20is%20indeed%20successful,who%20causeth%20it%20to%20grow">
        <w:r>
          <w:rPr>
            <w:rStyle w:val="Hyperlink"/>
          </w:rPr>
          <w:t>[40]</w:t>
        </w:r>
      </w:hyperlink>
      <w:r>
        <w:t xml:space="preserve"> is a call to action. Tazkiyat al-nafs (purification of the soul) becomes a conscious goal. This involves both removing spiritual pollutants (vices like lying, envy, greed) and fostering virtues (honesty, empathy, generosity). The surah’s promise of </w:t>
      </w:r>
      <w:r>
        <w:rPr>
          <w:i/>
          <w:iCs/>
        </w:rPr>
        <w:t>aflāḥa</w:t>
      </w:r>
      <w:r>
        <w:t xml:space="preserve"> (success) assures us that this inner work leads to profound fulfillment. Here, faith and psychology meet: modern studies confirming the benefits of gratitude, charity, and self-control on well-being</w:t>
      </w:r>
      <w:hyperlink r:id="rId116" w:anchor=":~:text=Altruistic%20%28other,being%2C%20happiness%2C%20health%2C%20and">
        <w:r>
          <w:rPr>
            <w:rStyle w:val="Hyperlink"/>
          </w:rPr>
          <w:t>[41]</w:t>
        </w:r>
      </w:hyperlink>
      <w:r>
        <w:t xml:space="preserve">only echo what the Quran affirmed 14 centuries ago. A practical plan may include daily repentance (istighfār), regular charity (zakāh, from the same root as tazkiya, literally “that which purifies”), kind deeds, and mindfulness of God (dhikr) – all classical tools of soul purification in Islam. - </w:t>
      </w:r>
      <w:r>
        <w:rPr>
          <w:b/>
          <w:bCs/>
        </w:rPr>
        <w:t>Beware of Soul-Neglect:</w:t>
      </w:r>
      <w:r>
        <w:t xml:space="preserve"> The stark warning </w:t>
      </w:r>
      <w:r>
        <w:rPr>
          <w:i/>
          <w:iCs/>
        </w:rPr>
        <w:t>“failed is the one who corrupts/buries it”</w:t>
      </w:r>
      <w:hyperlink r:id="rId117" w:anchor=":~:text=Dr,been%20disappointed%20who%20stunts%20it">
        <w:r>
          <w:rPr>
            <w:rStyle w:val="Hyperlink"/>
          </w:rPr>
          <w:t>[39]</w:t>
        </w:r>
      </w:hyperlink>
      <w:r>
        <w:t xml:space="preserve"> must not be glossed over. This scripture implores us to avoid the pathways that deaden the heart – persistence in sin, willful ignorance, arrogance, and materialism. Just as an untended garden fills with weeds, an untended soul accumulates spiritual diseases. And if one keeps burying their conscience, eventually it may “die” – resulting in a person who no longer distinguishes good, losing humanity’s essence. The Quran elsewhere describes such hearts as sealed and harder than rock (2:74). The remedy is to catch ourselves long before reaching that point, through </w:t>
      </w:r>
      <w:r>
        <w:rPr>
          <w:i/>
          <w:iCs/>
        </w:rPr>
        <w:t>tauba</w:t>
      </w:r>
      <w:r>
        <w:t xml:space="preserve"> (turning back to God) and changes in behavior, no matter how uncomfortable, because nothing is worth the cost of one’s soul. - </w:t>
      </w:r>
      <w:r>
        <w:rPr>
          <w:b/>
          <w:bCs/>
        </w:rPr>
        <w:t>Heed the Warnings of History:</w:t>
      </w:r>
      <w:r>
        <w:t xml:space="preserve"> The inclusion of the Thamūd narrative is a reminder that the laws of moral consequence are as real as physical laws. Societies that allowed injustice, oppression, and impiety to flourish were eventually swept away. In our own era, we can reflect on whether rampant immorality, exploitation of the weak, and neglect of divine guidance might lead us down a similar path of decline. The surah encourages collective responsibility: it was “their most wicked man” who committed the act, but </w:t>
      </w:r>
      <w:r>
        <w:rPr>
          <w:i/>
          <w:iCs/>
        </w:rPr>
        <w:t>all of Thamūd was punished</w:t>
      </w:r>
      <w:hyperlink r:id="rId118" w:anchor=":~:text=Abdul%20Haleem%3A%20but%20they%20called,their%20crime%20and%20levelled%20them">
        <w:r>
          <w:rPr>
            <w:rStyle w:val="Hyperlink"/>
          </w:rPr>
          <w:t>[46]</w:t>
        </w:r>
      </w:hyperlink>
      <w:r>
        <w:t xml:space="preserve"> because the rest enabled or did not prevent the evil. As a community, we succeed or fail together based on the average moral state among us. This motivates us to enjoin good and forbid evil in society, to be voices that stop the “camel-killers” of our time – those intent on transgressing limits – lest their actions doom </w:t>
      </w:r>
      <w:r>
        <w:lastRenderedPageBreak/>
        <w:t xml:space="preserve">the whole community. - </w:t>
      </w:r>
      <w:r>
        <w:rPr>
          <w:b/>
          <w:bCs/>
        </w:rPr>
        <w:t>Trust in God’s Justice:</w:t>
      </w:r>
      <w:r>
        <w:t xml:space="preserve"> Finally, </w:t>
      </w:r>
      <w:r>
        <w:rPr>
          <w:i/>
          <w:iCs/>
        </w:rPr>
        <w:t>“He did not hesitate to punish them”</w:t>
      </w:r>
      <w:hyperlink r:id="rId119" w:anchor=":~:text=Wa%20laa%20yakhaafu%E2%80%99uqbaahaa">
        <w:r>
          <w:rPr>
            <w:rStyle w:val="Hyperlink"/>
          </w:rPr>
          <w:t>[47]</w:t>
        </w:r>
      </w:hyperlink>
      <w:r>
        <w:t xml:space="preserve"> reassures the believer that God’s justice, though sometimes delayed, is certain and unflinching. One might see evildoers temporarily prospering and feel dismayed, but the surah teaches that moral accounting will come, either openly in this world or assuredly in the next. No wrongdoer will escape the scales of justice, and no righteous effort will go unrewarded. This nurtures </w:t>
      </w:r>
      <w:r>
        <w:rPr>
          <w:i/>
          <w:iCs/>
        </w:rPr>
        <w:t>sabr</w:t>
      </w:r>
      <w:r>
        <w:t xml:space="preserve"> (patient perseverance) and </w:t>
      </w:r>
      <w:r>
        <w:rPr>
          <w:i/>
          <w:iCs/>
        </w:rPr>
        <w:t>yaqīn</w:t>
      </w:r>
      <w:r>
        <w:t xml:space="preserve"> (certainty) in God’s promises. It also cautions against ever feeling “safe” in wrongdoing out of God’s mercy; if a line is crossed (as Thamūd crossed it), divine punishment can befall swiftly and without hindrance.</w:t>
      </w:r>
    </w:p>
    <w:p w14:paraId="4C71886A" w14:textId="77777777" w:rsidR="004B0479" w:rsidRDefault="00000000">
      <w:pPr>
        <w:pStyle w:val="BodyText"/>
      </w:pPr>
      <w:r>
        <w:t xml:space="preserve">In the end, Surah al-Shams brings us full circle to ourselves. After surveying the physical cosmos, it directs us to the </w:t>
      </w:r>
      <w:r>
        <w:rPr>
          <w:i/>
          <w:iCs/>
        </w:rPr>
        <w:t>inner universe</w:t>
      </w:r>
      <w:r>
        <w:t xml:space="preserve"> of the soul, implying a profound unity: the Creator of the galaxies is the same who breathes life and morality into us. Living in harmony with that morality means living in harmony with the cosmos. As we gaze at the sun by day or the stars by night, we are reminded that </w:t>
      </w:r>
      <w:r>
        <w:rPr>
          <w:b/>
          <w:bCs/>
        </w:rPr>
        <w:t>our true stature is not measured by our shadow on the ground, but by the light within our heart.</w:t>
      </w:r>
    </w:p>
    <w:p w14:paraId="3A8B24F2" w14:textId="77777777" w:rsidR="004B0479" w:rsidRDefault="00000000">
      <w:pPr>
        <w:pStyle w:val="BodyText"/>
      </w:pPr>
      <w:r>
        <w:t xml:space="preserve">We conclude with the prayer that we may be among </w:t>
      </w:r>
      <w:r>
        <w:rPr>
          <w:i/>
          <w:iCs/>
        </w:rPr>
        <w:t>“those who purify their souls”</w:t>
      </w:r>
      <w:r>
        <w:t xml:space="preserve">, following the path of prophets and righteous ones, and not among </w:t>
      </w:r>
      <w:r>
        <w:rPr>
          <w:i/>
          <w:iCs/>
        </w:rPr>
        <w:t>“those who bury their souls”</w:t>
      </w:r>
      <w:r>
        <w:t xml:space="preserve">, following the path of the arrogant and heedless. If we align our will with the divine will manifest in both nature and revelation, we achieve falāḥ – spiritual success and eternal prosperity. This surah assures us that such success is the truest success, worth striving with every ounce of our being. May we take inspiration from the sun’s steadfastness, the moon’s obedience, the day’s clarity, the night’s introspection, the sky’s order, the earth’s sustenance, and from the noble template of the human soul as God intended it – and thereby fulfill the purpose for which we were created. </w:t>
      </w:r>
      <w:r>
        <w:rPr>
          <w:b/>
          <w:bCs/>
        </w:rPr>
        <w:t>Amin (Amen).</w:t>
      </w:r>
    </w:p>
    <w:p w14:paraId="07153AF9" w14:textId="77777777" w:rsidR="004B0479" w:rsidRDefault="00000000">
      <w:pPr>
        <w:pStyle w:val="BodyText"/>
      </w:pPr>
      <w:r>
        <w:rPr>
          <w:b/>
          <w:bCs/>
        </w:rPr>
        <w:t>Sources:</w:t>
      </w:r>
      <w:r>
        <w:t xml:space="preserve"> The commentary above is informed by classical Quranic exegesis and integrates modern scientific findings to illustrate the verses. Notable references include the translation of Abdel Haleem</w:t>
      </w:r>
      <w:hyperlink r:id="rId120" w:anchor=":~:text=Dr,sun%20and%20its%20forenoon%20radiance">
        <w:r>
          <w:rPr>
            <w:rStyle w:val="Hyperlink"/>
          </w:rPr>
          <w:t>[3]</w:t>
        </w:r>
      </w:hyperlink>
      <w:hyperlink r:id="rId121" w:anchor=":~:text=Dr,to%20its%20impiety%20and%20piety">
        <w:r>
          <w:rPr>
            <w:rStyle w:val="Hyperlink"/>
          </w:rPr>
          <w:t>[37]</w:t>
        </w:r>
      </w:hyperlink>
      <w:r>
        <w:t>, scientific insights into sun and moon</w:t>
      </w:r>
      <w:hyperlink r:id="rId122" w:anchor=":~:text=The%20Sun%20is%20the%20star,for%20astronomical%20research%20since%20antiquity">
        <w:r>
          <w:rPr>
            <w:rStyle w:val="Hyperlink"/>
          </w:rPr>
          <w:t>[4]</w:t>
        </w:r>
      </w:hyperlink>
      <w:hyperlink r:id="rId123" w:anchor=":~:text=The%20main%20message%20of%20the,are%20in%20the%20inner%20region">
        <w:r>
          <w:rPr>
            <w:rStyle w:val="Hyperlink"/>
          </w:rPr>
          <w:t>[8]</w:t>
        </w:r>
      </w:hyperlink>
      <w:r>
        <w:t>, circadian biology</w:t>
      </w:r>
      <w:hyperlink r:id="rId124" w:anchor=":~:text=Circadian%20rhythms%20have%20an%20important,sleep%2C%20and%20times%20to%20eat">
        <w:r>
          <w:rPr>
            <w:rStyle w:val="Hyperlink"/>
          </w:rPr>
          <w:t>[11]</w:t>
        </w:r>
      </w:hyperlink>
      <w:r>
        <w:t>, cosmic fine-tuning</w:t>
      </w:r>
      <w:hyperlink r:id="rId125" w:anchor=":~:text=If%20the%20rate%20of%20expansion,stars%20and%20planets%20to%20form">
        <w:r>
          <w:rPr>
            <w:rStyle w:val="Hyperlink"/>
          </w:rPr>
          <w:t>[17]</w:t>
        </w:r>
      </w:hyperlink>
      <w:r>
        <w:t>, Earth’s habitability factors</w:t>
      </w:r>
      <w:hyperlink r:id="rId126" w:anchor=":~:text=ratios%20of%20several%20elements%E2%80%94carbon%2C%20sodium%2C,planet%20orbiting%20it%20becomes%20feasible">
        <w:r>
          <w:rPr>
            <w:rStyle w:val="Hyperlink"/>
          </w:rPr>
          <w:t>[5]</w:t>
        </w:r>
      </w:hyperlink>
      <w:hyperlink r:id="rId127" w:anchor=":~:text=Without%20enduring%2C%20strong%20plate%20tectonic,Such%20plate%20tectonics%20also%20requires">
        <w:r>
          <w:rPr>
            <w:rStyle w:val="Hyperlink"/>
          </w:rPr>
          <w:t>[19]</w:t>
        </w:r>
      </w:hyperlink>
      <w:r>
        <w:t>, and psychological research on altruism and well-being</w:t>
      </w:r>
      <w:hyperlink r:id="rId128" w:anchor=":~:text=Altruistic%20%28other,being%2C%20happiness%2C%20health%2C%20and">
        <w:r>
          <w:rPr>
            <w:rStyle w:val="Hyperlink"/>
          </w:rPr>
          <w:t>[41]</w:t>
        </w:r>
      </w:hyperlink>
      <w:r>
        <w:t>, all of which reinforce the Quran’s timeless message. The historical account of Thamūd is corroborated by archaeological and scriptural data</w:t>
      </w:r>
      <w:hyperlink r:id="rId129" w:anchor=":~:text=According%20to%20the%20Quran%2C%20the,camel%20from">
        <w:r>
          <w:rPr>
            <w:rStyle w:val="Hyperlink"/>
          </w:rPr>
          <w:t>[48]</w:t>
        </w:r>
      </w:hyperlink>
      <w:hyperlink r:id="rId130" w:anchor=":~:text=warning%20and%20instead%20commanded%20Salih,50">
        <w:r>
          <w:rPr>
            <w:rStyle w:val="Hyperlink"/>
          </w:rPr>
          <w:t>[49]</w:t>
        </w:r>
      </w:hyperlink>
      <w:r>
        <w:t>, underscoring the Quran’s lesson that moral truth is embedded both in human nature and the rise and fall of nations. Each citation has been preserved in the text above to allow further exploration of these points in their original context.</w:t>
      </w:r>
    </w:p>
    <w:bookmarkEnd w:id="1"/>
    <w:bookmarkEnd w:id="2"/>
    <w:bookmarkEnd w:id="14"/>
    <w:p w14:paraId="54841AE1" w14:textId="77777777" w:rsidR="004B0479" w:rsidRDefault="00000000">
      <w:r>
        <w:pict w14:anchorId="3ECE2BD5">
          <v:rect id="_x0000_i1025" style="width:0;height:1.5pt" o:hralign="center" o:hrstd="t" o:hr="t"/>
        </w:pict>
      </w:r>
    </w:p>
    <w:bookmarkStart w:id="15" w:name="citations"/>
    <w:p w14:paraId="6B07FAF5" w14:textId="77777777" w:rsidR="004B0479" w:rsidRDefault="00000000">
      <w:pPr>
        <w:pStyle w:val="FirstParagraph"/>
      </w:pPr>
      <w:r>
        <w:fldChar w:fldCharType="begin"/>
      </w:r>
      <w:r>
        <w:instrText>HYPERLINK "https://myislam.org/surah-ash-shams/" \l ":~:text=About%20this%20Surah%3A%20The%20Surah,actions%20determines%20his%20own%20fate" \h</w:instrText>
      </w:r>
      <w:r>
        <w:fldChar w:fldCharType="separate"/>
      </w:r>
      <w:r>
        <w:rPr>
          <w:rStyle w:val="Hyperlink"/>
        </w:rPr>
        <w:t>[1]</w:t>
      </w:r>
      <w:r>
        <w:fldChar w:fldCharType="end"/>
      </w:r>
      <w:r>
        <w:t xml:space="preserve"> </w:t>
      </w:r>
      <w:hyperlink r:id="rId131" w:anchor=":~:text=The%20Surah%20is%20in%20two,actions%20determines%20his%20own%20fate">
        <w:r>
          <w:rPr>
            <w:rStyle w:val="Hyperlink"/>
          </w:rPr>
          <w:t>[2]</w:t>
        </w:r>
      </w:hyperlink>
      <w:r>
        <w:t xml:space="preserve"> </w:t>
      </w:r>
      <w:hyperlink r:id="rId132" w:anchor=":~:text=Dr,sun%20and%20its%20forenoon%20radiance">
        <w:r>
          <w:rPr>
            <w:rStyle w:val="Hyperlink"/>
          </w:rPr>
          <w:t>[3]</w:t>
        </w:r>
      </w:hyperlink>
      <w:r>
        <w:t xml:space="preserve"> </w:t>
      </w:r>
      <w:hyperlink r:id="rId133" w:anchor=":~:text=Pickthall%3A%20And%20the%20moon%20when,she%20followeth%20him">
        <w:r>
          <w:rPr>
            <w:rStyle w:val="Hyperlink"/>
          </w:rPr>
          <w:t>[6]</w:t>
        </w:r>
      </w:hyperlink>
      <w:r>
        <w:t xml:space="preserve"> </w:t>
      </w:r>
      <w:hyperlink r:id="rId134" w:anchor=":~:text=Dr,daytime%20when%20it%20manifests%20it">
        <w:r>
          <w:rPr>
            <w:rStyle w:val="Hyperlink"/>
          </w:rPr>
          <w:t>[10]</w:t>
        </w:r>
      </w:hyperlink>
      <w:r>
        <w:t xml:space="preserve"> </w:t>
      </w:r>
      <w:hyperlink r:id="rId135" w:anchor=":~:text=Dr,night%20when%20it%20envelops%20it">
        <w:r>
          <w:rPr>
            <w:rStyle w:val="Hyperlink"/>
          </w:rPr>
          <w:t>[12]</w:t>
        </w:r>
      </w:hyperlink>
      <w:r>
        <w:t xml:space="preserve"> </w:t>
      </w:r>
      <w:hyperlink r:id="rId136" w:anchor=":~:text=Pickthall%3A%20And%20the%20heaven%20and,Him%20Who%20built%20it">
        <w:r>
          <w:rPr>
            <w:rStyle w:val="Hyperlink"/>
          </w:rPr>
          <w:t>[15]</w:t>
        </w:r>
      </w:hyperlink>
      <w:r>
        <w:t xml:space="preserve"> </w:t>
      </w:r>
      <w:hyperlink r:id="rId137" w:anchor=":~:text=And%20the%20earth%20and%20Him,Who%20spread%20it">
        <w:r>
          <w:rPr>
            <w:rStyle w:val="Hyperlink"/>
          </w:rPr>
          <w:t>[18]</w:t>
        </w:r>
      </w:hyperlink>
      <w:r>
        <w:t xml:space="preserve"> </w:t>
      </w:r>
      <w:hyperlink r:id="rId138" w:anchor=":~:text=Dr,which%20molded%20it">
        <w:r>
          <w:rPr>
            <w:rStyle w:val="Hyperlink"/>
          </w:rPr>
          <w:t>[22]</w:t>
        </w:r>
      </w:hyperlink>
      <w:r>
        <w:t xml:space="preserve"> </w:t>
      </w:r>
      <w:hyperlink r:id="rId139" w:anchor=":~:text=Wannahaari%20izaa%20jallaa%20haa">
        <w:r>
          <w:rPr>
            <w:rStyle w:val="Hyperlink"/>
          </w:rPr>
          <w:t>[29]</w:t>
        </w:r>
      </w:hyperlink>
      <w:r>
        <w:t xml:space="preserve"> </w:t>
      </w:r>
      <w:hyperlink r:id="rId140" w:anchor=":~:text=And%20,which%20built%20it">
        <w:r>
          <w:rPr>
            <w:rStyle w:val="Hyperlink"/>
          </w:rPr>
          <w:t>[32]</w:t>
        </w:r>
      </w:hyperlink>
      <w:r>
        <w:t xml:space="preserve"> </w:t>
      </w:r>
      <w:hyperlink r:id="rId141" w:anchor=":~:text=description">
        <w:r>
          <w:rPr>
            <w:rStyle w:val="Hyperlink"/>
          </w:rPr>
          <w:t>[36]</w:t>
        </w:r>
      </w:hyperlink>
      <w:r>
        <w:t xml:space="preserve"> </w:t>
      </w:r>
      <w:hyperlink r:id="rId142" w:anchor=":~:text=Dr,to%20its%20impiety%20and%20piety">
        <w:r>
          <w:rPr>
            <w:rStyle w:val="Hyperlink"/>
          </w:rPr>
          <w:t>[37]</w:t>
        </w:r>
      </w:hyperlink>
      <w:r>
        <w:t xml:space="preserve"> </w:t>
      </w:r>
      <w:hyperlink r:id="rId143" w:anchor=":~:text=Qad%20aflaha%20man%20zakkaahaa">
        <w:r>
          <w:rPr>
            <w:rStyle w:val="Hyperlink"/>
          </w:rPr>
          <w:t>[38]</w:t>
        </w:r>
      </w:hyperlink>
      <w:r>
        <w:t xml:space="preserve"> </w:t>
      </w:r>
      <w:hyperlink r:id="rId144" w:anchor=":~:text=Dr,been%20disappointed%20who%20stunts%20it">
        <w:r>
          <w:rPr>
            <w:rStyle w:val="Hyperlink"/>
          </w:rPr>
          <w:t>[39]</w:t>
        </w:r>
      </w:hyperlink>
      <w:r>
        <w:t xml:space="preserve"> </w:t>
      </w:r>
      <w:hyperlink r:id="rId145" w:anchor=":~:text=Pickthall%3A%20He%20is%20indeed%20successful,who%20causeth%20it%20to%20grow">
        <w:r>
          <w:rPr>
            <w:rStyle w:val="Hyperlink"/>
          </w:rPr>
          <w:t>[40]</w:t>
        </w:r>
      </w:hyperlink>
      <w:r>
        <w:t xml:space="preserve"> </w:t>
      </w:r>
      <w:hyperlink r:id="rId146" w:anchor=":~:text=Abdul%20Haleem%3A%20In%20their%20arrogant,their%20messenger%5D%20a%20liar">
        <w:r>
          <w:rPr>
            <w:rStyle w:val="Hyperlink"/>
          </w:rPr>
          <w:t>[43]</w:t>
        </w:r>
      </w:hyperlink>
      <w:r>
        <w:t xml:space="preserve"> </w:t>
      </w:r>
      <w:hyperlink r:id="rId147" w:anchor=":~:text=Abdul%20Haleem%3A%20when%20the%20most,against%20him">
        <w:r>
          <w:rPr>
            <w:rStyle w:val="Hyperlink"/>
          </w:rPr>
          <w:t>[44]</w:t>
        </w:r>
      </w:hyperlink>
      <w:r>
        <w:t xml:space="preserve"> </w:t>
      </w:r>
      <w:hyperlink r:id="rId148" w:anchor=":~:text=Faqaala%20lahum%20Rasoolul%20laahi%20naaqatal,laahi%20wa%20suqiyaahaa">
        <w:r>
          <w:rPr>
            <w:rStyle w:val="Hyperlink"/>
          </w:rPr>
          <w:t>[45]</w:t>
        </w:r>
      </w:hyperlink>
      <w:r>
        <w:t xml:space="preserve"> </w:t>
      </w:r>
      <w:hyperlink r:id="rId149" w:anchor=":~:text=Abdul%20Haleem%3A%20but%20they%20called,their%20crime%20and%20levelled%20them">
        <w:r>
          <w:rPr>
            <w:rStyle w:val="Hyperlink"/>
          </w:rPr>
          <w:t>[46]</w:t>
        </w:r>
      </w:hyperlink>
      <w:r>
        <w:t xml:space="preserve"> </w:t>
      </w:r>
      <w:hyperlink r:id="rId150" w:anchor=":~:text=Wa%20laa%20yakhaafu%E2%80%99uqbaahaa">
        <w:r>
          <w:rPr>
            <w:rStyle w:val="Hyperlink"/>
          </w:rPr>
          <w:t>[47]</w:t>
        </w:r>
      </w:hyperlink>
      <w:r>
        <w:t xml:space="preserve"> Surah Ash-Shams [91] - Transliteration and Translation</w:t>
      </w:r>
    </w:p>
    <w:p w14:paraId="2C338550" w14:textId="77777777" w:rsidR="004B0479" w:rsidRDefault="00000000">
      <w:pPr>
        <w:pStyle w:val="BodyText"/>
      </w:pPr>
      <w:hyperlink r:id="rId151">
        <w:r>
          <w:rPr>
            <w:rStyle w:val="Hyperlink"/>
          </w:rPr>
          <w:t>https://myislam.org/surah-ash-shams/</w:t>
        </w:r>
      </w:hyperlink>
    </w:p>
    <w:p w14:paraId="4F8E0EBA" w14:textId="77777777" w:rsidR="004B0479" w:rsidRDefault="00000000">
      <w:pPr>
        <w:pStyle w:val="BodyText"/>
      </w:pPr>
      <w:hyperlink r:id="rId152" w:anchor=":~:text=The%20Sun%20is%20the%20star,for%20astronomical%20research%20since%20antiquity">
        <w:r>
          <w:rPr>
            <w:rStyle w:val="Hyperlink"/>
          </w:rPr>
          <w:t>[4]</w:t>
        </w:r>
      </w:hyperlink>
      <w:r>
        <w:t xml:space="preserve"> </w:t>
      </w:r>
      <w:hyperlink r:id="rId153" w:anchor=":~:text=rest%20flattened%20into%20an%20orbiting,billion%20kg%20of%20%20461">
        <w:r>
          <w:rPr>
            <w:rStyle w:val="Hyperlink"/>
          </w:rPr>
          <w:t>[23]</w:t>
        </w:r>
      </w:hyperlink>
      <w:r>
        <w:t xml:space="preserve"> </w:t>
      </w:r>
      <w:hyperlink r:id="rId154" w:anchor=":~:text=central%20mass%20became%20so%20hot,kg%20of%20matter%20into%20energy">
        <w:r>
          <w:rPr>
            <w:rStyle w:val="Hyperlink"/>
          </w:rPr>
          <w:t>[24]</w:t>
        </w:r>
      </w:hyperlink>
      <w:r>
        <w:t xml:space="preserve"> </w:t>
      </w:r>
      <w:hyperlink r:id="rId155" w:anchor=":~:text=The%20Sun%20is%20by%20far,35">
        <w:r>
          <w:rPr>
            <w:rStyle w:val="Hyperlink"/>
          </w:rPr>
          <w:t>[25]</w:t>
        </w:r>
      </w:hyperlink>
      <w:r>
        <w:t xml:space="preserve"> </w:t>
      </w:r>
      <w:hyperlink r:id="rId156" w:anchor=":~:text=horizon%20to%20Earth%27s%20horizon%20in,39">
        <w:r>
          <w:rPr>
            <w:rStyle w:val="Hyperlink"/>
          </w:rPr>
          <w:t>[26]</w:t>
        </w:r>
      </w:hyperlink>
      <w:r>
        <w:t xml:space="preserve"> Sun - Wikipedia</w:t>
      </w:r>
    </w:p>
    <w:p w14:paraId="17D7C60C" w14:textId="77777777" w:rsidR="004B0479" w:rsidRDefault="00000000">
      <w:pPr>
        <w:pStyle w:val="BodyText"/>
      </w:pPr>
      <w:hyperlink r:id="rId157">
        <w:r>
          <w:rPr>
            <w:rStyle w:val="Hyperlink"/>
          </w:rPr>
          <w:t>https://en.wikipedia.org/wiki/Sun</w:t>
        </w:r>
      </w:hyperlink>
    </w:p>
    <w:p w14:paraId="4BD570FB" w14:textId="77777777" w:rsidR="004B0479" w:rsidRDefault="00000000">
      <w:pPr>
        <w:pStyle w:val="BodyText"/>
      </w:pPr>
      <w:hyperlink r:id="rId158" w:anchor=":~:text=ratios%20of%20several%20elements%E2%80%94carbon%2C%20sodium%2C,planet%20orbiting%20it%20becomes%20feasible">
        <w:r>
          <w:rPr>
            <w:rStyle w:val="Hyperlink"/>
          </w:rPr>
          <w:t>[5]</w:t>
        </w:r>
      </w:hyperlink>
      <w:r>
        <w:t xml:space="preserve"> </w:t>
      </w:r>
      <w:hyperlink r:id="rId159" w:anchor=":~:text=Without%20enduring%2C%20strong%20plate%20tectonic,Such%20plate%20tectonics%20also%20requires">
        <w:r>
          <w:rPr>
            <w:rStyle w:val="Hyperlink"/>
          </w:rPr>
          <w:t>[19]</w:t>
        </w:r>
      </w:hyperlink>
      <w:r>
        <w:t xml:space="preserve"> </w:t>
      </w:r>
      <w:hyperlink r:id="rId160" w:anchor=":~:text=A%20third%20group%20of%20three,technology%20civilization%20possible">
        <w:r>
          <w:rPr>
            <w:rStyle w:val="Hyperlink"/>
          </w:rPr>
          <w:t>[20]</w:t>
        </w:r>
      </w:hyperlink>
      <w:r>
        <w:t xml:space="preserve"> </w:t>
      </w:r>
      <w:hyperlink r:id="rId161" w:anchor=":~:text=Astrobiologists%20define%20habitable%20planets%20as,%E2%80%9D">
        <w:r>
          <w:rPr>
            <w:rStyle w:val="Hyperlink"/>
          </w:rPr>
          <w:t>[21]</w:t>
        </w:r>
      </w:hyperlink>
      <w:r>
        <w:t xml:space="preserve"> </w:t>
      </w:r>
      <w:hyperlink r:id="rId162" w:anchor=":~:text=This%20requirement%20supports%20the%20%E2%80%9Crare,at%20least%20four%20billion%20years">
        <w:r>
          <w:rPr>
            <w:rStyle w:val="Hyperlink"/>
          </w:rPr>
          <w:t>[27]</w:t>
        </w:r>
      </w:hyperlink>
      <w:r>
        <w:t xml:space="preserve"> Planet Habitability Requires a Lifetime of Fine-Tuning - Reasons to Believe</w:t>
      </w:r>
    </w:p>
    <w:p w14:paraId="565C36FB" w14:textId="77777777" w:rsidR="004B0479" w:rsidRDefault="00000000">
      <w:pPr>
        <w:pStyle w:val="BodyText"/>
      </w:pPr>
      <w:hyperlink r:id="rId163">
        <w:r>
          <w:rPr>
            <w:rStyle w:val="Hyperlink"/>
          </w:rPr>
          <w:t>https://reasons.org/explore/publications/articles/planet-habitability-requires-a-lifetime-of-fine-tuning</w:t>
        </w:r>
      </w:hyperlink>
    </w:p>
    <w:p w14:paraId="2AB6274F" w14:textId="77777777" w:rsidR="004B0479" w:rsidRDefault="00000000">
      <w:pPr>
        <w:pStyle w:val="BodyText"/>
      </w:pPr>
      <w:hyperlink r:id="rId164" w:anchor=":~:text=The%20moon%20manages%20the%20tilt,the%20weather%20on%20our%20planet">
        <w:r>
          <w:rPr>
            <w:rStyle w:val="Hyperlink"/>
          </w:rPr>
          <w:t>[7]</w:t>
        </w:r>
      </w:hyperlink>
      <w:r>
        <w:t xml:space="preserve"> </w:t>
      </w:r>
      <w:hyperlink r:id="rId165" w:anchor=":~:text=The%20main%20message%20of%20the,are%20in%20the%20inner%20region">
        <w:r>
          <w:rPr>
            <w:rStyle w:val="Hyperlink"/>
          </w:rPr>
          <w:t>[8]</w:t>
        </w:r>
      </w:hyperlink>
      <w:r>
        <w:t xml:space="preserve"> </w:t>
      </w:r>
      <w:hyperlink r:id="rId166" w:anchor=":~:text=If%20you%20wonder%20what%20your,was%20a%20totally%20different%20planet">
        <w:r>
          <w:rPr>
            <w:rStyle w:val="Hyperlink"/>
          </w:rPr>
          <w:t>[9]</w:t>
        </w:r>
      </w:hyperlink>
      <w:r>
        <w:t xml:space="preserve"> </w:t>
      </w:r>
      <w:hyperlink r:id="rId167" w:anchor=":~:text=He%20it%20is%20Who%20made,%28Al%20Quran%2010%3A5">
        <w:r>
          <w:rPr>
            <w:rStyle w:val="Hyperlink"/>
          </w:rPr>
          <w:t>[28]</w:t>
        </w:r>
      </w:hyperlink>
      <w:r>
        <w:t xml:space="preserve"> Discovery Channel Video: Moon: Does it have a purpose? – The Glorious Quran and Science</w:t>
      </w:r>
    </w:p>
    <w:p w14:paraId="290EB94C" w14:textId="77777777" w:rsidR="004B0479" w:rsidRDefault="00000000">
      <w:pPr>
        <w:pStyle w:val="BodyText"/>
      </w:pPr>
      <w:hyperlink r:id="rId168">
        <w:r>
          <w:rPr>
            <w:rStyle w:val="Hyperlink"/>
          </w:rPr>
          <w:t>https://thequran.love/2025/03/23/discovery-channel-video-moon-does-it-have-a-purpose-2/</w:t>
        </w:r>
      </w:hyperlink>
    </w:p>
    <w:p w14:paraId="34E769E8" w14:textId="77777777" w:rsidR="004B0479" w:rsidRDefault="00000000">
      <w:pPr>
        <w:pStyle w:val="BodyText"/>
      </w:pPr>
      <w:hyperlink r:id="rId169" w:anchor=":~:text=Circadian%20rhythms%20have%20an%20important,sleep%2C%20and%20times%20to%20eat">
        <w:r>
          <w:rPr>
            <w:rStyle w:val="Hyperlink"/>
          </w:rPr>
          <w:t>[11]</w:t>
        </w:r>
      </w:hyperlink>
      <w:r>
        <w:t xml:space="preserve"> </w:t>
      </w:r>
      <w:hyperlink r:id="rId170" w:anchor=":~:text=,and%20go%20to%20bed%20later">
        <w:r>
          <w:rPr>
            <w:rStyle w:val="Hyperlink"/>
          </w:rPr>
          <w:t>[13]</w:t>
        </w:r>
      </w:hyperlink>
      <w:r>
        <w:t xml:space="preserve"> </w:t>
      </w:r>
      <w:hyperlink r:id="rId171" w:anchor=":~:text=The%20sleep%20and%20work%20schedules,adapt%20to%20working%20at%20night">
        <w:r>
          <w:rPr>
            <w:rStyle w:val="Hyperlink"/>
          </w:rPr>
          <w:t>[14]</w:t>
        </w:r>
      </w:hyperlink>
      <w:r>
        <w:t xml:space="preserve"> </w:t>
      </w:r>
      <w:hyperlink r:id="rId172" w:anchor=":~:text=Circadian%20Rhythms">
        <w:r>
          <w:rPr>
            <w:rStyle w:val="Hyperlink"/>
          </w:rPr>
          <w:t>[30]</w:t>
        </w:r>
      </w:hyperlink>
      <w:r>
        <w:t xml:space="preserve"> </w:t>
      </w:r>
      <w:hyperlink r:id="rId173" w:anchor=":~:text=sleep%2C%20and%20times%20to%20eat">
        <w:r>
          <w:rPr>
            <w:rStyle w:val="Hyperlink"/>
          </w:rPr>
          <w:t>[31]</w:t>
        </w:r>
      </w:hyperlink>
      <w:r>
        <w:t xml:space="preserve"> Module 2. Circadian rhythms have an important purpose | NIOSH | CDC</w:t>
      </w:r>
    </w:p>
    <w:p w14:paraId="2CD6C632" w14:textId="77777777" w:rsidR="004B0479" w:rsidRDefault="00000000">
      <w:pPr>
        <w:pStyle w:val="BodyText"/>
      </w:pPr>
      <w:hyperlink r:id="rId174">
        <w:r>
          <w:rPr>
            <w:rStyle w:val="Hyperlink"/>
          </w:rPr>
          <w:t>https://www.cdc.gov/niosh/work-hour-training-for-nurses/longhours/mod2/18.html</w:t>
        </w:r>
      </w:hyperlink>
    </w:p>
    <w:p w14:paraId="467E28A2" w14:textId="77777777" w:rsidR="004B0479" w:rsidRDefault="00000000">
      <w:pPr>
        <w:pStyle w:val="BodyText"/>
      </w:pPr>
      <w:hyperlink r:id="rId175" w:anchor=":~:text=Hubble%20found%20that%20the%20universe,static%2C%20but%20rather%20was%20expanding">
        <w:r>
          <w:rPr>
            <w:rStyle w:val="Hyperlink"/>
          </w:rPr>
          <w:t>[16]</w:t>
        </w:r>
      </w:hyperlink>
      <w:r>
        <w:t xml:space="preserve"> </w:t>
      </w:r>
      <w:hyperlink r:id="rId176" w:anchor=":~:text=How%20Fast%20is%20the%20Universe,Expanding">
        <w:r>
          <w:rPr>
            <w:rStyle w:val="Hyperlink"/>
          </w:rPr>
          <w:t>[34]</w:t>
        </w:r>
      </w:hyperlink>
      <w:r>
        <w:t xml:space="preserve"> </w:t>
      </w:r>
      <w:hyperlink r:id="rId177" w:anchor=":~:text=Hubble%27s%20second%20revolutionary%20discovery%20was,away%20from%20us%20more%20rapidly">
        <w:r>
          <w:rPr>
            <w:rStyle w:val="Hyperlink"/>
          </w:rPr>
          <w:t>[35]</w:t>
        </w:r>
      </w:hyperlink>
      <w:r>
        <w:t xml:space="preserve"> WMAP- Expansion of the Universe</w:t>
      </w:r>
    </w:p>
    <w:p w14:paraId="70E998BA" w14:textId="77777777" w:rsidR="004B0479" w:rsidRDefault="00000000">
      <w:pPr>
        <w:pStyle w:val="BodyText"/>
      </w:pPr>
      <w:hyperlink r:id="rId178">
        <w:r>
          <w:rPr>
            <w:rStyle w:val="Hyperlink"/>
          </w:rPr>
          <w:t>https://map.gsfc.nasa.gov/universe/uni_expansion.html</w:t>
        </w:r>
      </w:hyperlink>
    </w:p>
    <w:p w14:paraId="4C951B85" w14:textId="77777777" w:rsidR="004B0479" w:rsidRDefault="00000000">
      <w:pPr>
        <w:pStyle w:val="BodyText"/>
      </w:pPr>
      <w:hyperlink r:id="rId179" w:anchor=":~:text=If%20the%20rate%20of%20expansion,stars%20and%20planets%20to%20form">
        <w:r>
          <w:rPr>
            <w:rStyle w:val="Hyperlink"/>
          </w:rPr>
          <w:t>[17]</w:t>
        </w:r>
      </w:hyperlink>
      <w:r>
        <w:t xml:space="preserve"> Stephen Hawking - If the rate of expansion one second...</w:t>
      </w:r>
    </w:p>
    <w:p w14:paraId="0F4D9237" w14:textId="77777777" w:rsidR="004B0479" w:rsidRDefault="00000000">
      <w:pPr>
        <w:pStyle w:val="BodyText"/>
      </w:pPr>
      <w:hyperlink r:id="rId180">
        <w:r>
          <w:rPr>
            <w:rStyle w:val="Hyperlink"/>
          </w:rPr>
          <w:t>https://www.brainyquote.com/quotes/stephen_hawking_627128</w:t>
        </w:r>
      </w:hyperlink>
    </w:p>
    <w:p w14:paraId="2DEEF3BD" w14:textId="77777777" w:rsidR="004B0479" w:rsidRDefault="00000000">
      <w:pPr>
        <w:pStyle w:val="BodyText"/>
      </w:pPr>
      <w:hyperlink r:id="rId181" w:anchor=":~:text=Institute%20www,more%20positive%2C%20the%20universe">
        <w:r>
          <w:rPr>
            <w:rStyle w:val="Hyperlink"/>
          </w:rPr>
          <w:t>[33]</w:t>
        </w:r>
      </w:hyperlink>
      <w:r>
        <w:t xml:space="preserve"> [PDF] List of Fine-Tuning Parameters - Discovery Institute</w:t>
      </w:r>
    </w:p>
    <w:p w14:paraId="4309767F" w14:textId="77777777" w:rsidR="004B0479" w:rsidRDefault="00000000">
      <w:pPr>
        <w:pStyle w:val="BodyText"/>
      </w:pPr>
      <w:hyperlink r:id="rId182">
        <w:r>
          <w:rPr>
            <w:rStyle w:val="Hyperlink"/>
          </w:rPr>
          <w:t>https://www.discovery.org/m/securepdfs/2018/12/List-of-Fine-Tuning-Parameters-Jay-Richards.pdf</w:t>
        </w:r>
      </w:hyperlink>
    </w:p>
    <w:p w14:paraId="5D13C1FF" w14:textId="77777777" w:rsidR="004B0479" w:rsidRDefault="00000000">
      <w:pPr>
        <w:pStyle w:val="BodyText"/>
      </w:pPr>
      <w:hyperlink r:id="rId183" w:anchor=":~:text=Altruistic%20%28other,being%2C%20happiness%2C%20health%2C%20and">
        <w:r>
          <w:rPr>
            <w:rStyle w:val="Hyperlink"/>
          </w:rPr>
          <w:t>[41]</w:t>
        </w:r>
      </w:hyperlink>
      <w:r>
        <w:t xml:space="preserve"> Altuism, happiness, and health: it's good to be good - PubMed</w:t>
      </w:r>
    </w:p>
    <w:p w14:paraId="5A064800" w14:textId="77777777" w:rsidR="004B0479" w:rsidRDefault="00000000">
      <w:pPr>
        <w:pStyle w:val="BodyText"/>
      </w:pPr>
      <w:hyperlink r:id="rId184">
        <w:r>
          <w:rPr>
            <w:rStyle w:val="Hyperlink"/>
          </w:rPr>
          <w:t>https://pubmed.ncbi.nlm.nih.gov/15901215/</w:t>
        </w:r>
      </w:hyperlink>
    </w:p>
    <w:p w14:paraId="3E050536" w14:textId="77777777" w:rsidR="004B0479" w:rsidRDefault="00000000">
      <w:pPr>
        <w:pStyle w:val="BodyText"/>
      </w:pPr>
      <w:hyperlink r:id="rId185" w:anchor=":~:text=Seven%20Studies%20Show%20That%20Virtue,with%20having%20a%20lifetime">
        <w:r>
          <w:rPr>
            <w:rStyle w:val="Hyperlink"/>
          </w:rPr>
          <w:t>[42]</w:t>
        </w:r>
      </w:hyperlink>
      <w:r>
        <w:t xml:space="preserve"> Seven Studies Show That Virtue Truly Is Its Own Reward</w:t>
      </w:r>
    </w:p>
    <w:p w14:paraId="61A5C0F5" w14:textId="77777777" w:rsidR="004B0479" w:rsidRDefault="00000000">
      <w:pPr>
        <w:pStyle w:val="BodyText"/>
      </w:pPr>
      <w:hyperlink r:id="rId186">
        <w:r>
          <w:rPr>
            <w:rStyle w:val="Hyperlink"/>
          </w:rPr>
          <w:t>https://www.psychologytoday.com/us/blog/changepower/201708/seven-studies-show-virtue-truly-is-its-own-reward</w:t>
        </w:r>
      </w:hyperlink>
    </w:p>
    <w:p w14:paraId="2EE856C3" w14:textId="77777777" w:rsidR="004B0479" w:rsidRDefault="00000000">
      <w:pPr>
        <w:pStyle w:val="BodyText"/>
      </w:pPr>
      <w:hyperlink r:id="rId187" w:anchor=":~:text=According%20to%20the%20Quran%2C%20the,camel%20from">
        <w:r>
          <w:rPr>
            <w:rStyle w:val="Hyperlink"/>
          </w:rPr>
          <w:t>[48]</w:t>
        </w:r>
      </w:hyperlink>
      <w:r>
        <w:t xml:space="preserve"> </w:t>
      </w:r>
      <w:hyperlink r:id="rId188" w:anchor=":~:text=warning%20and%20instead%20commanded%20Salih,50">
        <w:r>
          <w:rPr>
            <w:rStyle w:val="Hyperlink"/>
          </w:rPr>
          <w:t>[49]</w:t>
        </w:r>
      </w:hyperlink>
      <w:r>
        <w:t xml:space="preserve"> </w:t>
      </w:r>
      <w:hyperlink r:id="rId189" w:anchor=":~:text=match%20at%20L572%20Thamud%2C,14">
        <w:r>
          <w:rPr>
            <w:rStyle w:val="Hyperlink"/>
          </w:rPr>
          <w:t>[50]</w:t>
        </w:r>
      </w:hyperlink>
      <w:r>
        <w:t xml:space="preserve"> Hegra - Wikipedia</w:t>
      </w:r>
    </w:p>
    <w:p w14:paraId="225555ED" w14:textId="77777777" w:rsidR="004B0479" w:rsidRDefault="00000000">
      <w:pPr>
        <w:pStyle w:val="BodyText"/>
      </w:pPr>
      <w:hyperlink r:id="rId190">
        <w:r>
          <w:rPr>
            <w:rStyle w:val="Hyperlink"/>
          </w:rPr>
          <w:t>https://en.wikipedia.org/wiki/Hegra</w:t>
        </w:r>
      </w:hyperlink>
      <w:bookmarkEnd w:id="15"/>
    </w:p>
    <w:sectPr w:rsidR="004B047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0B062A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57CCBAB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679041142">
    <w:abstractNumId w:val="0"/>
  </w:num>
  <w:num w:numId="2" w16cid:durableId="5403607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4B0479"/>
    <w:rsid w:val="004B0479"/>
    <w:rsid w:val="009D0712"/>
    <w:rsid w:val="00AF65B3"/>
    <w:rsid w:val="00B145CC"/>
    <w:rsid w:val="00C73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1B98B"/>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yislam.org/surah-ash-shams/" TargetMode="External"/><Relationship Id="rId21" Type="http://schemas.openxmlformats.org/officeDocument/2006/relationships/hyperlink" Target="https://www.cdc.gov/niosh/work-hour-training-for-nurses/longhours/mod2/18.html" TargetMode="External"/><Relationship Id="rId42" Type="http://schemas.openxmlformats.org/officeDocument/2006/relationships/hyperlink" Target="https://reasons.org/explore/publications/articles/planet-habitability-requires-a-lifetime-of-fine-tuning" TargetMode="External"/><Relationship Id="rId63" Type="http://schemas.openxmlformats.org/officeDocument/2006/relationships/hyperlink" Target="https://www.brainyquote.com/quotes/stephen_hawking_627128" TargetMode="External"/><Relationship Id="rId84" Type="http://schemas.openxmlformats.org/officeDocument/2006/relationships/hyperlink" Target="https://pubmed.ncbi.nlm.nih.gov/15901215/" TargetMode="External"/><Relationship Id="rId138" Type="http://schemas.openxmlformats.org/officeDocument/2006/relationships/hyperlink" Target="https://myislam.org/surah-ash-shams/" TargetMode="External"/><Relationship Id="rId159" Type="http://schemas.openxmlformats.org/officeDocument/2006/relationships/hyperlink" Target="https://reasons.org/explore/publications/articles/planet-habitability-requires-a-lifetime-of-fine-tuning" TargetMode="External"/><Relationship Id="rId170" Type="http://schemas.openxmlformats.org/officeDocument/2006/relationships/hyperlink" Target="https://www.cdc.gov/niosh/work-hour-training-for-nurses/longhours/mod2/18.html" TargetMode="External"/><Relationship Id="rId191" Type="http://schemas.openxmlformats.org/officeDocument/2006/relationships/fontTable" Target="fontTable.xml"/><Relationship Id="rId107" Type="http://schemas.openxmlformats.org/officeDocument/2006/relationships/hyperlink" Target="https://myislam.org/surah-ash-shams/" TargetMode="External"/><Relationship Id="rId11" Type="http://schemas.openxmlformats.org/officeDocument/2006/relationships/hyperlink" Target="https://myislam.org/surah-ash-shams/" TargetMode="External"/><Relationship Id="rId32" Type="http://schemas.openxmlformats.org/officeDocument/2006/relationships/hyperlink" Target="https://myislam.org/surah-ash-shams/" TargetMode="External"/><Relationship Id="rId53" Type="http://schemas.openxmlformats.org/officeDocument/2006/relationships/hyperlink" Target="https://myislam.org/surah-ash-shams/" TargetMode="External"/><Relationship Id="rId74" Type="http://schemas.openxmlformats.org/officeDocument/2006/relationships/hyperlink" Target="https://myislam.org/surah-ash-shams/" TargetMode="External"/><Relationship Id="rId128" Type="http://schemas.openxmlformats.org/officeDocument/2006/relationships/hyperlink" Target="https://pubmed.ncbi.nlm.nih.gov/15901215/" TargetMode="External"/><Relationship Id="rId149" Type="http://schemas.openxmlformats.org/officeDocument/2006/relationships/hyperlink" Target="https://myislam.org/surah-ash-shams/" TargetMode="External"/><Relationship Id="rId5" Type="http://schemas.openxmlformats.org/officeDocument/2006/relationships/hyperlink" Target="https://myislam.org/surah-ash-shams/" TargetMode="External"/><Relationship Id="rId95" Type="http://schemas.openxmlformats.org/officeDocument/2006/relationships/hyperlink" Target="https://en.wikipedia.org/wiki/Hegra" TargetMode="External"/><Relationship Id="rId160" Type="http://schemas.openxmlformats.org/officeDocument/2006/relationships/hyperlink" Target="https://reasons.org/explore/publications/articles/planet-habitability-requires-a-lifetime-of-fine-tuning" TargetMode="External"/><Relationship Id="rId181" Type="http://schemas.openxmlformats.org/officeDocument/2006/relationships/hyperlink" Target="https://www.discovery.org/m/securepdfs/2018/12/List-of-Fine-Tuning-Parameters-Jay-Richards.pdf" TargetMode="External"/><Relationship Id="rId22" Type="http://schemas.openxmlformats.org/officeDocument/2006/relationships/hyperlink" Target="https://myislam.org/surah-ash-shams/" TargetMode="External"/><Relationship Id="rId43" Type="http://schemas.openxmlformats.org/officeDocument/2006/relationships/hyperlink" Target="https://thequran.love/2025/03/23/discovery-channel-video-moon-does-it-have-a-purpose-2/" TargetMode="External"/><Relationship Id="rId64" Type="http://schemas.openxmlformats.org/officeDocument/2006/relationships/hyperlink" Target="https://www.brainyquote.com/quotes/stephen_hawking_627128" TargetMode="External"/><Relationship Id="rId118" Type="http://schemas.openxmlformats.org/officeDocument/2006/relationships/hyperlink" Target="https://myislam.org/surah-ash-shams/" TargetMode="External"/><Relationship Id="rId139" Type="http://schemas.openxmlformats.org/officeDocument/2006/relationships/hyperlink" Target="https://myislam.org/surah-ash-shams/" TargetMode="External"/><Relationship Id="rId85" Type="http://schemas.openxmlformats.org/officeDocument/2006/relationships/hyperlink" Target="https://www.psychologytoday.com/us/blog/changepower/201708/seven-studies-show-virtue-truly-is-its-own-reward" TargetMode="External"/><Relationship Id="rId150" Type="http://schemas.openxmlformats.org/officeDocument/2006/relationships/hyperlink" Target="https://myislam.org/surah-ash-shams/" TargetMode="External"/><Relationship Id="rId171" Type="http://schemas.openxmlformats.org/officeDocument/2006/relationships/hyperlink" Target="https://www.cdc.gov/niosh/work-hour-training-for-nurses/longhours/mod2/18.html" TargetMode="External"/><Relationship Id="rId192" Type="http://schemas.openxmlformats.org/officeDocument/2006/relationships/theme" Target="theme/theme1.xml"/><Relationship Id="rId12" Type="http://schemas.openxmlformats.org/officeDocument/2006/relationships/hyperlink" Target="https://thequran.love/2025/03/23/discovery-channel-video-moon-does-it-have-a-purpose-2/" TargetMode="External"/><Relationship Id="rId33" Type="http://schemas.openxmlformats.org/officeDocument/2006/relationships/hyperlink" Target="https://myislam.org/surah-ash-shams/" TargetMode="External"/><Relationship Id="rId108" Type="http://schemas.openxmlformats.org/officeDocument/2006/relationships/hyperlink" Target="https://myislam.org/surah-ash-shams/" TargetMode="External"/><Relationship Id="rId129" Type="http://schemas.openxmlformats.org/officeDocument/2006/relationships/hyperlink" Target="https://en.wikipedia.org/wiki/Hegra" TargetMode="External"/><Relationship Id="rId54" Type="http://schemas.openxmlformats.org/officeDocument/2006/relationships/hyperlink" Target="https://myislam.org/surah-ash-shams/" TargetMode="External"/><Relationship Id="rId75" Type="http://schemas.openxmlformats.org/officeDocument/2006/relationships/hyperlink" Target="https://myislam.org/surah-ash-shams/" TargetMode="External"/><Relationship Id="rId96" Type="http://schemas.openxmlformats.org/officeDocument/2006/relationships/hyperlink" Target="https://myislam.org/surah-ash-shams/" TargetMode="External"/><Relationship Id="rId140" Type="http://schemas.openxmlformats.org/officeDocument/2006/relationships/hyperlink" Target="https://myislam.org/surah-ash-shams/" TargetMode="External"/><Relationship Id="rId161" Type="http://schemas.openxmlformats.org/officeDocument/2006/relationships/hyperlink" Target="https://reasons.org/explore/publications/articles/planet-habitability-requires-a-lifetime-of-fine-tuning" TargetMode="External"/><Relationship Id="rId182" Type="http://schemas.openxmlformats.org/officeDocument/2006/relationships/hyperlink" Target="https://www.discovery.org/m/securepdfs/2018/12/List-of-Fine-Tuning-Parameters-Jay-Richards.pdf" TargetMode="External"/><Relationship Id="rId6" Type="http://schemas.openxmlformats.org/officeDocument/2006/relationships/hyperlink" Target="https://myislam.org/surah-ash-shams/" TargetMode="External"/><Relationship Id="rId23" Type="http://schemas.openxmlformats.org/officeDocument/2006/relationships/hyperlink" Target="https://map.gsfc.nasa.gov/universe/uni_expansion.html" TargetMode="External"/><Relationship Id="rId119" Type="http://schemas.openxmlformats.org/officeDocument/2006/relationships/hyperlink" Target="https://myislam.org/surah-ash-shams/" TargetMode="External"/><Relationship Id="rId44" Type="http://schemas.openxmlformats.org/officeDocument/2006/relationships/hyperlink" Target="https://thequran.love/2025/03/23/discovery-channel-video-moon-does-it-have-a-purpose-2/" TargetMode="External"/><Relationship Id="rId65" Type="http://schemas.openxmlformats.org/officeDocument/2006/relationships/hyperlink" Target="https://map.gsfc.nasa.gov/universe/uni_expansion.html" TargetMode="External"/><Relationship Id="rId86" Type="http://schemas.openxmlformats.org/officeDocument/2006/relationships/hyperlink" Target="https://pubmed.ncbi.nlm.nih.gov/15901215/" TargetMode="External"/><Relationship Id="rId130" Type="http://schemas.openxmlformats.org/officeDocument/2006/relationships/hyperlink" Target="https://en.wikipedia.org/wiki/Hegra" TargetMode="External"/><Relationship Id="rId151" Type="http://schemas.openxmlformats.org/officeDocument/2006/relationships/hyperlink" Target="https://myislam.org/surah-ash-shams/" TargetMode="External"/><Relationship Id="rId172" Type="http://schemas.openxmlformats.org/officeDocument/2006/relationships/hyperlink" Target="https://www.cdc.gov/niosh/work-hour-training-for-nurses/longhours/mod2/18.html" TargetMode="External"/><Relationship Id="rId13" Type="http://schemas.openxmlformats.org/officeDocument/2006/relationships/hyperlink" Target="https://thequran.love/2025/03/23/discovery-channel-video-moon-does-it-have-a-purpose-2/" TargetMode="External"/><Relationship Id="rId18" Type="http://schemas.openxmlformats.org/officeDocument/2006/relationships/hyperlink" Target="https://www.cdc.gov/niosh/work-hour-training-for-nurses/longhours/mod2/18.html" TargetMode="External"/><Relationship Id="rId39" Type="http://schemas.openxmlformats.org/officeDocument/2006/relationships/hyperlink" Target="https://en.wikipedia.org/wiki/Sun" TargetMode="External"/><Relationship Id="rId109" Type="http://schemas.openxmlformats.org/officeDocument/2006/relationships/hyperlink" Target="https://myislam.org/surah-ash-shams/" TargetMode="External"/><Relationship Id="rId34" Type="http://schemas.openxmlformats.org/officeDocument/2006/relationships/hyperlink" Target="https://myislam.org/surah-ash-shams/" TargetMode="External"/><Relationship Id="rId50" Type="http://schemas.openxmlformats.org/officeDocument/2006/relationships/hyperlink" Target="https://thequran.love/2025/03/23/discovery-channel-video-moon-does-it-have-a-purpose-2/" TargetMode="External"/><Relationship Id="rId55" Type="http://schemas.openxmlformats.org/officeDocument/2006/relationships/hyperlink" Target="https://www.cdc.gov/niosh/work-hour-training-for-nurses/longhours/mod2/18.html" TargetMode="External"/><Relationship Id="rId76" Type="http://schemas.openxmlformats.org/officeDocument/2006/relationships/hyperlink" Target="https://myislam.org/surah-ash-shams/" TargetMode="External"/><Relationship Id="rId97" Type="http://schemas.openxmlformats.org/officeDocument/2006/relationships/hyperlink" Target="https://myislam.org/surah-ash-shams/" TargetMode="External"/><Relationship Id="rId104" Type="http://schemas.openxmlformats.org/officeDocument/2006/relationships/hyperlink" Target="https://myislam.org/surah-ash-shams/" TargetMode="External"/><Relationship Id="rId120" Type="http://schemas.openxmlformats.org/officeDocument/2006/relationships/hyperlink" Target="https://myislam.org/surah-ash-shams/" TargetMode="External"/><Relationship Id="rId125" Type="http://schemas.openxmlformats.org/officeDocument/2006/relationships/hyperlink" Target="https://www.brainyquote.com/quotes/stephen_hawking_627128" TargetMode="External"/><Relationship Id="rId141" Type="http://schemas.openxmlformats.org/officeDocument/2006/relationships/hyperlink" Target="https://myislam.org/surah-ash-shams/" TargetMode="External"/><Relationship Id="rId146" Type="http://schemas.openxmlformats.org/officeDocument/2006/relationships/hyperlink" Target="https://myislam.org/surah-ash-shams/" TargetMode="External"/><Relationship Id="rId167" Type="http://schemas.openxmlformats.org/officeDocument/2006/relationships/hyperlink" Target="https://thequran.love/2025/03/23/discovery-channel-video-moon-does-it-have-a-purpose-2/" TargetMode="External"/><Relationship Id="rId188" Type="http://schemas.openxmlformats.org/officeDocument/2006/relationships/hyperlink" Target="https://en.wikipedia.org/wiki/Hegra" TargetMode="External"/><Relationship Id="rId7" Type="http://schemas.openxmlformats.org/officeDocument/2006/relationships/hyperlink" Target="https://myislam.org/surah-ash-shams/" TargetMode="External"/><Relationship Id="rId71" Type="http://schemas.openxmlformats.org/officeDocument/2006/relationships/hyperlink" Target="https://reasons.org/explore/publications/articles/planet-habitability-requires-a-lifetime-of-fine-tuning" TargetMode="External"/><Relationship Id="rId92" Type="http://schemas.openxmlformats.org/officeDocument/2006/relationships/hyperlink" Target="https://en.wikipedia.org/wiki/Hegra" TargetMode="External"/><Relationship Id="rId162" Type="http://schemas.openxmlformats.org/officeDocument/2006/relationships/hyperlink" Target="https://reasons.org/explore/publications/articles/planet-habitability-requires-a-lifetime-of-fine-tuning" TargetMode="External"/><Relationship Id="rId183" Type="http://schemas.openxmlformats.org/officeDocument/2006/relationships/hyperlink" Target="https://pubmed.ncbi.nlm.nih.gov/15901215/" TargetMode="External"/><Relationship Id="rId2" Type="http://schemas.openxmlformats.org/officeDocument/2006/relationships/styles" Target="styles.xml"/><Relationship Id="rId29" Type="http://schemas.openxmlformats.org/officeDocument/2006/relationships/hyperlink" Target="https://reasons.org/explore/publications/articles/planet-habitability-requires-a-lifetime-of-fine-tuning" TargetMode="External"/><Relationship Id="rId24" Type="http://schemas.openxmlformats.org/officeDocument/2006/relationships/hyperlink" Target="https://map.gsfc.nasa.gov/universe/uni_expansion.html" TargetMode="External"/><Relationship Id="rId40" Type="http://schemas.openxmlformats.org/officeDocument/2006/relationships/hyperlink" Target="https://reasons.org/explore/publications/articles/planet-habitability-requires-a-lifetime-of-fine-tuning" TargetMode="External"/><Relationship Id="rId45" Type="http://schemas.openxmlformats.org/officeDocument/2006/relationships/hyperlink" Target="https://thequran.love/2025/03/23/discovery-channel-video-moon-does-it-have-a-purpose-2/" TargetMode="External"/><Relationship Id="rId66" Type="http://schemas.openxmlformats.org/officeDocument/2006/relationships/hyperlink" Target="https://map.gsfc.nasa.gov/universe/uni_expansion.html" TargetMode="External"/><Relationship Id="rId87" Type="http://schemas.openxmlformats.org/officeDocument/2006/relationships/hyperlink" Target="https://myislam.org/surah-ash-shams/" TargetMode="External"/><Relationship Id="rId110" Type="http://schemas.openxmlformats.org/officeDocument/2006/relationships/hyperlink" Target="https://en.wikipedia.org/wiki/Hegra" TargetMode="External"/><Relationship Id="rId115" Type="http://schemas.openxmlformats.org/officeDocument/2006/relationships/hyperlink" Target="https://myislam.org/surah-ash-shams/" TargetMode="External"/><Relationship Id="rId131" Type="http://schemas.openxmlformats.org/officeDocument/2006/relationships/hyperlink" Target="https://myislam.org/surah-ash-shams/" TargetMode="External"/><Relationship Id="rId136" Type="http://schemas.openxmlformats.org/officeDocument/2006/relationships/hyperlink" Target="https://myislam.org/surah-ash-shams/" TargetMode="External"/><Relationship Id="rId157" Type="http://schemas.openxmlformats.org/officeDocument/2006/relationships/hyperlink" Target="https://en.wikipedia.org/wiki/Sun" TargetMode="External"/><Relationship Id="rId178" Type="http://schemas.openxmlformats.org/officeDocument/2006/relationships/hyperlink" Target="https://map.gsfc.nasa.gov/universe/uni_expansion.html" TargetMode="External"/><Relationship Id="rId61" Type="http://schemas.openxmlformats.org/officeDocument/2006/relationships/hyperlink" Target="https://myislam.org/surah-ash-shams/" TargetMode="External"/><Relationship Id="rId82" Type="http://schemas.openxmlformats.org/officeDocument/2006/relationships/hyperlink" Target="https://myislam.org/surah-ash-shams/" TargetMode="External"/><Relationship Id="rId152" Type="http://schemas.openxmlformats.org/officeDocument/2006/relationships/hyperlink" Target="https://en.wikipedia.org/wiki/Sun" TargetMode="External"/><Relationship Id="rId173" Type="http://schemas.openxmlformats.org/officeDocument/2006/relationships/hyperlink" Target="https://www.cdc.gov/niosh/work-hour-training-for-nurses/longhours/mod2/18.html" TargetMode="External"/><Relationship Id="rId19" Type="http://schemas.openxmlformats.org/officeDocument/2006/relationships/hyperlink" Target="https://myislam.org/surah-ash-shams/" TargetMode="External"/><Relationship Id="rId14" Type="http://schemas.openxmlformats.org/officeDocument/2006/relationships/hyperlink" Target="https://thequran.love/2025/03/23/discovery-channel-video-moon-does-it-have-a-purpose-2/" TargetMode="External"/><Relationship Id="rId30" Type="http://schemas.openxmlformats.org/officeDocument/2006/relationships/hyperlink" Target="https://reasons.org/explore/publications/articles/planet-habitability-requires-a-lifetime-of-fine-tuning" TargetMode="External"/><Relationship Id="rId35" Type="http://schemas.openxmlformats.org/officeDocument/2006/relationships/hyperlink" Target="https://en.wikipedia.org/wiki/Sun" TargetMode="External"/><Relationship Id="rId56" Type="http://schemas.openxmlformats.org/officeDocument/2006/relationships/hyperlink" Target="https://www.cdc.gov/niosh/work-hour-training-for-nurses/longhours/mod2/18.html" TargetMode="External"/><Relationship Id="rId77" Type="http://schemas.openxmlformats.org/officeDocument/2006/relationships/hyperlink" Target="https://myislam.org/surah-ash-shams/" TargetMode="External"/><Relationship Id="rId100" Type="http://schemas.openxmlformats.org/officeDocument/2006/relationships/hyperlink" Target="https://myislam.org/surah-ash-shams/" TargetMode="External"/><Relationship Id="rId105" Type="http://schemas.openxmlformats.org/officeDocument/2006/relationships/hyperlink" Target="https://myislam.org/surah-ash-shams/" TargetMode="External"/><Relationship Id="rId126" Type="http://schemas.openxmlformats.org/officeDocument/2006/relationships/hyperlink" Target="https://reasons.org/explore/publications/articles/planet-habitability-requires-a-lifetime-of-fine-tuning" TargetMode="External"/><Relationship Id="rId147" Type="http://schemas.openxmlformats.org/officeDocument/2006/relationships/hyperlink" Target="https://myislam.org/surah-ash-shams/" TargetMode="External"/><Relationship Id="rId168" Type="http://schemas.openxmlformats.org/officeDocument/2006/relationships/hyperlink" Target="https://thequran.love/2025/03/23/discovery-channel-video-moon-does-it-have-a-purpose-2/" TargetMode="External"/><Relationship Id="rId8" Type="http://schemas.openxmlformats.org/officeDocument/2006/relationships/hyperlink" Target="https://en.wikipedia.org/wiki/Sun" TargetMode="External"/><Relationship Id="rId51" Type="http://schemas.openxmlformats.org/officeDocument/2006/relationships/hyperlink" Target="https://myislam.org/surah-ash-shams/" TargetMode="External"/><Relationship Id="rId72" Type="http://schemas.openxmlformats.org/officeDocument/2006/relationships/hyperlink" Target="https://reasons.org/explore/publications/articles/planet-habitability-requires-a-lifetime-of-fine-tuning" TargetMode="External"/><Relationship Id="rId93" Type="http://schemas.openxmlformats.org/officeDocument/2006/relationships/hyperlink" Target="https://en.wikipedia.org/wiki/Hegra" TargetMode="External"/><Relationship Id="rId98" Type="http://schemas.openxmlformats.org/officeDocument/2006/relationships/hyperlink" Target="https://myislam.org/surah-ash-shams/" TargetMode="External"/><Relationship Id="rId121" Type="http://schemas.openxmlformats.org/officeDocument/2006/relationships/hyperlink" Target="https://myislam.org/surah-ash-shams/" TargetMode="External"/><Relationship Id="rId142" Type="http://schemas.openxmlformats.org/officeDocument/2006/relationships/hyperlink" Target="https://myislam.org/surah-ash-shams/" TargetMode="External"/><Relationship Id="rId163" Type="http://schemas.openxmlformats.org/officeDocument/2006/relationships/hyperlink" Target="https://reasons.org/explore/publications/articles/planet-habitability-requires-a-lifetime-of-fine-tuning" TargetMode="External"/><Relationship Id="rId184" Type="http://schemas.openxmlformats.org/officeDocument/2006/relationships/hyperlink" Target="https://pubmed.ncbi.nlm.nih.gov/15901215/" TargetMode="External"/><Relationship Id="rId189" Type="http://schemas.openxmlformats.org/officeDocument/2006/relationships/hyperlink" Target="https://en.wikipedia.org/wiki/Hegra" TargetMode="External"/><Relationship Id="rId3" Type="http://schemas.openxmlformats.org/officeDocument/2006/relationships/settings" Target="settings.xml"/><Relationship Id="rId25" Type="http://schemas.openxmlformats.org/officeDocument/2006/relationships/hyperlink" Target="https://www.brainyquote.com/quotes/stephen_hawking_627128" TargetMode="External"/><Relationship Id="rId46" Type="http://schemas.openxmlformats.org/officeDocument/2006/relationships/image" Target="media/image1.jpg"/><Relationship Id="rId67" Type="http://schemas.openxmlformats.org/officeDocument/2006/relationships/hyperlink" Target="https://map.gsfc.nasa.gov/universe/uni_expansion.html" TargetMode="External"/><Relationship Id="rId116" Type="http://schemas.openxmlformats.org/officeDocument/2006/relationships/hyperlink" Target="https://pubmed.ncbi.nlm.nih.gov/15901215/" TargetMode="External"/><Relationship Id="rId137" Type="http://schemas.openxmlformats.org/officeDocument/2006/relationships/hyperlink" Target="https://myislam.org/surah-ash-shams/" TargetMode="External"/><Relationship Id="rId158" Type="http://schemas.openxmlformats.org/officeDocument/2006/relationships/hyperlink" Target="https://reasons.org/explore/publications/articles/planet-habitability-requires-a-lifetime-of-fine-tuning" TargetMode="External"/><Relationship Id="rId20" Type="http://schemas.openxmlformats.org/officeDocument/2006/relationships/hyperlink" Target="https://www.cdc.gov/niosh/work-hour-training-for-nurses/longhours/mod2/18.html" TargetMode="External"/><Relationship Id="rId41" Type="http://schemas.openxmlformats.org/officeDocument/2006/relationships/hyperlink" Target="https://reasons.org/explore/publications/articles/planet-habitability-requires-a-lifetime-of-fine-tuning" TargetMode="External"/><Relationship Id="rId62" Type="http://schemas.openxmlformats.org/officeDocument/2006/relationships/hyperlink" Target="https://www.discovery.org/m/securepdfs/2018/12/List-of-Fine-Tuning-Parameters-Jay-Richards.pdf" TargetMode="External"/><Relationship Id="rId83" Type="http://schemas.openxmlformats.org/officeDocument/2006/relationships/hyperlink" Target="https://pubmed.ncbi.nlm.nih.gov/15901215/" TargetMode="External"/><Relationship Id="rId88" Type="http://schemas.openxmlformats.org/officeDocument/2006/relationships/hyperlink" Target="https://myislam.org/surah-ash-shams/" TargetMode="External"/><Relationship Id="rId111" Type="http://schemas.openxmlformats.org/officeDocument/2006/relationships/hyperlink" Target="https://myislam.org/surah-ash-shams/" TargetMode="External"/><Relationship Id="rId132" Type="http://schemas.openxmlformats.org/officeDocument/2006/relationships/hyperlink" Target="https://myislam.org/surah-ash-shams/" TargetMode="External"/><Relationship Id="rId153" Type="http://schemas.openxmlformats.org/officeDocument/2006/relationships/hyperlink" Target="https://en.wikipedia.org/wiki/Sun" TargetMode="External"/><Relationship Id="rId174" Type="http://schemas.openxmlformats.org/officeDocument/2006/relationships/hyperlink" Target="https://www.cdc.gov/niosh/work-hour-training-for-nurses/longhours/mod2/18.html" TargetMode="External"/><Relationship Id="rId179" Type="http://schemas.openxmlformats.org/officeDocument/2006/relationships/hyperlink" Target="https://www.brainyquote.com/quotes/stephen_hawking_627128" TargetMode="External"/><Relationship Id="rId190" Type="http://schemas.openxmlformats.org/officeDocument/2006/relationships/hyperlink" Target="https://en.wikipedia.org/wiki/Hegra" TargetMode="External"/><Relationship Id="rId15" Type="http://schemas.openxmlformats.org/officeDocument/2006/relationships/hyperlink" Target="https://thequran.love/2025/03/23/discovery-channel-video-moon-does-it-have-a-purpose-2/" TargetMode="External"/><Relationship Id="rId36" Type="http://schemas.openxmlformats.org/officeDocument/2006/relationships/hyperlink" Target="https://en.wikipedia.org/wiki/Sun" TargetMode="External"/><Relationship Id="rId57" Type="http://schemas.openxmlformats.org/officeDocument/2006/relationships/hyperlink" Target="https://www.cdc.gov/niosh/work-hour-training-for-nurses/longhours/mod2/18.html" TargetMode="External"/><Relationship Id="rId106" Type="http://schemas.openxmlformats.org/officeDocument/2006/relationships/hyperlink" Target="https://myislam.org/surah-ash-shams/" TargetMode="External"/><Relationship Id="rId127" Type="http://schemas.openxmlformats.org/officeDocument/2006/relationships/hyperlink" Target="https://reasons.org/explore/publications/articles/planet-habitability-requires-a-lifetime-of-fine-tuning" TargetMode="External"/><Relationship Id="rId10" Type="http://schemas.openxmlformats.org/officeDocument/2006/relationships/hyperlink" Target="https://reasons.org/explore/publications/articles/planet-habitability-requires-a-lifetime-of-fine-tuning" TargetMode="External"/><Relationship Id="rId31" Type="http://schemas.openxmlformats.org/officeDocument/2006/relationships/hyperlink" Target="https://reasons.org/explore/publications/articles/planet-habitability-requires-a-lifetime-of-fine-tuning" TargetMode="External"/><Relationship Id="rId52" Type="http://schemas.openxmlformats.org/officeDocument/2006/relationships/hyperlink" Target="https://myislam.org/surah-ash-shams/" TargetMode="External"/><Relationship Id="rId73" Type="http://schemas.openxmlformats.org/officeDocument/2006/relationships/hyperlink" Target="https://reasons.org/explore/publications/articles/planet-habitability-requires-a-lifetime-of-fine-tuning" TargetMode="External"/><Relationship Id="rId78" Type="http://schemas.openxmlformats.org/officeDocument/2006/relationships/hyperlink" Target="https://myislam.org/surah-ash-shams/" TargetMode="External"/><Relationship Id="rId94" Type="http://schemas.openxmlformats.org/officeDocument/2006/relationships/hyperlink" Target="https://myislam.org/surah-ash-shams/" TargetMode="External"/><Relationship Id="rId99" Type="http://schemas.openxmlformats.org/officeDocument/2006/relationships/hyperlink" Target="https://myislam.org/surah-ash-shams/" TargetMode="External"/><Relationship Id="rId101" Type="http://schemas.openxmlformats.org/officeDocument/2006/relationships/hyperlink" Target="https://myislam.org/surah-ash-shams/" TargetMode="External"/><Relationship Id="rId122" Type="http://schemas.openxmlformats.org/officeDocument/2006/relationships/hyperlink" Target="https://en.wikipedia.org/wiki/Sun" TargetMode="External"/><Relationship Id="rId143" Type="http://schemas.openxmlformats.org/officeDocument/2006/relationships/hyperlink" Target="https://myislam.org/surah-ash-shams/" TargetMode="External"/><Relationship Id="rId148" Type="http://schemas.openxmlformats.org/officeDocument/2006/relationships/hyperlink" Target="https://myislam.org/surah-ash-shams/" TargetMode="External"/><Relationship Id="rId164" Type="http://schemas.openxmlformats.org/officeDocument/2006/relationships/hyperlink" Target="https://thequran.love/2025/03/23/discovery-channel-video-moon-does-it-have-a-purpose-2/" TargetMode="External"/><Relationship Id="rId169" Type="http://schemas.openxmlformats.org/officeDocument/2006/relationships/hyperlink" Target="https://www.cdc.gov/niosh/work-hour-training-for-nurses/longhours/mod2/18.html" TargetMode="External"/><Relationship Id="rId185" Type="http://schemas.openxmlformats.org/officeDocument/2006/relationships/hyperlink" Target="https://www.psychologytoday.com/us/blog/changepower/201708/seven-studies-show-virtue-truly-is-its-own-reward" TargetMode="External"/><Relationship Id="rId4" Type="http://schemas.openxmlformats.org/officeDocument/2006/relationships/webSettings" Target="webSettings.xml"/><Relationship Id="rId9" Type="http://schemas.openxmlformats.org/officeDocument/2006/relationships/hyperlink" Target="https://reasons.org/explore/publications/articles/planet-habitability-requires-a-lifetime-of-fine-tuning" TargetMode="External"/><Relationship Id="rId180" Type="http://schemas.openxmlformats.org/officeDocument/2006/relationships/hyperlink" Target="https://www.brainyquote.com/quotes/stephen_hawking_627128" TargetMode="External"/><Relationship Id="rId26" Type="http://schemas.openxmlformats.org/officeDocument/2006/relationships/hyperlink" Target="https://myislam.org/surah-ash-shams/" TargetMode="External"/><Relationship Id="rId47" Type="http://schemas.openxmlformats.org/officeDocument/2006/relationships/hyperlink" Target="https://thequran.love/2025/03/23/discovery-channel-video-moon-does-it-have-a-purpose-2/" TargetMode="External"/><Relationship Id="rId68" Type="http://schemas.openxmlformats.org/officeDocument/2006/relationships/hyperlink" Target="https://map.gsfc.nasa.gov/universe/uni_expansion.html" TargetMode="External"/><Relationship Id="rId89" Type="http://schemas.openxmlformats.org/officeDocument/2006/relationships/hyperlink" Target="https://myislam.org/surah-ash-shams/" TargetMode="External"/><Relationship Id="rId112" Type="http://schemas.openxmlformats.org/officeDocument/2006/relationships/hyperlink" Target="https://myislam.org/surah-ash-shams/" TargetMode="External"/><Relationship Id="rId133" Type="http://schemas.openxmlformats.org/officeDocument/2006/relationships/hyperlink" Target="https://myislam.org/surah-ash-shams/" TargetMode="External"/><Relationship Id="rId154" Type="http://schemas.openxmlformats.org/officeDocument/2006/relationships/hyperlink" Target="https://en.wikipedia.org/wiki/Sun" TargetMode="External"/><Relationship Id="rId175" Type="http://schemas.openxmlformats.org/officeDocument/2006/relationships/hyperlink" Target="https://map.gsfc.nasa.gov/universe/uni_expansion.html" TargetMode="External"/><Relationship Id="rId16" Type="http://schemas.openxmlformats.org/officeDocument/2006/relationships/hyperlink" Target="https://myislam.org/surah-ash-shams/" TargetMode="External"/><Relationship Id="rId37" Type="http://schemas.openxmlformats.org/officeDocument/2006/relationships/hyperlink" Target="https://en.wikipedia.org/wiki/Sun" TargetMode="External"/><Relationship Id="rId58" Type="http://schemas.openxmlformats.org/officeDocument/2006/relationships/hyperlink" Target="https://www.cdc.gov/niosh/work-hour-training-for-nurses/longhours/mod2/18.html" TargetMode="External"/><Relationship Id="rId79" Type="http://schemas.openxmlformats.org/officeDocument/2006/relationships/hyperlink" Target="https://myislam.org/surah-ash-shams/" TargetMode="External"/><Relationship Id="rId102" Type="http://schemas.openxmlformats.org/officeDocument/2006/relationships/hyperlink" Target="https://myislam.org/surah-ash-shams/" TargetMode="External"/><Relationship Id="rId123" Type="http://schemas.openxmlformats.org/officeDocument/2006/relationships/hyperlink" Target="https://thequran.love/2025/03/23/discovery-channel-video-moon-does-it-have-a-purpose-2/" TargetMode="External"/><Relationship Id="rId144" Type="http://schemas.openxmlformats.org/officeDocument/2006/relationships/hyperlink" Target="https://myislam.org/surah-ash-shams/" TargetMode="External"/><Relationship Id="rId90" Type="http://schemas.openxmlformats.org/officeDocument/2006/relationships/hyperlink" Target="https://myislam.org/surah-ash-shams/" TargetMode="External"/><Relationship Id="rId165" Type="http://schemas.openxmlformats.org/officeDocument/2006/relationships/hyperlink" Target="https://thequran.love/2025/03/23/discovery-channel-video-moon-does-it-have-a-purpose-2/" TargetMode="External"/><Relationship Id="rId186" Type="http://schemas.openxmlformats.org/officeDocument/2006/relationships/hyperlink" Target="https://www.psychologytoday.com/us/blog/changepower/201708/seven-studies-show-virtue-truly-is-its-own-reward" TargetMode="External"/><Relationship Id="rId27" Type="http://schemas.openxmlformats.org/officeDocument/2006/relationships/hyperlink" Target="https://reasons.org/explore/publications/articles/planet-habitability-requires-a-lifetime-of-fine-tuning" TargetMode="External"/><Relationship Id="rId48" Type="http://schemas.openxmlformats.org/officeDocument/2006/relationships/hyperlink" Target="https://thequran.love/2025/03/23/discovery-channel-video-moon-does-it-have-a-purpose-2/" TargetMode="External"/><Relationship Id="rId69" Type="http://schemas.openxmlformats.org/officeDocument/2006/relationships/hyperlink" Target="https://myislam.org/surah-ash-shams/" TargetMode="External"/><Relationship Id="rId113" Type="http://schemas.openxmlformats.org/officeDocument/2006/relationships/hyperlink" Target="https://myislam.org/surah-ash-shams/" TargetMode="External"/><Relationship Id="rId134" Type="http://schemas.openxmlformats.org/officeDocument/2006/relationships/hyperlink" Target="https://myislam.org/surah-ash-shams/" TargetMode="External"/><Relationship Id="rId80" Type="http://schemas.openxmlformats.org/officeDocument/2006/relationships/hyperlink" Target="https://myislam.org/surah-ash-shams/" TargetMode="External"/><Relationship Id="rId155" Type="http://schemas.openxmlformats.org/officeDocument/2006/relationships/hyperlink" Target="https://en.wikipedia.org/wiki/Sun" TargetMode="External"/><Relationship Id="rId176" Type="http://schemas.openxmlformats.org/officeDocument/2006/relationships/hyperlink" Target="https://map.gsfc.nasa.gov/universe/uni_expansion.html" TargetMode="External"/><Relationship Id="rId17" Type="http://schemas.openxmlformats.org/officeDocument/2006/relationships/hyperlink" Target="https://www.cdc.gov/niosh/work-hour-training-for-nurses/longhours/mod2/18.html" TargetMode="External"/><Relationship Id="rId38" Type="http://schemas.openxmlformats.org/officeDocument/2006/relationships/hyperlink" Target="https://en.wikipedia.org/wiki/Sun" TargetMode="External"/><Relationship Id="rId59" Type="http://schemas.openxmlformats.org/officeDocument/2006/relationships/hyperlink" Target="https://myislam.org/surah-ash-shams/" TargetMode="External"/><Relationship Id="rId103" Type="http://schemas.openxmlformats.org/officeDocument/2006/relationships/hyperlink" Target="https://myislam.org/surah-ash-shams/" TargetMode="External"/><Relationship Id="rId124" Type="http://schemas.openxmlformats.org/officeDocument/2006/relationships/hyperlink" Target="https://www.cdc.gov/niosh/work-hour-training-for-nurses/longhours/mod2/18.html" TargetMode="External"/><Relationship Id="rId70" Type="http://schemas.openxmlformats.org/officeDocument/2006/relationships/hyperlink" Target="https://myislam.org/surah-ash-shams/" TargetMode="External"/><Relationship Id="rId91" Type="http://schemas.openxmlformats.org/officeDocument/2006/relationships/hyperlink" Target="https://myislam.org/surah-ash-shams/" TargetMode="External"/><Relationship Id="rId145" Type="http://schemas.openxmlformats.org/officeDocument/2006/relationships/hyperlink" Target="https://myislam.org/surah-ash-shams/" TargetMode="External"/><Relationship Id="rId166" Type="http://schemas.openxmlformats.org/officeDocument/2006/relationships/hyperlink" Target="https://thequran.love/2025/03/23/discovery-channel-video-moon-does-it-have-a-purpose-2/" TargetMode="External"/><Relationship Id="rId187" Type="http://schemas.openxmlformats.org/officeDocument/2006/relationships/hyperlink" Target="https://en.wikipedia.org/wiki/Hegra" TargetMode="External"/><Relationship Id="rId1" Type="http://schemas.openxmlformats.org/officeDocument/2006/relationships/numbering" Target="numbering.xml"/><Relationship Id="rId28" Type="http://schemas.openxmlformats.org/officeDocument/2006/relationships/hyperlink" Target="https://reasons.org/explore/publications/articles/planet-habitability-requires-a-lifetime-of-fine-tuning" TargetMode="External"/><Relationship Id="rId49" Type="http://schemas.openxmlformats.org/officeDocument/2006/relationships/hyperlink" Target="https://thequran.love/2025/03/23/discovery-channel-video-moon-does-it-have-a-purpose-2/" TargetMode="External"/><Relationship Id="rId114" Type="http://schemas.openxmlformats.org/officeDocument/2006/relationships/hyperlink" Target="https://myislam.org/surah-ash-shams/" TargetMode="External"/><Relationship Id="rId60" Type="http://schemas.openxmlformats.org/officeDocument/2006/relationships/hyperlink" Target="https://myislam.org/surah-ash-shams/" TargetMode="External"/><Relationship Id="rId81" Type="http://schemas.openxmlformats.org/officeDocument/2006/relationships/hyperlink" Target="https://myislam.org/surah-ash-shams/" TargetMode="External"/><Relationship Id="rId135" Type="http://schemas.openxmlformats.org/officeDocument/2006/relationships/hyperlink" Target="https://myislam.org/surah-ash-shams/" TargetMode="External"/><Relationship Id="rId156" Type="http://schemas.openxmlformats.org/officeDocument/2006/relationships/hyperlink" Target="https://en.wikipedia.org/wiki/Sun" TargetMode="External"/><Relationship Id="rId177" Type="http://schemas.openxmlformats.org/officeDocument/2006/relationships/hyperlink" Target="https://map.gsfc.nasa.gov/universe/uni_expans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68</TotalTime>
  <Pages>32</Pages>
  <Words>18791</Words>
  <Characters>107111</Characters>
  <Application>Microsoft Office Word</Application>
  <DocSecurity>0</DocSecurity>
  <Lines>892</Lines>
  <Paragraphs>251</Paragraphs>
  <ScaleCrop>false</ScaleCrop>
  <Company/>
  <LinksUpToDate>false</LinksUpToDate>
  <CharactersWithSpaces>125651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4</cp:revision>
  <dcterms:created xsi:type="dcterms:W3CDTF">2025-10-07T14:22:00Z</dcterms:created>
  <dcterms:modified xsi:type="dcterms:W3CDTF">2025-10-07T15:24:00Z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