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69CAA" w14:textId="77777777" w:rsidR="00142E15" w:rsidRDefault="00000000">
      <w:pPr>
        <w:pStyle w:val="Heading1"/>
        <w:rPr>
          <w:b/>
          <w:bCs/>
        </w:rPr>
      </w:pPr>
      <w:bookmarkStart w:id="0" w:name="header"/>
      <w:bookmarkStart w:id="1" w:name="X19dc6c51d193653e82b0f20f1fe7563a04b4751"/>
      <w:bookmarkStart w:id="2" w:name="content"/>
      <w:bookmarkEnd w:id="0"/>
      <w:r>
        <w:rPr>
          <w:b/>
          <w:bCs/>
        </w:rPr>
        <w:t>Qur’an 13:17 – Truth Like Water, Falsehood Like Foam: A Historical, Philosophical, and Theological Commentary</w:t>
      </w:r>
    </w:p>
    <w:p w14:paraId="53E5791C" w14:textId="71C95B8A" w:rsidR="00001297" w:rsidRPr="00001297" w:rsidRDefault="00001297" w:rsidP="00001297">
      <w:pPr>
        <w:pStyle w:val="BodyText"/>
      </w:pPr>
      <w:r w:rsidRPr="00001297">
        <w:t>Written and collected by Zia H Shah MD</w:t>
      </w:r>
    </w:p>
    <w:p w14:paraId="42A50AB0" w14:textId="77777777" w:rsidR="00142E15" w:rsidRDefault="00000000">
      <w:pPr>
        <w:pStyle w:val="Heading2"/>
      </w:pPr>
      <w:bookmarkStart w:id="3" w:name="abstract"/>
      <w:r>
        <w:rPr>
          <w:b/>
          <w:bCs/>
        </w:rPr>
        <w:t>Abstract</w:t>
      </w:r>
    </w:p>
    <w:p w14:paraId="5097CF1D" w14:textId="77777777" w:rsidR="00142E15" w:rsidRDefault="00000000">
      <w:pPr>
        <w:pStyle w:val="FirstParagraph"/>
      </w:pPr>
      <w:r>
        <w:t xml:space="preserve">Qur’an 13:17 presents a vivid parable contrasting truth and falsehood: life-giving water that remains and benefits humanity versus useless foam that vanishes. Classical Islamic exegesis – from al-Tabari to al-Qurtubi and Ibn Kathir – emphasizes that </w:t>
      </w:r>
      <w:r>
        <w:rPr>
          <w:b/>
          <w:bCs/>
        </w:rPr>
        <w:t>al-ḥaqq</w:t>
      </w:r>
      <w:r>
        <w:t xml:space="preserve"> (truth) endures with real substance while </w:t>
      </w:r>
      <w:r>
        <w:rPr>
          <w:b/>
          <w:bCs/>
        </w:rPr>
        <w:t>al-bāṭil</w:t>
      </w:r>
      <w:r>
        <w:t xml:space="preserve"> (falsehood) is transient and hollow</w:t>
      </w:r>
      <w:hyperlink r:id="rId5" w:anchor=":~:text=Truth%20%28Al,divine%20law%20of%20spiritual%20physics">
        <w:r>
          <w:rPr>
            <w:rStyle w:val="Hyperlink"/>
          </w:rPr>
          <w:t>[1]</w:t>
        </w:r>
      </w:hyperlink>
      <w:hyperlink r:id="rId6" w:anchor=":~:text=,with%20their%20width%20or%20narrowness">
        <w:r>
          <w:rPr>
            <w:rStyle w:val="Hyperlink"/>
          </w:rPr>
          <w:t>[2]</w:t>
        </w:r>
      </w:hyperlink>
      <w:r>
        <w:t>. This commentary explores how that divine lesson has echoed through history and across human endeavors. From antiquity’s early recognition that “truth alone triumphs”</w:t>
      </w:r>
      <w:hyperlink r:id="rId7" w:anchor=":~:text=In%20English">
        <w:r>
          <w:rPr>
            <w:rStyle w:val="Hyperlink"/>
          </w:rPr>
          <w:t>[3]</w:t>
        </w:r>
      </w:hyperlink>
      <w:r>
        <w:t>, through the Islamic Golden Age’s flourishing of science and learning, into medieval struggles to preserve knowledge, and onward to the revolutions and advancements of modernity, the verse’s themes illuminate a consistent pattern: ultimately, genuine truth, like pure water or refined metal, outlasts the scum of falsehood. We examine resonances of this principle in science (where sound theories replace debunked ones), politics (where just causes eventually overcome tyranny and deception), economics (where sustainable value outlives speculative “froth”), art (where authentic expression endures as fads fade), and ethics (where moral truths prevail over corruption). Finally, a theological epilogue reflects on the enduring message of this parable for the human condition and the future of civilization: a hopeful reminder that while falsehood may enjoy brief ascendance, it is truth – beneficial and divinely rooted – that ultimately abides.</w:t>
      </w:r>
    </w:p>
    <w:p w14:paraId="6AF168D2" w14:textId="77777777" w:rsidR="00142E15" w:rsidRDefault="00000000">
      <w:pPr>
        <w:pStyle w:val="Heading2"/>
      </w:pPr>
      <w:bookmarkStart w:id="4" w:name="Xb4a202c0d68836fb0e5a0222fc7284cfcb95d3a"/>
      <w:bookmarkEnd w:id="3"/>
      <w:r>
        <w:rPr>
          <w:b/>
          <w:bCs/>
        </w:rPr>
        <w:t>The Parable of Truth and Falsehood in Qur’an 13:17</w:t>
      </w:r>
    </w:p>
    <w:p w14:paraId="4A4F1F99" w14:textId="77777777" w:rsidR="00142E15" w:rsidRDefault="00000000">
      <w:pPr>
        <w:pStyle w:val="FirstParagraph"/>
      </w:pPr>
      <w:r>
        <w:rPr>
          <w:b/>
          <w:bCs/>
        </w:rPr>
        <w:t>Text of the Verse:</w:t>
      </w:r>
      <w:r>
        <w:t xml:space="preserve"> In Surah </w:t>
      </w:r>
      <w:r>
        <w:rPr>
          <w:i/>
          <w:iCs/>
        </w:rPr>
        <w:t>al-Ra‘d</w:t>
      </w:r>
      <w:r>
        <w:t xml:space="preserve"> (13:17), Allah sets forth a powerful dual metaphor to illustrate the nature of truth versus falsehood. He “sends down water from the sky” causing channels and valleys to flow according to their capacity, and as the torrent flows it carries a rising foam or scum on its surface. Similarly, when metals like gold or iron are melted in fire to make ornaments or tools, a drossy foam rises to the top</w:t>
      </w:r>
      <w:hyperlink r:id="rId8" w:anchor=":~:text=%D9%88%D8%B4%D8%A8%D9%87%20%D8%A7%D9%84%D9%82%D9%84%D9%88%D8%A8%20%D8%A8%D8%A7%D9%84%D8%A3%D9%88%D8%AF%D9%8A%D8%A9%20%D8%8C%20%D9%8A%D8%AF%D8%AE%D9%84,likened%20the%20hearts%20to%20river">
        <w:r>
          <w:rPr>
            <w:rStyle w:val="Hyperlink"/>
          </w:rPr>
          <w:t>[4]</w:t>
        </w:r>
      </w:hyperlink>
      <w:r>
        <w:t xml:space="preserve">. The verse then declares: </w:t>
      </w:r>
      <w:r>
        <w:rPr>
          <w:i/>
          <w:iCs/>
        </w:rPr>
        <w:t>“Thus does Allah illustrate truth and falsehood. As for the foam, it vanishes, being cast off; whereas that which benefits humanity remains in the earth”</w:t>
      </w:r>
      <w:hyperlink r:id="rId9" w:anchor=":~:text=and%20its%20transience,with%20their%20width%20or%20narrowness">
        <w:r>
          <w:rPr>
            <w:rStyle w:val="Hyperlink"/>
          </w:rPr>
          <w:t>[5]</w:t>
        </w:r>
      </w:hyperlink>
      <w:r>
        <w:t xml:space="preserve">. In this striking parable, the temporary froth that rides high is compared to falsehood, and the pure water or metal of lasting utility is compared to truth. As Ibn Kathir summarizes, </w:t>
      </w:r>
      <w:r>
        <w:rPr>
          <w:i/>
          <w:iCs/>
        </w:rPr>
        <w:t>“falsehood does not remain, just as foam does not remain… it dissipates and scatters… However, water, gold and silver remain and are used to mankind’s benefit”</w:t>
      </w:r>
      <w:hyperlink r:id="rId10" w:anchor=":~:text=%D9%83%D9%8E%D8%B0%D9%8E%D9%84%D9%90%D9%83%D9%8E%20%D9%8A%D9%8E%D8%B6%D9%92%D8%B1%D9%90%D8%A8%D9%8F%20%D8%A7%D9%84%D9%84%D9%91%D9%8E%D9%87%D9%8F%20%D8%A7%D9%84%D9%92%D8%AD%D9%8E%D9%82%D9%91%D9%8E%20%D9%88%D9%8E%D8%A7%D9%84%D9%92%D8%A8%D9%8E%D9%80%D8%B7%D9%90%D9%84%D9%8E,and%20copper%20ores%3B%20it%20all">
        <w:r>
          <w:rPr>
            <w:rStyle w:val="Hyperlink"/>
          </w:rPr>
          <w:t>[6]</w:t>
        </w:r>
      </w:hyperlink>
      <w:hyperlink r:id="rId11" w:anchor=":~:text=However%2C%20water%2C%20gold%20and%20silver,rightly%20guided">
        <w:r>
          <w:rPr>
            <w:rStyle w:val="Hyperlink"/>
          </w:rPr>
          <w:t>[7]</w:t>
        </w:r>
      </w:hyperlink>
      <w:r>
        <w:t>. Truth has an intrinsic weight and benefit that gives it permanence, while falsehood is insubstantial waste destined to disappear.</w:t>
      </w:r>
    </w:p>
    <w:p w14:paraId="587C0C38" w14:textId="77777777" w:rsidR="00142E15" w:rsidRDefault="00000000">
      <w:pPr>
        <w:pStyle w:val="BodyText"/>
      </w:pPr>
      <w:r>
        <w:rPr>
          <w:b/>
          <w:bCs/>
        </w:rPr>
        <w:lastRenderedPageBreak/>
        <w:t>Classical Exegesis:</w:t>
      </w:r>
      <w:r>
        <w:t xml:space="preserve"> Early Muslim scholars fleshed out multiple layers of meaning in this parable. Imam al-Qurtubi explains that even if </w:t>
      </w:r>
      <w:r>
        <w:rPr>
          <w:b/>
          <w:bCs/>
        </w:rPr>
        <w:t>bāṭil</w:t>
      </w:r>
      <w:r>
        <w:t xml:space="preserve"> (falsehood) </w:t>
      </w:r>
      <w:r>
        <w:rPr>
          <w:i/>
          <w:iCs/>
        </w:rPr>
        <w:t>“may be ascendant at certain times… it will pass away just as foam and filth pass away,”</w:t>
      </w:r>
      <w:r>
        <w:t xml:space="preserve"> whereas </w:t>
      </w:r>
      <w:r>
        <w:rPr>
          <w:b/>
          <w:bCs/>
        </w:rPr>
        <w:t>ḥaqq</w:t>
      </w:r>
      <w:r>
        <w:t xml:space="preserve"> (truth) has firm endurance</w:t>
      </w:r>
      <w:hyperlink r:id="rId12" w:anchor=":~:text=,likened%20the%20hearts%20to%20river">
        <w:r>
          <w:rPr>
            <w:rStyle w:val="Hyperlink"/>
          </w:rPr>
          <w:t>[8]</w:t>
        </w:r>
      </w:hyperlink>
      <w:r>
        <w:t xml:space="preserve">. He cites an interpretation that likens the </w:t>
      </w:r>
      <w:r>
        <w:rPr>
          <w:b/>
          <w:bCs/>
        </w:rPr>
        <w:t>Qur’an</w:t>
      </w:r>
      <w:r>
        <w:t xml:space="preserve"> itself to the rainwater – for its pervading good and lasting benefit – and the </w:t>
      </w:r>
      <w:r>
        <w:rPr>
          <w:b/>
          <w:bCs/>
        </w:rPr>
        <w:t>hearts</w:t>
      </w:r>
      <w:r>
        <w:t xml:space="preserve"> of people to river valleys that receive this revelation each according to their capacity</w:t>
      </w:r>
      <w:hyperlink r:id="rId13" w:anchor=":~:text=,with%20their%20width%20or%20narrowness">
        <w:r>
          <w:rPr>
            <w:rStyle w:val="Hyperlink"/>
          </w:rPr>
          <w:t>[9]</w:t>
        </w:r>
      </w:hyperlink>
      <w:r>
        <w:t>. Thus, God’s guidance enters human hearts just as rainwater flows into valleys, cleansing and nourishing according to how open or constricted each heart is</w:t>
      </w:r>
      <w:hyperlink r:id="rId14" w:anchor=":~:text=,with%20their%20width%20or%20narrowness">
        <w:r>
          <w:rPr>
            <w:rStyle w:val="Hyperlink"/>
          </w:rPr>
          <w:t>[10]</w:t>
        </w:r>
      </w:hyperlink>
      <w:r>
        <w:t xml:space="preserve">. In a similar vein, Ibn Kathir transmits a commentary from the Companion Ibn ‘Abbās: the valleys represent hearts carrying knowledge of Allah; the </w:t>
      </w:r>
      <w:r>
        <w:rPr>
          <w:b/>
          <w:bCs/>
        </w:rPr>
        <w:t>foam</w:t>
      </w:r>
      <w:r>
        <w:t xml:space="preserve"> represents </w:t>
      </w:r>
      <w:r>
        <w:rPr>
          <w:i/>
          <w:iCs/>
        </w:rPr>
        <w:t>doubts</w:t>
      </w:r>
      <w:r>
        <w:t xml:space="preserve"> that yield no benefit, whereas the pure water represents </w:t>
      </w:r>
      <w:r>
        <w:rPr>
          <w:i/>
          <w:iCs/>
        </w:rPr>
        <w:t>certainty</w:t>
      </w:r>
      <w:r>
        <w:t xml:space="preserve"> (</w:t>
      </w:r>
      <w:r>
        <w:rPr>
          <w:b/>
          <w:bCs/>
        </w:rPr>
        <w:t>yaqīn</w:t>
      </w:r>
      <w:r>
        <w:t>) in faith that settles and benefits the soul</w:t>
      </w:r>
      <w:hyperlink r:id="rId15" w:anchor=":~:text=,good%20of%20mankind%20remains%20in">
        <w:r>
          <w:rPr>
            <w:rStyle w:val="Hyperlink"/>
          </w:rPr>
          <w:t>[11]</w:t>
        </w:r>
      </w:hyperlink>
      <w:r>
        <w:t>. Just as a metal ore is purified by fire with impurities discarded, God “accepts certainty and discards doubt,” allowing only the truth to endure</w:t>
      </w:r>
      <w:hyperlink r:id="rId16" w:anchor=":~:text=As%20for%20doubt%2C%20working%20good,The">
        <w:r>
          <w:rPr>
            <w:rStyle w:val="Hyperlink"/>
          </w:rPr>
          <w:t>[12]</w:t>
        </w:r>
      </w:hyperlink>
      <w:r>
        <w:t xml:space="preserve">. Al-Tabari and other classical mufassirūn concur that the parable proclaims a divine law: truth – like purified water or precious metal – has real substance and utility, so it </w:t>
      </w:r>
      <w:r>
        <w:rPr>
          <w:b/>
          <w:bCs/>
        </w:rPr>
        <w:t>“remains in the earth,”</w:t>
      </w:r>
      <w:r>
        <w:t xml:space="preserve"> while falsehood – like scum or slag – is empty and must be thrown off as waste</w:t>
      </w:r>
      <w:hyperlink r:id="rId17" w:anchor=":~:text=Truth%20%28Al,divine%20law%20of%20spiritual%20physics">
        <w:r>
          <w:rPr>
            <w:rStyle w:val="Hyperlink"/>
          </w:rPr>
          <w:t>[1]</w:t>
        </w:r>
      </w:hyperlink>
      <w:r>
        <w:t>.</w:t>
      </w:r>
    </w:p>
    <w:p w14:paraId="29ED9FCE" w14:textId="77777777" w:rsidR="00142E15" w:rsidRDefault="00000000">
      <w:pPr>
        <w:pStyle w:val="BodyText"/>
      </w:pPr>
      <w:r>
        <w:rPr>
          <w:b/>
          <w:bCs/>
        </w:rPr>
        <w:t>Philosophical Insight:</w:t>
      </w:r>
      <w:r>
        <w:t xml:space="preserve"> The Qur’anic terms themselves underscore this reality. </w:t>
      </w:r>
      <w:r>
        <w:rPr>
          <w:i/>
          <w:iCs/>
        </w:rPr>
        <w:t>Al-ḥaqq</w:t>
      </w:r>
      <w:r>
        <w:t xml:space="preserve"> in Arabic denotes truth as something </w:t>
      </w:r>
      <w:r>
        <w:rPr>
          <w:b/>
          <w:bCs/>
        </w:rPr>
        <w:t>real, firm, and established</w:t>
      </w:r>
      <w:r>
        <w:t xml:space="preserve">, whereas </w:t>
      </w:r>
      <w:r>
        <w:rPr>
          <w:i/>
          <w:iCs/>
        </w:rPr>
        <w:t>al-bāṭil</w:t>
      </w:r>
      <w:r>
        <w:t xml:space="preserve"> denotes that which is </w:t>
      </w:r>
      <w:r>
        <w:rPr>
          <w:b/>
          <w:bCs/>
        </w:rPr>
        <w:t>null, vain, and perishing</w:t>
      </w:r>
      <w:hyperlink r:id="rId18" w:anchor=":~:text=and%20permanence,and%20endure%20on%20the%20earth">
        <w:r>
          <w:rPr>
            <w:rStyle w:val="Hyperlink"/>
          </w:rPr>
          <w:t>[13]</w:t>
        </w:r>
      </w:hyperlink>
      <w:r>
        <w:t>. The parable thus operates on what some scholars call a “spiritual physics” – a natural law in the moral realm</w:t>
      </w:r>
      <w:hyperlink r:id="rId19" w:anchor=":~:text=uselessness%2C%20and%20inevitable%20disappearance,and%20endure%20on%20the%20earth">
        <w:r>
          <w:rPr>
            <w:rStyle w:val="Hyperlink"/>
          </w:rPr>
          <w:t>[14]</w:t>
        </w:r>
      </w:hyperlink>
      <w:hyperlink r:id="rId20" w:anchor=":~:text=Deeper%20Insights">
        <w:r>
          <w:rPr>
            <w:rStyle w:val="Hyperlink"/>
          </w:rPr>
          <w:t>[15]</w:t>
        </w:r>
      </w:hyperlink>
      <w:r>
        <w:t xml:space="preserve">. Just as physical laws ensure that foam cannot last atop water, the moral law of God ensures falsehood cannot ultimately prevail over truth. </w:t>
      </w:r>
      <w:r>
        <w:rPr>
          <w:i/>
          <w:iCs/>
        </w:rPr>
        <w:t>“Though falsehood may be prominent and noisy for a time,”</w:t>
      </w:r>
      <w:r>
        <w:t xml:space="preserve"> as one summary puts it, </w:t>
      </w:r>
      <w:r>
        <w:rPr>
          <w:i/>
          <w:iCs/>
        </w:rPr>
        <w:t>“only that which holds true benefit for humanity is destined to endure”</w:t>
      </w:r>
      <w:hyperlink r:id="rId21" w:anchor=":~:text=uselessness%2C%20and%20inevitable%20disappearance,and%20endure%20on%20the%20earth">
        <w:r>
          <w:rPr>
            <w:rStyle w:val="Hyperlink"/>
          </w:rPr>
          <w:t>[14]</w:t>
        </w:r>
      </w:hyperlink>
      <w:r>
        <w:t xml:space="preserve">. In the Qur’anic worldview, Allah is Himself </w:t>
      </w:r>
      <w:r>
        <w:rPr>
          <w:i/>
          <w:iCs/>
        </w:rPr>
        <w:t>Al-Ḥaqq</w:t>
      </w:r>
      <w:r>
        <w:t xml:space="preserve"> (The Truth), and thus all enduring reality stems from Him</w:t>
      </w:r>
      <w:hyperlink r:id="rId22" w:anchor=":~:text=Allah%20Himself%20is%20Al,core%20aspect%20of%20knowing%20God">
        <w:r>
          <w:rPr>
            <w:rStyle w:val="Hyperlink"/>
          </w:rPr>
          <w:t>[16]</w:t>
        </w:r>
      </w:hyperlink>
      <w:r>
        <w:t>. His revelations (</w:t>
      </w:r>
      <w:r>
        <w:rPr>
          <w:i/>
          <w:iCs/>
        </w:rPr>
        <w:t>al-furqān</w:t>
      </w:r>
      <w:r>
        <w:t>, the Criterion) distinguish truth from falsehood</w:t>
      </w:r>
      <w:hyperlink r:id="rId23" w:anchor=":~:text=Revelation%20,to%20distinguish%20truth%20from%20falsehood">
        <w:r>
          <w:rPr>
            <w:rStyle w:val="Hyperlink"/>
          </w:rPr>
          <w:t>[17]</w:t>
        </w:r>
      </w:hyperlink>
      <w:r>
        <w:t>, and His creation is made “in truth” – with order and purpose – such that reality ultimately conforms to truth</w:t>
      </w:r>
      <w:hyperlink r:id="rId24" w:anchor=":~:text=Scientifically%2C%20when%20the%20Quran%20says,none%20will%20be%20found%2C%20it">
        <w:r>
          <w:rPr>
            <w:rStyle w:val="Hyperlink"/>
          </w:rPr>
          <w:t>[18]</w:t>
        </w:r>
      </w:hyperlink>
      <w:r>
        <w:t>. With this foundation in mind, we turn to see how the truth-vs-falsehood dynamic illustrated in 13:17 has manifested across the grand sweep of human history and various spheres of life.</w:t>
      </w:r>
    </w:p>
    <w:p w14:paraId="1C18650D" w14:textId="77777777" w:rsidR="00142E15" w:rsidRDefault="00000000">
      <w:pPr>
        <w:pStyle w:val="Heading2"/>
      </w:pPr>
      <w:bookmarkStart w:id="5" w:name="antiquity-early-echoes-of-truths-triumph"/>
      <w:bookmarkEnd w:id="4"/>
      <w:r>
        <w:rPr>
          <w:b/>
          <w:bCs/>
        </w:rPr>
        <w:t>Antiquity: Early Echoes of Truth’s Triumph</w:t>
      </w:r>
    </w:p>
    <w:p w14:paraId="6EE95493" w14:textId="77777777" w:rsidR="00142E15" w:rsidRDefault="00000000">
      <w:pPr>
        <w:pStyle w:val="FirstParagraph"/>
      </w:pPr>
      <w:r>
        <w:t xml:space="preserve">Long before the advent of Islam, cultures and sages intuited the principle that truth possesses an enduring power which falsehood lacks. Ancient civilizations themselves struggled with the tension between genuine insight and misleading illusion. For example, in the 6th–5th centuries BCE, the Upanishads of India declared: </w:t>
      </w:r>
      <w:r>
        <w:rPr>
          <w:i/>
          <w:iCs/>
        </w:rPr>
        <w:t>“Truth alone triumphs, not falsehood”</w:t>
      </w:r>
      <w:hyperlink r:id="rId25" w:anchor=":~:text=In%20English">
        <w:r>
          <w:rPr>
            <w:rStyle w:val="Hyperlink"/>
          </w:rPr>
          <w:t>[3]</w:t>
        </w:r>
      </w:hyperlink>
      <w:r>
        <w:t xml:space="preserve">. This famed mantra — </w:t>
      </w:r>
      <w:r>
        <w:rPr>
          <w:b/>
          <w:bCs/>
        </w:rPr>
        <w:t>Satyameva Jayate</w:t>
      </w:r>
      <w:r>
        <w:t xml:space="preserve"> — asserted that ultimate reality (</w:t>
      </w:r>
      <w:r>
        <w:rPr>
          <w:b/>
          <w:bCs/>
        </w:rPr>
        <w:t>satya</w:t>
      </w:r>
      <w:r>
        <w:t>) will conquer deception, a maxim so revered that it remains India’s national motto to this day</w:t>
      </w:r>
      <w:hyperlink r:id="rId26" w:anchor=":~:text=Satyameva%20Jayate%20,Indian%20currency%20and%20national%20documents">
        <w:r>
          <w:rPr>
            <w:rStyle w:val="Hyperlink"/>
          </w:rPr>
          <w:t>[19]</w:t>
        </w:r>
      </w:hyperlink>
      <w:hyperlink r:id="rId27" w:anchor=":~:text=In%20English">
        <w:r>
          <w:rPr>
            <w:rStyle w:val="Hyperlink"/>
          </w:rPr>
          <w:t>[3]</w:t>
        </w:r>
      </w:hyperlink>
      <w:r>
        <w:t xml:space="preserve">. In the ancient Mediterranean world, a similar conviction appears in Jewish and Hellenistic thought. The apocryphal Book of Esdras relates how a wise youth, Zerubbabel, persuaded the Persian Emperor Darius that while wine, kings, and women have great influence, </w:t>
      </w:r>
      <w:r>
        <w:rPr>
          <w:i/>
          <w:iCs/>
        </w:rPr>
        <w:t>“Great is Truth, and it prevails”</w:t>
      </w:r>
      <w:hyperlink r:id="rId28" w:anchor=":~:text=,and%20mighty%20above%20all%20things">
        <w:r>
          <w:rPr>
            <w:rStyle w:val="Hyperlink"/>
          </w:rPr>
          <w:t>[20]</w:t>
        </w:r>
      </w:hyperlink>
      <w:r>
        <w:t xml:space="preserve">. Truth, he argued, is </w:t>
      </w:r>
      <w:r>
        <w:rPr>
          <w:b/>
          <w:bCs/>
        </w:rPr>
        <w:t>“immortal and eternal”</w:t>
      </w:r>
      <w:r>
        <w:t xml:space="preserve"> in contrast to mortal, short-lived vanities</w:t>
      </w:r>
      <w:hyperlink r:id="rId29" w:anchor=":~:text=mortal%20and%20short,and%20puts%20it%20to%20shame">
        <w:r>
          <w:rPr>
            <w:rStyle w:val="Hyperlink"/>
          </w:rPr>
          <w:t>[21]</w:t>
        </w:r>
      </w:hyperlink>
      <w:hyperlink r:id="rId30" w:anchor=":~:text=,and%20mighty%20above%20all%20things">
        <w:r>
          <w:rPr>
            <w:rStyle w:val="Hyperlink"/>
          </w:rPr>
          <w:t>[20]</w:t>
        </w:r>
      </w:hyperlink>
      <w:r>
        <w:t xml:space="preserve">. The assembly acclaimed </w:t>
      </w:r>
      <w:r>
        <w:lastRenderedPageBreak/>
        <w:t xml:space="preserve">that </w:t>
      </w:r>
      <w:r>
        <w:rPr>
          <w:i/>
          <w:iCs/>
        </w:rPr>
        <w:t>“truth alone”</w:t>
      </w:r>
      <w:r>
        <w:t xml:space="preserve"> has unaging strength</w:t>
      </w:r>
      <w:hyperlink r:id="rId31" w:anchor=":~:text=JEWISH%20ANTIQUITIES%2C%20XI.%2056">
        <w:r>
          <w:rPr>
            <w:rStyle w:val="Hyperlink"/>
          </w:rPr>
          <w:t>[22]</w:t>
        </w:r>
      </w:hyperlink>
      <w:hyperlink r:id="rId32" w:anchor=":~:text=whereupon%20the%20assembly%20acclaimed%20him,had%20said%20this%2C%20Zorobab%C3%A9los%20reminded">
        <w:r>
          <w:rPr>
            <w:rStyle w:val="Hyperlink"/>
          </w:rPr>
          <w:t>[23]</w:t>
        </w:r>
      </w:hyperlink>
      <w:r>
        <w:t xml:space="preserve"> – a sentiment uncannily resonant with Qur’an 13:17’s promise that what is true and beneficial abides.</w:t>
      </w:r>
    </w:p>
    <w:p w14:paraId="085E75BB" w14:textId="77777777" w:rsidR="00142E15" w:rsidRDefault="00000000">
      <w:pPr>
        <w:pStyle w:val="BodyText"/>
      </w:pPr>
      <w:r>
        <w:t xml:space="preserve">Across antiquity’s philosophical traditions, we find the search for enduring truth often set against prevailing falsehoods. Greek philosophers like Socrates and Plato championed the pursuit of ultimate truth (logos) even when it put them at odds with popular opinion or political authorities. Socrates was executed by his city for “corrupting” the youth with unsettling questions, yet his devotion to truth outlived the false accusations against him – his ideas took root in Plato’s works and influenced ethics for millennia, whereas the reputations of his accusers faded with time. Plato, in his allegory of the cave, likened most people’s accepted reality to shadows on a wall – mere illusions – while the philosopher seeks the </w:t>
      </w:r>
      <w:r>
        <w:rPr>
          <w:b/>
          <w:bCs/>
        </w:rPr>
        <w:t>real forms</w:t>
      </w:r>
      <w:r>
        <w:t xml:space="preserve"> of truth behind those illusions. Although few in his era grasped it, that philosophical parable mirrored the notion that truth has a more solid existence than the fleeting “shadows” of falsehood. Indeed, many ancient cultures personified </w:t>
      </w:r>
      <w:r>
        <w:rPr>
          <w:b/>
          <w:bCs/>
        </w:rPr>
        <w:t>Truth</w:t>
      </w:r>
      <w:r>
        <w:t xml:space="preserve"> as divine and invincible: the Egyptian concept of </w:t>
      </w:r>
      <w:r>
        <w:rPr>
          <w:i/>
          <w:iCs/>
        </w:rPr>
        <w:t>Ma’at</w:t>
      </w:r>
      <w:r>
        <w:t xml:space="preserve"> (truth/order) was seen as upholding the cosmos against chaos, and Zoroastrian Persia famously envisioned a cosmic battle between </w:t>
      </w:r>
      <w:r>
        <w:rPr>
          <w:i/>
          <w:iCs/>
        </w:rPr>
        <w:t>Asha</w:t>
      </w:r>
      <w:r>
        <w:t xml:space="preserve"> (Truth) and </w:t>
      </w:r>
      <w:r>
        <w:rPr>
          <w:i/>
          <w:iCs/>
        </w:rPr>
        <w:t>Druj</w:t>
      </w:r>
      <w:r>
        <w:t xml:space="preserve"> (the Lie), expecting truth to ultimately vanquish the lie. These antiquarian intuitions all reflect what Qur’an 13:17 articulates – that there is a fundamental difference between the transient triumph of deceit and the lasting victory of truth grounded in reality.</w:t>
      </w:r>
    </w:p>
    <w:p w14:paraId="2AD730D2" w14:textId="77777777" w:rsidR="00142E15" w:rsidRDefault="00000000">
      <w:pPr>
        <w:pStyle w:val="BodyText"/>
      </w:pPr>
      <w:r>
        <w:rPr>
          <w:b/>
          <w:bCs/>
        </w:rPr>
        <w:t>Resonance in Religion and Ethics:</w:t>
      </w:r>
      <w:r>
        <w:t xml:space="preserve"> The history of prophetic religion further illustrates truth enduring despite fierce opposition. Prophet Ibrāhīm (Abraham) stood virtually alone in antiquity, declaring the oneness of God against a world of idolatries – a message ridiculed and resisted in his time. Yet over the centuries Abraham’s monotheistic message proved to be like the water that gave lasting life; it became the foundation of great faiths, while the myriad idols and false gods of Mesopotamia and Canaan are long forgotten scum. Likewise, Moses brought the truth of divine law to ancient Egypt, exposing Pharaoh’s pretensions as false; the tyrant’s pomp was toppled in the Red Sea, but the moral and spiritual truths of Mosaic law lived on to guide civilizations</w:t>
      </w:r>
      <w:hyperlink r:id="rId33" w:anchor=":~:text=One%20of%20the%20most%20important,not%20of%20those%20who%20doubt%E2%80%9D">
        <w:r>
          <w:rPr>
            <w:rStyle w:val="Hyperlink"/>
          </w:rPr>
          <w:t>[24]</w:t>
        </w:r>
      </w:hyperlink>
      <w:hyperlink r:id="rId34" w:anchor=":~:text=encapsulating%20the%20triumph%20of%20reality,should%20have%20conviction%20in%20it">
        <w:r>
          <w:rPr>
            <w:rStyle w:val="Hyperlink"/>
          </w:rPr>
          <w:t>[25]</w:t>
        </w:r>
      </w:hyperlink>
      <w:r>
        <w:t xml:space="preserve">. In ethical terms, virtues taught in antiquity – honesty, justice, courage – are celebrated to this day, whereas the expedient schemes of unscrupulous rulers or the false prophecies of oracles have vanished with their era. This pattern from the ancient world confirms the Quranic view: falsehood </w:t>
      </w:r>
      <w:r>
        <w:rPr>
          <w:b/>
          <w:bCs/>
        </w:rPr>
        <w:t>“is ever bound to perish”</w:t>
      </w:r>
      <w:hyperlink r:id="rId35" w:anchor=":~:text=One%20of%20the%20most%20important,not%20of%20those%20who%20doubt%E2%80%9D">
        <w:r>
          <w:rPr>
            <w:rStyle w:val="Hyperlink"/>
          </w:rPr>
          <w:t>[24]</w:t>
        </w:r>
      </w:hyperlink>
      <w:hyperlink r:id="rId36" w:anchor=":~:text=%28falsehood%29,confronting%20the%20many%20batil%20beliefs">
        <w:r>
          <w:rPr>
            <w:rStyle w:val="Hyperlink"/>
          </w:rPr>
          <w:t>[26]</w:t>
        </w:r>
      </w:hyperlink>
      <w:r>
        <w:t>, whereas truths – whether spiritual or moral – lay foundations that remain.</w:t>
      </w:r>
    </w:p>
    <w:p w14:paraId="1C78B05F" w14:textId="77777777" w:rsidR="00142E15" w:rsidRDefault="00000000">
      <w:pPr>
        <w:pStyle w:val="BodyText"/>
      </w:pPr>
      <w:r>
        <w:rPr>
          <w:b/>
          <w:bCs/>
        </w:rPr>
        <w:t>Resonance in Early Science and Art:</w:t>
      </w:r>
      <w:r>
        <w:t xml:space="preserve"> Even in science and the arts, antiquity set precedents for truth’s durability. Greek geometry and mathematics uncovered objective truths (e.g. Euclid’s theorems) that proved timeless – these principles still hold, benefiting humanity, whereas the false starts of alchemists or the superstitions of astrologers gradually fell away. Pioneers like Aristarchus, who posited a heliocentric cosmos in the 3rd century BCE, were largely dismissed in their time, but the truth of their ideas re-emerged many centuries later, after false geocentric views had their long but temporary reign. In literature and art, works that expressed authentic human truths – the epics of Homer, the tragedies of Sophocles, the philosophical epistles of Seneca – continued to be read and to </w:t>
      </w:r>
      <w:r>
        <w:lastRenderedPageBreak/>
        <w:t xml:space="preserve">enlighten, whereas shallow entertainments or propagandistic art commissioned by emperors seldom survived except as archaeological artifacts. The ancients thus learned by experience what the Qur’an’s parable so elegantly conveys: </w:t>
      </w:r>
      <w:r>
        <w:rPr>
          <w:b/>
          <w:bCs/>
        </w:rPr>
        <w:t>only what has real value – what “benefits people” in a lasting way – will endure, like pure water absorbed in the earth, while the froth of falsehood is destined to be blown away</w:t>
      </w:r>
      <w:hyperlink r:id="rId37" w:anchor=":~:text=,with%20their%20width%20or%20narrowness">
        <w:r>
          <w:rPr>
            <w:rStyle w:val="Hyperlink"/>
          </w:rPr>
          <w:t>[2]</w:t>
        </w:r>
      </w:hyperlink>
      <w:hyperlink r:id="rId38" w:anchor=":~:text=uselessness%2C%20and%20inevitable%20disappearance,and%20endure%20on%20the%20earth">
        <w:r>
          <w:rPr>
            <w:rStyle w:val="Hyperlink"/>
          </w:rPr>
          <w:t>[14]</w:t>
        </w:r>
      </w:hyperlink>
      <w:r>
        <w:t>.</w:t>
      </w:r>
    </w:p>
    <w:p w14:paraId="5D12FC4F" w14:textId="77777777" w:rsidR="00142E15" w:rsidRDefault="00000000">
      <w:pPr>
        <w:pStyle w:val="Heading2"/>
      </w:pPr>
      <w:bookmarkStart w:id="6" w:name="Xb38d4c0574a8750bec9b97cf5bf3a3339ae40ba"/>
      <w:bookmarkEnd w:id="5"/>
      <w:r>
        <w:rPr>
          <w:b/>
          <w:bCs/>
        </w:rPr>
        <w:t>The Classical Islamic Golden Age: Knowledge, Science, and Lasting Truth</w:t>
      </w:r>
    </w:p>
    <w:p w14:paraId="3C664DB3" w14:textId="77777777" w:rsidR="00142E15" w:rsidRDefault="00000000">
      <w:pPr>
        <w:pStyle w:val="FirstParagraph"/>
      </w:pPr>
      <w:r>
        <w:t xml:space="preserve">The rise of Islam and its </w:t>
      </w:r>
      <w:r>
        <w:rPr>
          <w:b/>
          <w:bCs/>
        </w:rPr>
        <w:t>Golden Age</w:t>
      </w:r>
      <w:r>
        <w:t xml:space="preserve"> (roughly 8th–13th centuries CE) provides a vivid tableau of Qur’an 13:17’s principles in action. The early Muslims, inspired by the Qur’an’s emphasis on </w:t>
      </w:r>
      <w:r>
        <w:rPr>
          <w:i/>
          <w:iCs/>
        </w:rPr>
        <w:t>‘ilm</w:t>
      </w:r>
      <w:r>
        <w:t xml:space="preserve"> (true knowledge) and </w:t>
      </w:r>
      <w:r>
        <w:rPr>
          <w:i/>
          <w:iCs/>
        </w:rPr>
        <w:t>ḥaqq</w:t>
      </w:r>
      <w:r>
        <w:t xml:space="preserve">, fervently pursued wisdom in all fields – theology, science, philosophy, art – with an eye to separate what is beneficial and true from what is baseless or false. </w:t>
      </w:r>
      <w:r>
        <w:rPr>
          <w:b/>
          <w:bCs/>
        </w:rPr>
        <w:t>Revelation as Rain:</w:t>
      </w:r>
      <w:r>
        <w:t xml:space="preserve"> The Qur’an itself was seen as the heavenly downpour of guidance, and the Muslim community as fertile valleys ready to channel this life-giving water. As one modern commentator notes, the Islamic movement led by Prophet Muhammad can be viewed through this verse’s lens: the divine knowledge he received spread among believers </w:t>
      </w:r>
      <w:r>
        <w:rPr>
          <w:i/>
          <w:iCs/>
        </w:rPr>
        <w:t>“each according to its capacity”</w:t>
      </w:r>
      <w:r>
        <w:t xml:space="preserve">, like streams filling with rain, </w:t>
      </w:r>
      <w:r>
        <w:rPr>
          <w:b/>
          <w:bCs/>
        </w:rPr>
        <w:t>“while the hue and cry”</w:t>
      </w:r>
      <w:r>
        <w:t xml:space="preserve"> of the Prophet’s opponents – their slanders, mockery, and persecution – was </w:t>
      </w:r>
      <w:r>
        <w:rPr>
          <w:i/>
          <w:iCs/>
        </w:rPr>
        <w:t>“like the swelling foam… that… soon vanishes away.”</w:t>
      </w:r>
      <w:hyperlink r:id="rId39" w:anchor=":~:text=,water%2C%20but%20soon%20vanishes%20away">
        <w:r>
          <w:rPr>
            <w:rStyle w:val="Hyperlink"/>
          </w:rPr>
          <w:t>[27]</w:t>
        </w:r>
      </w:hyperlink>
      <w:r>
        <w:t xml:space="preserve">. Indeed, in the Prophet’s lifetime false claims about Islam (that it was poetry, magic, etc.) were eventually washed away by the evident truth of his message and character, confirmed even by erstwhile enemies when Mecca finally embraced the new faith. The Quran declared upon the Prophet’s triumph, </w:t>
      </w:r>
      <w:r>
        <w:rPr>
          <w:i/>
          <w:iCs/>
        </w:rPr>
        <w:t>“Truth has come, and falsehood has perished – for falsehood by its nature is bound to perish”</w:t>
      </w:r>
      <w:r>
        <w:t xml:space="preserve"> (17:81)</w:t>
      </w:r>
      <w:hyperlink r:id="rId40" w:anchor=":~:text=One%20of%20the%20most%20important,not%20of%20those%20who%20doubt%E2%80%9D">
        <w:r>
          <w:rPr>
            <w:rStyle w:val="Hyperlink"/>
          </w:rPr>
          <w:t>[24]</w:t>
        </w:r>
      </w:hyperlink>
      <w:hyperlink r:id="rId41" w:anchor=":~:text=%28falsehood%29,confronting%20the%20many%20batil%20beliefs">
        <w:r>
          <w:rPr>
            <w:rStyle w:val="Hyperlink"/>
          </w:rPr>
          <w:t>[26]</w:t>
        </w:r>
      </w:hyperlink>
      <w:r>
        <w:t>, epitomizing the very imagery of 13:17 in historical reality.</w:t>
      </w:r>
    </w:p>
    <w:p w14:paraId="3BBF8E31" w14:textId="77777777" w:rsidR="00142E15" w:rsidRDefault="00000000">
      <w:pPr>
        <w:pStyle w:val="BodyText"/>
      </w:pPr>
      <w:r>
        <w:rPr>
          <w:b/>
          <w:bCs/>
        </w:rPr>
        <w:t>Scientific Inquiry – Separating Falsehood from Fact:</w:t>
      </w:r>
      <w:r>
        <w:t xml:space="preserve"> Muslims of the Golden Age internalized the lesson that genuine knowledge has enduring benefit. They avidly gathered the scientific and philosophical works of prior civilizations (Greek, Persian, Indian), like miners digging for ore, and subjected them to the furnace of analysis and experimentation. In fields such as astronomy, medicine, and chemistry, scholars like Ibn al-Haytham (Alhazen) and Jabir ibn Hayyan applied empirical methods to test hypotheses – in essence, </w:t>
      </w:r>
      <w:r>
        <w:rPr>
          <w:i/>
          <w:iCs/>
        </w:rPr>
        <w:t>melting away dross (erroneous assumptions) to extract the pure metal of truth</w:t>
      </w:r>
      <w:r>
        <w:t xml:space="preserve">. Ibn al-Haytham’s </w:t>
      </w:r>
      <w:r>
        <w:rPr>
          <w:i/>
          <w:iCs/>
        </w:rPr>
        <w:t>Book of Optics</w:t>
      </w:r>
      <w:r>
        <w:t xml:space="preserve"> debunked false Greco-Roman theories of vision (proving that light enters the eye rather than emanating from it), and that verified truth became the foundation of modern optics</w:t>
      </w:r>
      <w:hyperlink r:id="rId42" w:anchor=":~:text=Moreover%2C%20the%20Quran%20asserts%20that,Quran%20invites%20testing%20its%20claims">
        <w:r>
          <w:rPr>
            <w:rStyle w:val="Hyperlink"/>
          </w:rPr>
          <w:t>[28]</w:t>
        </w:r>
      </w:hyperlink>
      <w:r>
        <w:t xml:space="preserve">. Jābir’s experiments in early chemistry distinguished genuine reactions from alchemical myth. The knowledge that </w:t>
      </w:r>
      <w:r>
        <w:rPr>
          <w:i/>
          <w:iCs/>
        </w:rPr>
        <w:t>proved true</w:t>
      </w:r>
      <w:r>
        <w:t xml:space="preserve"> in their work – often after initial controversy – has “remained in the earth” as a permanent contribution to science, whereas the disproven ideas were discarded as “scum.” This pattern, noted by modern scholars, aligns with the Quranic parable: </w:t>
      </w:r>
      <w:r>
        <w:rPr>
          <w:i/>
          <w:iCs/>
        </w:rPr>
        <w:t>false ideas can spread, but they do not endure when reality comes to light, just as pseudoscientific notions eventually collapse when tested against empirical truth</w:t>
      </w:r>
      <w:hyperlink r:id="rId43" w:anchor=":~:text=Moreover%2C%20the%20Quran%20asserts%20that,Quran%20invites%20testing%20its%20claims">
        <w:r>
          <w:rPr>
            <w:rStyle w:val="Hyperlink"/>
          </w:rPr>
          <w:t>[28]</w:t>
        </w:r>
      </w:hyperlink>
      <w:r>
        <w:t>.</w:t>
      </w:r>
    </w:p>
    <w:p w14:paraId="3EBEB030" w14:textId="77777777" w:rsidR="00142E15" w:rsidRDefault="00000000">
      <w:pPr>
        <w:pStyle w:val="BodyText"/>
      </w:pPr>
      <w:r>
        <w:rPr>
          <w:b/>
          <w:bCs/>
        </w:rPr>
        <w:lastRenderedPageBreak/>
        <w:t>Theology and Philosophy – Truth Winnowed from Heresy:</w:t>
      </w:r>
      <w:r>
        <w:t xml:space="preserve"> In Islamic theology of the classical period, we also see truth prevailing through rigorous scholarship. Early Muslim sects and philosophers put forth many speculative or extreme doctrines – some verging on </w:t>
      </w:r>
      <w:r>
        <w:rPr>
          <w:b/>
          <w:bCs/>
        </w:rPr>
        <w:t>bāṭil</w:t>
      </w:r>
      <w:r>
        <w:t xml:space="preserve"> – yet over time the mainstream Sunni creed consolidated around teachings that could be firmly grounded in the Qur’an and authentic hadith. For instance, various heretical movements (extremist Khārijites, antinomian ghulāt, etc.) flared up briefly (often “foaming” with loud rhetoric), but most died out or were relegated to obscurity, while the balanced teachings of </w:t>
      </w:r>
      <w:r>
        <w:rPr>
          <w:i/>
          <w:iCs/>
        </w:rPr>
        <w:t>Ahl al-Sunnah</w:t>
      </w:r>
      <w:r>
        <w:t xml:space="preserve"> took root and endured. Great theologians like Imam al-Ghazālī and Imam al-Ash‘arī actively refuted false ideas (whether excessive rationalism or fatalistic determinism) and purified the intellectual “water” of the Ummah from the froth of extremism. Even in philosophy, the debate between </w:t>
      </w:r>
      <w:r>
        <w:rPr>
          <w:b/>
          <w:bCs/>
        </w:rPr>
        <w:t>truth</w:t>
      </w:r>
      <w:r>
        <w:t xml:space="preserve"> and </w:t>
      </w:r>
      <w:r>
        <w:rPr>
          <w:b/>
          <w:bCs/>
        </w:rPr>
        <w:t>falsehood</w:t>
      </w:r>
      <w:r>
        <w:t xml:space="preserve"> was framed as </w:t>
      </w:r>
      <w:r>
        <w:rPr>
          <w:i/>
          <w:iCs/>
        </w:rPr>
        <w:t>ḥaqq vs. bāṭil</w:t>
      </w:r>
      <w:r>
        <w:t xml:space="preserve">. Al-Ghazālī titled his famous rebuttal of what he deemed false philosophy </w:t>
      </w:r>
      <w:r>
        <w:rPr>
          <w:i/>
          <w:iCs/>
        </w:rPr>
        <w:t>Tahāfut al-Falāsifah</w:t>
      </w:r>
      <w:r>
        <w:t xml:space="preserve"> (The Incoherence of the Philosophers) and upheld the </w:t>
      </w:r>
      <w:r>
        <w:rPr>
          <w:i/>
          <w:iCs/>
        </w:rPr>
        <w:t>ḥaqq</w:t>
      </w:r>
      <w:r>
        <w:t xml:space="preserve"> of orthodox belief. Ibn Rushd (Averroes) countered with </w:t>
      </w:r>
      <w:r>
        <w:rPr>
          <w:i/>
          <w:iCs/>
        </w:rPr>
        <w:t>Tahāfut al-Tahāfut</w:t>
      </w:r>
      <w:r>
        <w:t xml:space="preserve"> (Incoherence of the Incoherence) where he argued that authentic philosophy and Islam are compatible – essentially trying to separate the true gold of philosophy from the slag of misinterpretation. In the end, those philosophical ideas that were truly beneficial (e.g. Aristotelian logic as a tool) were incorporated into Islamic thought, while notions seen as harmful (e.g. denial of prophecy or divine knowledge of particulars) were cast off. Thus the intellectual vigor of the Golden Age can be seen as a grand exercise in </w:t>
      </w:r>
      <w:r>
        <w:rPr>
          <w:i/>
          <w:iCs/>
        </w:rPr>
        <w:t>furqān</w:t>
      </w:r>
      <w:r>
        <w:t xml:space="preserve"> – distinguishing enduring truths from transient falsehoods, exactly as Qur’an 13:17 teaches.</w:t>
      </w:r>
    </w:p>
    <w:p w14:paraId="3479F8BB" w14:textId="77777777" w:rsidR="00142E15" w:rsidRDefault="00000000">
      <w:pPr>
        <w:pStyle w:val="BodyText"/>
      </w:pPr>
      <w:r>
        <w:rPr>
          <w:b/>
          <w:bCs/>
        </w:rPr>
        <w:t>Politics and Society – Justice Outlives Oppression:</w:t>
      </w:r>
      <w:r>
        <w:t xml:space="preserve"> The political history of the Golden Age also bears out the parable. The early caliphates that strove to rule by justice and truth (embodying the Prophet’s teachings) left a legacy of stability and flourishing culture, whereas regimes that descended into tyranny, opulence, and false claimants quickly crumbled. The Umayyad dynasty, for example, at times suffered from corruption and was overthrown by the Abbasids – yet even the Abbasids’ grandeur could not save them when truth and justice were neglected in later centuries. Crucially, however, the </w:t>
      </w:r>
      <w:r>
        <w:rPr>
          <w:i/>
          <w:iCs/>
        </w:rPr>
        <w:t>idea</w:t>
      </w:r>
      <w:r>
        <w:t xml:space="preserve"> of just leadership as exemplified by the Prophet and the </w:t>
      </w:r>
      <w:r>
        <w:rPr>
          <w:b/>
          <w:bCs/>
        </w:rPr>
        <w:t>Rashidun</w:t>
      </w:r>
      <w:r>
        <w:t xml:space="preserve"> caliphs remained the gold standard. Oppressive rulers were remembered in history with infamy (their pomp dissipating like foam), but righteous leaders like ʿUmar ibn ʿAbd al-ʿAzīz – who upheld truth and the rights of the people – left an enduring “fragrance” in Islamic memory, much as beneficial rain leaves fertile soil. In society at large, principles of Islamic law and ethics that carried genuine benefit (e.g. the prohibition of usury, the establishment of charitable </w:t>
      </w:r>
      <w:r>
        <w:rPr>
          <w:i/>
          <w:iCs/>
        </w:rPr>
        <w:t>waqf</w:t>
      </w:r>
      <w:r>
        <w:t xml:space="preserve"> trusts, the encouragement of education) created thriving, resilient communities. By contrast, practices that were unjust or exploitative were unsustainable – economic dishonesty or hoarding, for instance, would be checked by the </w:t>
      </w:r>
      <w:r>
        <w:rPr>
          <w:i/>
          <w:iCs/>
        </w:rPr>
        <w:t>ḥaqq</w:t>
      </w:r>
      <w:r>
        <w:t xml:space="preserve"> of zakāt and fair trade rules. The long-lived prosperity of cities like Baghdad, Córdoba, and Samarkand testifies that societies grounded (imperfectly, but sincerely) in truth and justice can flourish for centuries, while those built on oppression or moral falsehood eventually implode. It is telling that when the Mongols sacked Baghdad in 1258, bringing a brutal end to the Abbasid golden era, the conqueror Hulegu soon saw his own descendants embrace Islam – the </w:t>
      </w:r>
      <w:r>
        <w:lastRenderedPageBreak/>
        <w:t>truth of the religion ultimately won over even those who tried to extinguish it, while the false glory of the pagan Mongol empire faded into history.</w:t>
      </w:r>
    </w:p>
    <w:p w14:paraId="4647E8DD" w14:textId="77777777" w:rsidR="00142E15" w:rsidRDefault="00000000">
      <w:pPr>
        <w:pStyle w:val="BodyText"/>
      </w:pPr>
      <w:r>
        <w:rPr>
          <w:b/>
          <w:bCs/>
        </w:rPr>
        <w:t>Arts and Culture – Lasting Beauty vs. Hollow Display:</w:t>
      </w:r>
      <w:r>
        <w:t xml:space="preserve"> In the cultural sphere of the Islamic golden age, works of art and literature created with sincerity and wisdom have proved timeless, whereas those of mere ostentation did not endure. The exquisite calligraphy of Qur’anic verses, geometric patterns symbolizing divine order, and soul-stirring poetry of Rumi and Hafez all sprang from pursuit of deeper truth and continue to enrich hearts globally. Their beauty has the “utility” of elevating the spirit – a true benefit – which is why it remains appreciated. Meanwhile, the ornate pleasures of court entertainers, or panegyrics written to flatter rulers, largely perished along with the courts that funded them. We still recite the </w:t>
      </w:r>
      <w:r>
        <w:rPr>
          <w:b/>
          <w:bCs/>
        </w:rPr>
        <w:t>Mu‘allaqāt</w:t>
      </w:r>
      <w:r>
        <w:t xml:space="preserve"> odes of pre-Islamic Arabia (whose truths about honor, love, loss spoke to the human condition), but the pompous self-praise of countless minor poets lies in dusty manuscripts unread. The pattern is clear: </w:t>
      </w:r>
      <w:r>
        <w:rPr>
          <w:i/>
          <w:iCs/>
        </w:rPr>
        <w:t>what is artfully true to life or morally truthful finds a lasting place (like water absorbed into culture’s soil), whereas artifice and pretension evaporate as cultural scum</w:t>
      </w:r>
      <w:r>
        <w:t xml:space="preserve">. As Allah says, </w:t>
      </w:r>
      <w:r>
        <w:rPr>
          <w:b/>
          <w:bCs/>
        </w:rPr>
        <w:t>“Thus Allah sets forth parables”</w:t>
      </w:r>
      <w:r>
        <w:t>, inviting us to discern which creations carry genuine benefit and which are empty gloss</w:t>
      </w:r>
      <w:hyperlink r:id="rId44" w:anchor=":~:text=and%20its%20transience,with%20their%20width%20or%20narrowness">
        <w:r>
          <w:rPr>
            <w:rStyle w:val="Hyperlink"/>
          </w:rPr>
          <w:t>[5]</w:t>
        </w:r>
      </w:hyperlink>
      <w:r>
        <w:t>.</w:t>
      </w:r>
    </w:p>
    <w:p w14:paraId="4FBD3256" w14:textId="77777777" w:rsidR="00142E15" w:rsidRDefault="00000000">
      <w:pPr>
        <w:pStyle w:val="Heading2"/>
      </w:pPr>
      <w:bookmarkStart w:id="7" w:name="X054102e8c4da38a48a9621ef478a427aa6c87b3"/>
      <w:bookmarkEnd w:id="6"/>
      <w:r>
        <w:rPr>
          <w:b/>
          <w:bCs/>
        </w:rPr>
        <w:t>The Medieval Era: Preservation of Truth through Adversity</w:t>
      </w:r>
    </w:p>
    <w:p w14:paraId="2840F518" w14:textId="77777777" w:rsidR="00142E15" w:rsidRDefault="00000000">
      <w:pPr>
        <w:pStyle w:val="FirstParagraph"/>
      </w:pPr>
      <w:r>
        <w:t xml:space="preserve">The medieval period (broadly 5th–15th centuries, overlapping with the later part of the Islamic golden age) saw the torch of truth carried through dark and tumultuous times, in both the Islamic world and beyond. Here, the Quranic message of truth’s endurance manifested in the </w:t>
      </w:r>
      <w:r>
        <w:rPr>
          <w:b/>
          <w:bCs/>
        </w:rPr>
        <w:t>preservation</w:t>
      </w:r>
      <w:r>
        <w:t xml:space="preserve"> and </w:t>
      </w:r>
      <w:r>
        <w:rPr>
          <w:b/>
          <w:bCs/>
        </w:rPr>
        <w:t>transmission</w:t>
      </w:r>
      <w:r>
        <w:t xml:space="preserve"> of knowledge and in moral struggles against corruption. Medieval scholars and institutions often acted as the valleys capturing the rainwater of earlier truths, keeping it flowing to new lands and generations despite the froth of ignorance or dogma that periodically threatened to choke it.</w:t>
      </w:r>
    </w:p>
    <w:p w14:paraId="5F076A1E" w14:textId="77777777" w:rsidR="00142E15" w:rsidRDefault="00000000">
      <w:pPr>
        <w:pStyle w:val="BodyText"/>
      </w:pPr>
      <w:r>
        <w:rPr>
          <w:b/>
          <w:bCs/>
        </w:rPr>
        <w:t>Preserving Knowledge in East and West:</w:t>
      </w:r>
      <w:r>
        <w:t xml:space="preserve"> During Europe’s early medieval “Dark Ages,” much ancient knowledge might have been lost were it not for its preservation by Muslim civilization (as well as by Eastern Roman and monastic scholars). The truth embodied in Greek science and philosophy was translated into Arabic in Baghdad and Córdoba. Muslim polymaths then built upon that knowledge, correcting errors and adding discoveries, and later passed it back to Europe via translations into Latin. This transmission was itself an illustration of truth’s buoyancy: the </w:t>
      </w:r>
      <w:r>
        <w:rPr>
          <w:b/>
          <w:bCs/>
        </w:rPr>
        <w:t>useful knowledge</w:t>
      </w:r>
      <w:r>
        <w:t xml:space="preserve"> of antiquity could not be submerged forever by the chaos of Rome’s fall – it re-emerged in new centers of learning. By the 12th–13th centuries, Europe experienced a revival of learning (the Scholastic period) precisely because it rediscovered the “gold” of Aristotle’s logic and medicine’s principles through Arabic sources. Meanwhile, the </w:t>
      </w:r>
      <w:r>
        <w:rPr>
          <w:b/>
          <w:bCs/>
        </w:rPr>
        <w:t>falsehoods</w:t>
      </w:r>
      <w:r>
        <w:t xml:space="preserve"> that had crept into some medieval European thinking – superstitions, pseudoscience like alchemy, and unfounded lore – gradually receded as the influx of solid knowledge demanded intellectual rigor. For example, medieval Europeans had widely believed in myths like mandrake roots screaming or dragon’s blood as a potion; as translations of rational works (e.g. Ibn Sīnā’s Canon of Medicine) circulated, these fanciful ideas were challenged and many discarded. Although </w:t>
      </w:r>
      <w:r>
        <w:lastRenderedPageBreak/>
        <w:t xml:space="preserve">the full scientific revolution was yet to come, the late medieval shift shows how </w:t>
      </w:r>
      <w:r>
        <w:rPr>
          <w:b/>
          <w:bCs/>
        </w:rPr>
        <w:t>truth quietly persisted</w:t>
      </w:r>
      <w:r>
        <w:t xml:space="preserve"> in monastic libraries and Islamic universities, to surface when the time was ripe, whereas false notions could not withstand scrutiny indefinitely.</w:t>
      </w:r>
    </w:p>
    <w:p w14:paraId="3A7ED6EB" w14:textId="77777777" w:rsidR="00142E15" w:rsidRDefault="00000000">
      <w:pPr>
        <w:pStyle w:val="BodyText"/>
      </w:pPr>
      <w:r>
        <w:rPr>
          <w:b/>
          <w:bCs/>
        </w:rPr>
        <w:t>Religious Truth vs. Corruption:</w:t>
      </w:r>
      <w:r>
        <w:t xml:space="preserve"> The medieval era was also marked by efforts within religious communities to uphold core truths against internal decay. In Christendom, for instance, by the 14th–15th centuries voices like John Wycliffe and Jan Hus called out the falsehoods they saw in the Church establishment – indulgences, moral laxity, doctrinal distortions – and argued for a return to the true teachings of Christ (as found in scripture). The Church often silenced or even executed such reformers (Hus was burned at stake), temporarily suppressing their “foam” of dissent. Yet the resonance of their critique endured, paving the way for the </w:t>
      </w:r>
      <w:r>
        <w:rPr>
          <w:b/>
          <w:bCs/>
        </w:rPr>
        <w:t>Reformation</w:t>
      </w:r>
      <w:r>
        <w:t xml:space="preserve"> in the early 1500s that would shake the Church to its core. The Protestant Reformation can be seen through the parable’s lens: reformers like Martin Luther unleashed a flood of scriptural truth (as they understood it) in vernacular Bibles and tracts, which swept away a great deal of ecclesiastical “scum” – clerical abuses and unfounded doctrines – that had accumulated. While this brought its own upheavals, the end result was that some genuine religious principles (like the importance of personal faith and scripture) were reasserted and have remained influential, whereas certain medieval religious falsehoods (e.g. the sale of indulgences for salvation) lost credibility. Within Islam, too, the medieval period had parallel movements of </w:t>
      </w:r>
      <w:r>
        <w:rPr>
          <w:b/>
          <w:bCs/>
        </w:rPr>
        <w:t>tajdīd</w:t>
      </w:r>
      <w:r>
        <w:t xml:space="preserve"> (revival) and </w:t>
      </w:r>
      <w:r>
        <w:rPr>
          <w:b/>
          <w:bCs/>
        </w:rPr>
        <w:t>iṣlāḥ</w:t>
      </w:r>
      <w:r>
        <w:t xml:space="preserve"> (reform) where scholars like Imam Ibn Taymiyyah in the 14th century sought to remove what they saw as innovative accretions or superstitions from Muslim practice, calling people back to the pure “water” of Quran and Sunnah. Though controversial in their times, many of these reformative ideas (e.g. discouraging saint worship or fortune-telling) eventually gained broad acceptance, as Muslims recognized the need to distinguish the enduring core of faith from cultural or folk “bubbles” that had no basis in revelation.</w:t>
      </w:r>
    </w:p>
    <w:p w14:paraId="2F07BCEE" w14:textId="77777777" w:rsidR="00142E15" w:rsidRDefault="00000000">
      <w:pPr>
        <w:pStyle w:val="BodyText"/>
      </w:pPr>
      <w:r>
        <w:rPr>
          <w:b/>
          <w:bCs/>
        </w:rPr>
        <w:t>Ethics and Law – Foundations that Last:</w:t>
      </w:r>
      <w:r>
        <w:t xml:space="preserve"> Medieval societies often faced stark injustices – serfdom, feudal tyranny, rampant warfare – yet they also laid down legal and ethical foundations anchored in truth that would outlast those injustices. The Magna Carta of 1215, for instance, arose from English barons resisting a despotic king; it asserted principles of fair process and rights that, though limited then, contained truthful ideals about justice and the rule of law. Those ideals remained in England’s soil, figuratively, eventually flowering into modern constitutional law, whereas the false notion of the divine right of kings to rule arbitrarily was gradually washed away. In the Muslim world, the </w:t>
      </w:r>
      <w:r>
        <w:rPr>
          <w:i/>
          <w:iCs/>
        </w:rPr>
        <w:t>Maqāṣid al-Sharī‘ah</w:t>
      </w:r>
      <w:r>
        <w:t xml:space="preserve"> (objectives of Islamic law) articulated by scholars like al-Juwayni and al-Ghazālī in medieval times identified timeless ethical truths – the protection of faith, life, intellect, lineage, and property as foundational human goods. These principles (benefits to mankind) undergirded Islamic jurisprudence and proved adaptable in changing contexts, showing the durability of law grounded in human welfare (maslaha). In contrast, any legal or cultural practices that violated those fundamental goods (for example, indiscriminate blood-feuds violating life and lineage) were steadily curbed under Islamic governance, recognized as harmful falsehoods. Notably, the longevity of the </w:t>
      </w:r>
      <w:r>
        <w:rPr>
          <w:i/>
          <w:iCs/>
        </w:rPr>
        <w:t>Sharia</w:t>
      </w:r>
      <w:r>
        <w:t xml:space="preserve">’s influence – guiding </w:t>
      </w:r>
      <w:r>
        <w:lastRenderedPageBreak/>
        <w:t xml:space="preserve">diverse societies for over a millennium – attests to its alignment with truths of human nature, while many local customs or arbitrary edicts of sultans passed away. As one Quranic reflection notes, </w:t>
      </w:r>
      <w:r>
        <w:rPr>
          <w:i/>
          <w:iCs/>
        </w:rPr>
        <w:t>“Allah strikes examples for people so that truth may be distinguished from falsehood”</w:t>
      </w:r>
      <w:hyperlink r:id="rId45" w:anchor=":~:text=Allah%20strikes%20an%20example%20of,the%20water%20and%20like%20the">
        <w:r>
          <w:rPr>
            <w:rStyle w:val="Hyperlink"/>
          </w:rPr>
          <w:t>[29]</w:t>
        </w:r>
      </w:hyperlink>
      <w:hyperlink r:id="rId46" w:anchor=":~:text=Truth%20is%20like%20the%20pure,may%20be%20distinguished%20from%20falsehood">
        <w:r>
          <w:rPr>
            <w:rStyle w:val="Hyperlink"/>
          </w:rPr>
          <w:t>[30]</w:t>
        </w:r>
      </w:hyperlink>
      <w:r>
        <w:t xml:space="preserve"> – medieval legal developments often stemmed from this process of discernment, extracting fair principles that could stand the test of time from amidst the impurities of tradition or power politics.</w:t>
      </w:r>
    </w:p>
    <w:p w14:paraId="56E7BBD8" w14:textId="77777777" w:rsidR="00142E15" w:rsidRDefault="00000000">
      <w:pPr>
        <w:pStyle w:val="BodyText"/>
      </w:pPr>
      <w:r>
        <w:rPr>
          <w:b/>
          <w:bCs/>
        </w:rPr>
        <w:t>Cultural Expressions – Folklore and Art:</w:t>
      </w:r>
      <w:r>
        <w:t xml:space="preserve"> In medieval culture, we can observe that stories and art carrying profound truths continued to be transmitted, whereas shallow or false narratives died out. Timeless folk tales and moral fables (from Aesop’s tales in the West to Jalāl ad-Dīn Rumi’s parables in the East) survived because they encapsulated ethical or spiritual truths in narrative form. These tales were retold across generations, crossing continents in different guises – evidence of an enduring </w:t>
      </w:r>
      <w:r>
        <w:rPr>
          <w:b/>
          <w:bCs/>
        </w:rPr>
        <w:t>universal truth content</w:t>
      </w:r>
      <w:r>
        <w:t xml:space="preserve">. For example, the story of truthful </w:t>
      </w:r>
      <w:r>
        <w:rPr>
          <w:i/>
          <w:iCs/>
        </w:rPr>
        <w:t>Abraham</w:t>
      </w:r>
      <w:r>
        <w:t xml:space="preserve"> breaking the idols (from Jewish and Islamic tradition) or </w:t>
      </w:r>
      <w:r>
        <w:rPr>
          <w:i/>
          <w:iCs/>
        </w:rPr>
        <w:t>St. George</w:t>
      </w:r>
      <w:r>
        <w:t xml:space="preserve"> slaying the dragon (symbolically conquering evil) remained beloved because they resonated with the innate human appreciation for truth triumphing over falsehood. On the other hand, medieval lore that was purely based on fear or false beliefs (like exaggerated travelers’ myths of monstrous races at the world’s edge) eventually disappeared as exploration and knowledge advanced. In art, Gothic cathedrals and their intricate stained-glass Bible scenes still inspire awe with their beauty and spiritual symbolism – a testament to art rooted in faith’s truths – whereas the ostentatious yet vacuous decorations of many a lord’s banquet hall have long since crumbled. In Islamic lands, the beautiful calligraphy adorning mosques (often verses like Ayat al-Kursi or the shahada) persists, whereas any iconography or images that Islam discouraged were largely abandoned. Thus, throughout medieval times, wherever creations tapped into what is </w:t>
      </w:r>
      <w:r>
        <w:rPr>
          <w:b/>
          <w:bCs/>
        </w:rPr>
        <w:t>real and beneficial</w:t>
      </w:r>
      <w:r>
        <w:t xml:space="preserve"> – be it moral, spiritual, or practical truth – those creations had staying power. Conversely, whatever was </w:t>
      </w:r>
      <w:r>
        <w:rPr>
          <w:b/>
          <w:bCs/>
        </w:rPr>
        <w:t>baseless or harmful</w:t>
      </w:r>
      <w:r>
        <w:t xml:space="preserve"> could not solidify into lasting heritage, just as the Quranic parable foretells.</w:t>
      </w:r>
    </w:p>
    <w:p w14:paraId="131E2EF4" w14:textId="77777777" w:rsidR="00142E15" w:rsidRDefault="00000000">
      <w:pPr>
        <w:pStyle w:val="Heading2"/>
      </w:pPr>
      <w:bookmarkStart w:id="8" w:name="X524d1ffb725dff5ef93a7baa204106f23d29052"/>
      <w:bookmarkEnd w:id="7"/>
      <w:r>
        <w:rPr>
          <w:b/>
          <w:bCs/>
        </w:rPr>
        <w:t>Early Modern and Modern Periods: Enlightenment and the Trials of Truth</w:t>
      </w:r>
    </w:p>
    <w:p w14:paraId="07FC062F" w14:textId="77777777" w:rsidR="00142E15" w:rsidRDefault="00000000">
      <w:pPr>
        <w:pStyle w:val="FirstParagraph"/>
      </w:pPr>
      <w:r>
        <w:t xml:space="preserve">The early modern era (c. 1500–1800) and the subsequent modern period (19th–20th centuries) were times of revolutionary change in human thought, marked by scientific discoveries, social and political upheavals, and global ideological struggles. Through all this, the Quranic notion that truth ultimately prevails continued to find validation – though often after hard-fought contests with entrenched falsehoods. These epochs show both the </w:t>
      </w:r>
      <w:r>
        <w:rPr>
          <w:b/>
          <w:bCs/>
        </w:rPr>
        <w:t>power of truth to transform the world</w:t>
      </w:r>
      <w:r>
        <w:t xml:space="preserve"> and the recurrent phenomenon of falsehood flaring up in resistance, only to be eventually overcome or discredited.</w:t>
      </w:r>
    </w:p>
    <w:p w14:paraId="6A85EDBF" w14:textId="77777777" w:rsidR="00142E15" w:rsidRDefault="00000000">
      <w:pPr>
        <w:pStyle w:val="BodyText"/>
      </w:pPr>
      <w:r>
        <w:rPr>
          <w:b/>
          <w:bCs/>
        </w:rPr>
        <w:t>Scientific Revolution – Truths of Nature Emerge:</w:t>
      </w:r>
      <w:r>
        <w:t xml:space="preserve"> Perhaps the clearest illustration of truth’s endurance in this era is the Scientific Revolution. Long-held falsehoods about the natural world were challenged and swept aside by empirical truth, much as a flood of evidence can wash away centuries of conjecture. A prime example is the Copernican heliocentric model of the solar system. For over 1,000 years, Ptolemy’s geocentric model </w:t>
      </w:r>
      <w:r>
        <w:lastRenderedPageBreak/>
        <w:t xml:space="preserve">(Earth at the center) was accepted as orthodox – an idea propped up by tradition and even theological insistence. Nicolaus Copernicus, Galileo Galilei, and Johannes Kepler then reintroduced and proved the truth that Earth orbits the Sun. This truth was initially met with furious resistance (Galileo’s trial by the church in 1633 is famous) – the </w:t>
      </w:r>
      <w:r>
        <w:rPr>
          <w:b/>
          <w:bCs/>
        </w:rPr>
        <w:t>falsehood</w:t>
      </w:r>
      <w:r>
        <w:t xml:space="preserve"> of geocentrism had powerful patrons and seemed “ascendant” for a time, rather like foam riding high on the water. Yet it was false and had to give way. Over the ensuing decades, the evidence became undeniable; by the 18th century the heliocentric truth “remained on the earth,” while the old belief was cast off, surviving only as a historical footnote. </w:t>
      </w:r>
      <w:r>
        <w:rPr>
          <w:b/>
          <w:bCs/>
        </w:rPr>
        <w:t>“See how the power of truth”</w:t>
      </w:r>
      <w:r>
        <w:t xml:space="preserve">, Galileo wrote, </w:t>
      </w:r>
      <w:r>
        <w:rPr>
          <w:i/>
          <w:iCs/>
        </w:rPr>
        <w:t>“the same experiment which at first seemed to show one thing, when carefully examined assures us of the contrary”</w:t>
      </w:r>
      <w:r>
        <w:t xml:space="preserve">. This reflects exactly the Quranic principle that when reality comes to light, false explanations are </w:t>
      </w:r>
      <w:r>
        <w:rPr>
          <w:i/>
          <w:iCs/>
        </w:rPr>
        <w:t>“annihilated by knowledge”</w:t>
      </w:r>
      <w:hyperlink r:id="rId47" w:anchor=":~:text=As%20for%20the%20scum%2C%20it,while%20that%20which%20is">
        <w:r>
          <w:rPr>
            <w:rStyle w:val="Hyperlink"/>
          </w:rPr>
          <w:t>[31]</w:t>
        </w:r>
      </w:hyperlink>
      <w:r>
        <w:t>.</w:t>
      </w:r>
    </w:p>
    <w:p w14:paraId="2EFEACD4" w14:textId="77777777" w:rsidR="00142E15" w:rsidRDefault="00000000">
      <w:pPr>
        <w:pStyle w:val="BodyText"/>
      </w:pPr>
      <w:r>
        <w:t xml:space="preserve">The pattern repeated across scientific fields. In medicine, for example, the false theory of “humors” causing disease (dominant since antiquity) slowly gave way in the 19th century to germ theory – a truth borne out by observation and experiment. Initially, pioneers like Ignaz Semmelweis (advocating hand-washing to prevent infection) were ridiculed by the medical establishment, which clung to its comfortable but false assumptions. Yet truth won out: antiseptic practice and microbial theory became standard, saving countless lives, while the scoffers’ objections evaporated as baseless. In physics, Newton’s laws revealed consistent truths that replaced prior mystifications about motion. Later, Einstein’s relativity and quantum mechanics further refined our grasp of reality, displacing simplistic notions. Each time, </w:t>
      </w:r>
      <w:r>
        <w:rPr>
          <w:b/>
          <w:bCs/>
        </w:rPr>
        <w:t>sound evidence</w:t>
      </w:r>
      <w:r>
        <w:t xml:space="preserve"> served as the purifying fire, burning away erroneous theories (dross) and leaving confirmed principles (pure gold). As the Quran alludes, </w:t>
      </w:r>
      <w:r>
        <w:rPr>
          <w:i/>
          <w:iCs/>
        </w:rPr>
        <w:t>“We hurl the truth against falsehood, and it crushes it, so behold, falsehood perishes!”</w:t>
      </w:r>
      <w:r>
        <w:t xml:space="preserve"> (21:18)</w:t>
      </w:r>
      <w:hyperlink r:id="rId48" w:anchor=":~:text=Moreover%2C%20the%20Quran%20asserts%20that,Quran%20invites%20testing%20its%20claims">
        <w:r>
          <w:rPr>
            <w:rStyle w:val="Hyperlink"/>
          </w:rPr>
          <w:t>[28]</w:t>
        </w:r>
      </w:hyperlink>
      <w:r>
        <w:t xml:space="preserve">. Science, in essence, operates on that same divine rule: only theories that </w:t>
      </w:r>
      <w:r>
        <w:rPr>
          <w:i/>
          <w:iCs/>
        </w:rPr>
        <w:t>correspond to reality (haqq)</w:t>
      </w:r>
      <w:r>
        <w:t xml:space="preserve"> survive rigorous testing, whereas conjectures unsupported by facts (</w:t>
      </w:r>
      <w:r>
        <w:rPr>
          <w:i/>
          <w:iCs/>
        </w:rPr>
        <w:t>ẓann</w:t>
      </w:r>
      <w:r>
        <w:t>, akin to baseless guesswork) are eventually unmasked</w:t>
      </w:r>
      <w:hyperlink r:id="rId49" w:anchor=":~:text=Moreover%2C%20the%20Quran%20asserts%20that,Quran%20invites%20testing%20its%20claims">
        <w:r>
          <w:rPr>
            <w:rStyle w:val="Hyperlink"/>
          </w:rPr>
          <w:t>[28]</w:t>
        </w:r>
      </w:hyperlink>
      <w:hyperlink r:id="rId50" w:anchor=":~:text=The%20intimate%20connection%20between%20%E2%80%98ilm,even%20says%2C%20%E2%80%9CAnd%20say%2C%20%E2%80%98The">
        <w:r>
          <w:rPr>
            <w:rStyle w:val="Hyperlink"/>
          </w:rPr>
          <w:t>[32]</w:t>
        </w:r>
      </w:hyperlink>
      <w:r>
        <w:t>. Modern science’s success is a living testimony to the parable – the objective truths of nature (gravity, DNA, etc.) continue to benefit humanity (technology, medicine) and remain solid, whereas countless “scientific” falsehoods (phlogiston, phrenology, eugenics mis-theories) had their moment of notoriety but then rightfully “vanished, being cast off.”</w:t>
      </w:r>
    </w:p>
    <w:p w14:paraId="7B38FED4" w14:textId="77777777" w:rsidR="00142E15" w:rsidRDefault="00000000">
      <w:pPr>
        <w:pStyle w:val="BodyText"/>
      </w:pPr>
      <w:r>
        <w:rPr>
          <w:b/>
          <w:bCs/>
        </w:rPr>
        <w:t>Political Evolutions – Justice and Freedom vs. Tyranny:</w:t>
      </w:r>
      <w:r>
        <w:t xml:space="preserve"> The early modern period also saw epochal political shifts where truthful principles about human rights and governance fought to displace false doctrines of oppression. The Enlightenment in Europe (17th–18th centuries) championed ideas like liberty, equality, and the notion that legitimacy comes from the consent of the governed – these were in a sense </w:t>
      </w:r>
      <w:r>
        <w:rPr>
          <w:i/>
          <w:iCs/>
        </w:rPr>
        <w:t>truths about human social order</w:t>
      </w:r>
      <w:r>
        <w:t xml:space="preserve"> that had long been obscured by autocratic “divine right” ideologies. When the American Revolution (1776) and French Revolution (1789) declared that </w:t>
      </w:r>
      <w:r>
        <w:rPr>
          <w:i/>
          <w:iCs/>
        </w:rPr>
        <w:t>“all men are created equal”</w:t>
      </w:r>
      <w:r>
        <w:t xml:space="preserve"> with inherent rights, they were asserting a moral truth sharply at odds with the falsehood of aristocratic privilege and absolutist monarchy. The defenders of the old order derided these ideas as dangerous foam, and indeed the early waves of revolution were tumultuous and even bloody (the foam of excess often accompanies the rushing waters of change). Yet </w:t>
      </w:r>
      <w:r>
        <w:lastRenderedPageBreak/>
        <w:t xml:space="preserve">despite setbacks and the terror of misuse (e.g. the Reign of Terror in France being a kind of scum in itself), the core truths of human political dignity proved inexorable. By the 19th and 20th centuries, constitutional governance and the recognition of basic rights had taken root in much of the world, while the classical absolutist monarchies were largely swept into history. Even where monarchs remained, they had to concede to constitutional limits – another case of false absolute claims being pared down to align with what benefits people. To be sure, history’s progress in politics has been non-linear and fraught, but the broad trajectory shows false ideologies eventually collapsing under their own injustice. The 20th century’s battles between truth and falsehood in the political realm were writ large: </w:t>
      </w:r>
      <w:r>
        <w:rPr>
          <w:b/>
          <w:bCs/>
        </w:rPr>
        <w:t>totalitarian regimes</w:t>
      </w:r>
      <w:r>
        <w:t xml:space="preserve"> built on lies and oppression (Nazi Germany’s racial myths, the Stalinist Soviet Union’s cult of infallibility, etc.) caused immense harm, yet they did not last. Nazi ideology was defeated militarily and morally repudiated worldwide – its core premises now universally recognized as evil falsehoods. Soviet communism, which for decades suppressed dissent and truth (even scientific truths like genetics were at one point denied under Lysenkoism), ultimately crumbled in 1991, unable to sustain a society on propaganda and coercion alone. What endured was the yearning for freedom and truth among people – manifest in the testimonies of dissidents and the rebuilding of open societies. In contrast, nations that anchored themselves in more truthful governance (where transparency, justice, and meritocracy were valued) tended to achieve stability and prosperity that endured. The worldwide trend toward decolonization after World War II similarly reflected the triumph of the truth that </w:t>
      </w:r>
      <w:r>
        <w:rPr>
          <w:b/>
          <w:bCs/>
        </w:rPr>
        <w:t>all peoples deserve self-determination</w:t>
      </w:r>
      <w:r>
        <w:t xml:space="preserve"> over the falsehood of imperialist superiority. Colonial empires, once vaunted as eternal, dissolved in a few decades mid-20th century, their justifications now seen as “dross” against the reality that subjugated nations had the right and capacity to govern themselves.</w:t>
      </w:r>
    </w:p>
    <w:p w14:paraId="54950599" w14:textId="77777777" w:rsidR="00142E15" w:rsidRDefault="00000000">
      <w:pPr>
        <w:pStyle w:val="BodyText"/>
      </w:pPr>
      <w:r>
        <w:rPr>
          <w:b/>
          <w:bCs/>
        </w:rPr>
        <w:t>Economic Truths – Sustainable Value vs. Illusory Wealth:</w:t>
      </w:r>
      <w:r>
        <w:t xml:space="preserve"> Modern economic history also illustrates Quran 13:17’s dynamic. Economies grounded in sound production and honest trade created lasting wealth (the genuine “water” of prosperity), whereas schemes of quick profit built on speculation or deceit inevitably burst like bubbles. Time and again, financial “foam” forms – asset bubbles where prices inflate far beyond real value due to frenzy and false confidence. The South Sea Bubble (1720), the Tulip Mania in the 17th century, or the more recent dot-com bubble of the late 1990s are examples. In each case, many were seduced by the illusion of endless gains (falsehood riding high). But as the Quranic metaphor would predict, such froth </w:t>
      </w:r>
      <w:r>
        <w:rPr>
          <w:b/>
          <w:bCs/>
        </w:rPr>
        <w:t>“passes away as scum”</w:t>
      </w:r>
      <w:r>
        <w:t xml:space="preserve"> when reality asserts itself. Tulip bulbs were not actually worth the price of a house – when that truth dawned, the market collapsed. Dot-com startups with no profits could not sustain infinite stock values – when the truth of their fundamentals (or lack thereof) became clear, the bubble burst. The </w:t>
      </w:r>
      <w:r>
        <w:rPr>
          <w:b/>
          <w:bCs/>
        </w:rPr>
        <w:t>intrinsic worth</w:t>
      </w:r>
      <w:r>
        <w:t xml:space="preserve"> of things eventually reasserts itself, just as only the water and metal of real benefit remain after the froth is cleared</w:t>
      </w:r>
      <w:hyperlink r:id="rId51" w:anchor=":~:text=each%20according%20to%20its%20size%2C,after%20smelting%2C%20which%20is%20of">
        <w:r>
          <w:rPr>
            <w:rStyle w:val="Hyperlink"/>
          </w:rPr>
          <w:t>[33]</w:t>
        </w:r>
      </w:hyperlink>
      <w:hyperlink r:id="rId52" w:anchor=":~:text=He%20sends%20the%20rain,describe%20a%20subject%20under%20the">
        <w:r>
          <w:rPr>
            <w:rStyle w:val="Hyperlink"/>
          </w:rPr>
          <w:t>[34]</w:t>
        </w:r>
      </w:hyperlink>
      <w:r>
        <w:t>. Economists even use the term “frothy market” to describe such conditions</w:t>
      </w:r>
      <w:hyperlink r:id="rId53" w:anchor=":~:text=Investopedia%20www,is%20characterized%20by%20overconfident">
        <w:r>
          <w:rPr>
            <w:rStyle w:val="Hyperlink"/>
          </w:rPr>
          <w:t>[35]</w:t>
        </w:r>
      </w:hyperlink>
      <w:hyperlink r:id="rId54" w:anchor=":~:text=Understanding%20froth%20in%20markets%3A%20causes%2C,but%20by%20emotional%20sentiment">
        <w:r>
          <w:rPr>
            <w:rStyle w:val="Hyperlink"/>
          </w:rPr>
          <w:t>[36]</w:t>
        </w:r>
      </w:hyperlink>
      <w:r>
        <w:t xml:space="preserve">, unknowingly echoing the Quran’s ancient imagery. On the positive side, economies built on truth – meaning transparency, trust, and tangible value – have proven resilient. A business that offers a truly useful product or service (benefiting people) can survive market ups and downs, whereas one built on hype </w:t>
      </w:r>
      <w:r>
        <w:lastRenderedPageBreak/>
        <w:t xml:space="preserve">or fraudulent accounting (falsehood) will eventually be exposed and fail. The Enron scandal of 2001, for example, saw a massive company implode almost overnight when its false accounting was revealed – its apparent success was mere scum on the surface. By contrast, firms that innovate real solutions and maintain honest practices tend to endure for generations. Ethical principles in commerce (avoiding riba, honoring contracts, accurate weights and measures – all emphasized in Islam) are essentially about aligning economic activity with truth and fairness. When followed, they lead to sustained trust and benefit (a stable “groundwater” of prosperity), whereas cheating and exploitation, even if profitable briefly, erode systems and lead to crises. In a broader sense, the global economy has learned that </w:t>
      </w:r>
      <w:r>
        <w:rPr>
          <w:b/>
          <w:bCs/>
        </w:rPr>
        <w:t>unsustainable practices</w:t>
      </w:r>
      <w:r>
        <w:t xml:space="preserve"> (from reckless lending to resource depletion) eventually face a reckoning – reality cannot be defied indefinitely. The market crashes and environmental crises of the modern era underscore that uncomfortable truths (financial or ecological) will emerge from beneath whatever fog of denial or short-termism humans generate.</w:t>
      </w:r>
    </w:p>
    <w:p w14:paraId="74049EB6" w14:textId="77777777" w:rsidR="00142E15" w:rsidRDefault="00000000">
      <w:pPr>
        <w:pStyle w:val="BodyText"/>
      </w:pPr>
      <w:r>
        <w:rPr>
          <w:b/>
          <w:bCs/>
        </w:rPr>
        <w:t>Arts and Ideas – Modernism, Postmodernism and Authenticity:</w:t>
      </w:r>
      <w:r>
        <w:t xml:space="preserve"> Modern art, literature, and thought have also gone through cycles of truth-seeking and flirtations with falsehood or nihilism. The great literature of the 19th century – authors like Tolstoy, Dickens, Mark Twain – endures because it told human truths about society, morality, and the human psyche. These works held up a mirror to reality (often spurring social reforms, as Dickens did for industrial England), thus providing lasting benefit. By contrast, propagandistic art – for example, the rigidly idealized art of Soviet Realism or Nazi propaganda films – may have dazzled some in their day but are now viewed as curiosities or moral abominations, their artistic merit discredited by their fundamental untruth. In the 20th century, bold artistic movements like Modernism sought to strip away Victorian-era pretenses and express raw truth of experience (as in Picasso’s Guernica portraying the horrific truth of war). Such works have lasting power. On the other hand, some art movements were built on shock value or cynical relativism that, devoid of deeper truth, soon lost influence. In philosophy, the modern period experienced the rise of </w:t>
      </w:r>
      <w:r>
        <w:rPr>
          <w:b/>
          <w:bCs/>
        </w:rPr>
        <w:t>postmodernism</w:t>
      </w:r>
      <w:r>
        <w:t xml:space="preserve">, which casts doubt on objective truth and views many things as subjective constructs. Interestingly, this philosophical trend can be seen as intellectual foam – provocative, widespread in academia for a time, but arguably offering little tangible benefit or coherence. As the decades pass, there is a sense that extreme relativism “passes away” because even postmodern thinkers rely on certain truths (the solidity of language, the reality of oppression, etc.) to make their case. Humanity cannot actually live without truth – even the postmodern individual trusts the engineer’s truths when boarding an airplane or the doctor’s truths when needing surgery. Thus, while postmodernism usefully challenged rigid dogmas (clearing some intellectual deadwood), the enduring legacy seems to be a return to </w:t>
      </w:r>
      <w:r>
        <w:rPr>
          <w:i/>
          <w:iCs/>
        </w:rPr>
        <w:t>grounded truths</w:t>
      </w:r>
      <w:r>
        <w:t xml:space="preserve"> but with greater humility. In the 21st century, we see a renewed recognition that narratives and cultures differ, yet there remain </w:t>
      </w:r>
      <w:r>
        <w:rPr>
          <w:b/>
          <w:bCs/>
        </w:rPr>
        <w:t>universal truths</w:t>
      </w:r>
      <w:r>
        <w:t xml:space="preserve"> (human rights, for instance, or the factual nature of climate change) that must be acknowledged for our common good. The Quranic assurance that </w:t>
      </w:r>
      <w:r>
        <w:rPr>
          <w:i/>
          <w:iCs/>
        </w:rPr>
        <w:t>“truth stands clear from error”</w:t>
      </w:r>
      <w:r>
        <w:t xml:space="preserve"> and that truth, when hurled against falsehood, shatters it (21:18)</w:t>
      </w:r>
      <w:hyperlink r:id="rId55" w:anchor=":~:text=Moreover%2C%20the%20Quran%20asserts%20that,Quran%20invites%20testing%20its%20claims">
        <w:r>
          <w:rPr>
            <w:rStyle w:val="Hyperlink"/>
          </w:rPr>
          <w:t>[28]</w:t>
        </w:r>
      </w:hyperlink>
      <w:r>
        <w:t xml:space="preserve"> resonates even now as </w:t>
      </w:r>
      <w:r>
        <w:lastRenderedPageBreak/>
        <w:t>scientists, activists, and thinkers labor to cut through disinformation and clarify what is real.</w:t>
      </w:r>
    </w:p>
    <w:p w14:paraId="7049AE0A" w14:textId="77777777" w:rsidR="00142E15" w:rsidRDefault="00000000">
      <w:pPr>
        <w:pStyle w:val="Heading2"/>
      </w:pPr>
      <w:bookmarkStart w:id="9" w:name="Xdedafa70b0d633f08391e3bc2962b574e05b47c"/>
      <w:bookmarkEnd w:id="8"/>
      <w:r>
        <w:rPr>
          <w:b/>
          <w:bCs/>
        </w:rPr>
        <w:t>The Postmodern and Technological Era: Truth in the Age of Information</w:t>
      </w:r>
    </w:p>
    <w:p w14:paraId="55A6B4A3" w14:textId="77777777" w:rsidR="00142E15" w:rsidRDefault="00000000">
      <w:pPr>
        <w:pStyle w:val="FirstParagraph"/>
      </w:pPr>
      <w:r>
        <w:t xml:space="preserve">The contemporary era – sometimes labeled postmodern or the information age (late 20th to 21st century) – presents new challenges and confirmations of the verse’s message. On one hand, technology has unleashed floods of information (a literal deluge, we might say), creating “valleys” of data streams far greater than ever before. In this environment, truths and falsehoods often swirl together in a torrent of media, social networks, and digital content. Misinformation and outright lies can rise like foam to dominate discourse, and indeed we have seen how quickly </w:t>
      </w:r>
      <w:r>
        <w:rPr>
          <w:b/>
          <w:bCs/>
        </w:rPr>
        <w:t>falsehood can go viral</w:t>
      </w:r>
      <w:r>
        <w:t xml:space="preserve"> in the age of the internet. Yet even amidst this cacophony, the Quranic parable offers insight and hope: the frantic foam of fake news, conspiracy theories, and propaganda – however much it may spread and froth in the short term – will not last in the long run. </w:t>
      </w:r>
      <w:r>
        <w:rPr>
          <w:b/>
          <w:bCs/>
        </w:rPr>
        <w:t>Reality asserts itself eventually.</w:t>
      </w:r>
      <w:r>
        <w:t xml:space="preserve"> We have seen this with global crises: for example, during the COVID-19 pandemic, a flurry of false claims about cures or denial of the disease caused confusion, but the real scientific truth of the virus and effective vaccines emerged clearly over time, saving lives. The false narratives (“it’s just a hoax”) fell away as their lack of substance was exposed by the undeniable experiences in hospitals and communities. Similarly, climate change debates were long muddied by vested interests sowing doubt (foam on the surface of public opinion), but with each passing year the tangible truths of climate science (rising temperatures, extreme weather) accumulate like an unstoppable flood. One might recall the verse’s imagery: eventually </w:t>
      </w:r>
      <w:r>
        <w:rPr>
          <w:b/>
          <w:bCs/>
        </w:rPr>
        <w:t>“that which benefits humanity”</w:t>
      </w:r>
      <w:r>
        <w:t xml:space="preserve"> – in this case, sustainable practices and honest acknowledgment of facts – </w:t>
      </w:r>
      <w:r>
        <w:rPr>
          <w:i/>
          <w:iCs/>
        </w:rPr>
        <w:t>“remains in the earth,”</w:t>
      </w:r>
      <w:r>
        <w:t xml:space="preserve"> because people simply cannot survive following falsehood on such issues.</w:t>
      </w:r>
    </w:p>
    <w:p w14:paraId="776CA68E" w14:textId="77777777" w:rsidR="00142E15" w:rsidRDefault="00000000">
      <w:pPr>
        <w:pStyle w:val="BodyText"/>
      </w:pPr>
      <w:r>
        <w:rPr>
          <w:b/>
          <w:bCs/>
        </w:rPr>
        <w:t>Information Overload and Wisdom:</w:t>
      </w:r>
      <w:r>
        <w:t xml:space="preserve"> The technological era also underscores the importance of the Quran’s criterion of “benefit to mankind” as the measure of truth. We have more information at our fingertips than ever, but not all of it is beneficial or even meaningful. Much content online is trivial or misleading (digital “scum” that can distract or harm). Wise individuals and societies are learning to filter and retain what is useful knowledge (like valleys holding water) while discarding the rest. The concept of critical thinking and media literacy essentially boils down to identifying truth in a sea of claims – keeping what has evidence and utility, and rejecting what is baseless. The Qur’an’s teaching that </w:t>
      </w:r>
      <w:r>
        <w:rPr>
          <w:i/>
          <w:iCs/>
        </w:rPr>
        <w:t>“conjecture is no substitute for truth”</w:t>
      </w:r>
      <w:hyperlink r:id="rId56" w:anchor=":~:text=Truth%20%E2%80%93%20implicitly%2C%20the%20%E2%80%9Ctruth%E2%80%9D,God%20possesses%20about%20the%20unseen">
        <w:r>
          <w:rPr>
            <w:rStyle w:val="Hyperlink"/>
          </w:rPr>
          <w:t>[37]</w:t>
        </w:r>
      </w:hyperlink>
      <w:r>
        <w:t xml:space="preserve"> is incredibly pertinent in a world rife with speculation and opinion masquerading as fact. Only by demanding solid evidence and understanding (be it through fact-checking or scientific validation) can we ensure the </w:t>
      </w:r>
      <w:r>
        <w:rPr>
          <w:b/>
          <w:bCs/>
        </w:rPr>
        <w:t>signal (truth) is separated from the noise (falsehood)</w:t>
      </w:r>
      <w:r>
        <w:t xml:space="preserve">. In a way, search engines and knowledge databases attempt to do this, but the human ethical element remains crucial. Modern Muslim scholars often invoke 13:17 to remind believers that Islamic teachings are like that pure water – one must not dilute them with unfounded cultural practices or extremist distortions. Likewise, they warn that the internet’s open platforms can let “foam” </w:t>
      </w:r>
      <w:r>
        <w:lastRenderedPageBreak/>
        <w:t xml:space="preserve">gather – for instance, hate speech or morally corrosive content can seem widespread, but conscientious communities can work to skim that off, fostering content that truly benefits (educational resources, uplifting art, etc.). The enduring </w:t>
      </w:r>
      <w:r>
        <w:rPr>
          <w:b/>
          <w:bCs/>
        </w:rPr>
        <w:t>fitrah</w:t>
      </w:r>
      <w:r>
        <w:t xml:space="preserve"> (innate human nature) that Islam posits – that humans are created inclined toward truth and goodness</w:t>
      </w:r>
      <w:hyperlink r:id="rId57" w:anchor=":~:text=Humans%20have%20a%20fitrah%20,to%20recognize%20truth">
        <w:r>
          <w:rPr>
            <w:rStyle w:val="Hyperlink"/>
          </w:rPr>
          <w:t>[38]</w:t>
        </w:r>
      </w:hyperlink>
      <w:r>
        <w:t xml:space="preserve"> – offers hope that even in the murky postmodern pond, people will ultimately gravitate to what is authentic and nourishing for the soul.</w:t>
      </w:r>
    </w:p>
    <w:p w14:paraId="1E3E9185" w14:textId="77777777" w:rsidR="00142E15" w:rsidRDefault="00000000">
      <w:pPr>
        <w:pStyle w:val="BodyText"/>
      </w:pPr>
      <w:r>
        <w:rPr>
          <w:b/>
          <w:bCs/>
        </w:rPr>
        <w:t>Global Ethics and Unity:</w:t>
      </w:r>
      <w:r>
        <w:t xml:space="preserve"> Our era’s interconnectedness has also highlighted the timeless ethical truths that must guide our shared future, reinforcing the Quranic lesson that truth has universal benefit. The idea of human equality and dignity – once revolutionary – is now enshrined in international laws and norms (even if not always practiced). Gross falsehoods like racism and xenophobia, while unfortunately persistent, are widely recognized as social evils with no basis in reality (all humans share 99.9% of the same DNA, etc.). Movements for civil rights and justice, from Martin Luther King Jr.’s campaigns to the global human rights advocacy, echo the view that </w:t>
      </w:r>
      <w:r>
        <w:rPr>
          <w:i/>
          <w:iCs/>
        </w:rPr>
        <w:t>“the arc of the moral universe is long, but it bends toward justice”</w:t>
      </w:r>
      <w:r>
        <w:t xml:space="preserve">. This famous quote aligns with the belief that truth (in this case, moral truth about human worth) eventually triumphs over the lies that uphold oppression. King himself anchored his quest for justice in faith that God’s truth would prevail over racial falsehood; one might say he acted on the promise of verses like 13:17 and 17:81. In the technological future, humanity will face new trials – artificial intelligence, genetic engineering, etc. – which will generate new claims and counterclaims. The principle that what is ethically true and genuinely beneficial (not just immediately profitable or conveniently pleasing) must be distinguished from what is harmful or deceptive will be more important than ever. Already we see a backlash against the “scum” of internet culture – for instance, movements to combat disinformation, to regulate tech companies ethically, and to use technology for social good indicate an effort to ensure truth and benefit are the end goal. The Quran’s parable thus continues to serve as a guiding metaphor: we must act like the valleys and the craftsmen, </w:t>
      </w:r>
      <w:r>
        <w:rPr>
          <w:b/>
          <w:bCs/>
        </w:rPr>
        <w:t>welcoming the heavenly water of true knowledge and melting down our tools and ideas to refine them – discarding the impurities of falsehood that rise – so that what remains is pure and beneficial for all</w:t>
      </w:r>
      <w:r>
        <w:t>.</w:t>
      </w:r>
    </w:p>
    <w:p w14:paraId="61615F93" w14:textId="77777777" w:rsidR="00142E15" w:rsidRDefault="00000000">
      <w:pPr>
        <w:pStyle w:val="Heading2"/>
      </w:pPr>
      <w:bookmarkStart w:id="10" w:name="Xae2d3a0a66950e62396d0fac47cabeed57b27c1"/>
      <w:bookmarkEnd w:id="9"/>
      <w:r>
        <w:rPr>
          <w:b/>
          <w:bCs/>
        </w:rPr>
        <w:t>Theological Epilogue: Enduring Message for Humanity’s Future</w:t>
      </w:r>
    </w:p>
    <w:p w14:paraId="6F9C7672" w14:textId="77777777" w:rsidR="00142E15" w:rsidRDefault="00000000">
      <w:pPr>
        <w:pStyle w:val="FirstParagraph"/>
      </w:pPr>
      <w:r>
        <w:t xml:space="preserve">In light of this sweeping journey through history and human thought, the message of Qur’an 13:17 stands out as an enduring beacon for the human condition. The verse is not merely describing a one-time event, but revealing a </w:t>
      </w:r>
      <w:r>
        <w:rPr>
          <w:b/>
          <w:bCs/>
        </w:rPr>
        <w:t>divine law woven into the fabric of existence</w:t>
      </w:r>
      <w:r>
        <w:t>. Truth (</w:t>
      </w:r>
      <w:r>
        <w:rPr>
          <w:i/>
          <w:iCs/>
        </w:rPr>
        <w:t>al-ḥaqq</w:t>
      </w:r>
      <w:r>
        <w:t>) is from Allah, who is by nature Truth and the Real, and thus all truth partakes of His permanence. Falsehood (</w:t>
      </w:r>
      <w:r>
        <w:rPr>
          <w:i/>
          <w:iCs/>
        </w:rPr>
        <w:t>al-bāṭil</w:t>
      </w:r>
      <w:r>
        <w:t xml:space="preserve">) has no root in reality; it is a fleeting construct, an aberration or a foam, destined to be nullified. This principle offers both comfort and challenge. It comforts us with the assurance that no matter how dominant untruth may appear – be it injustice, ignorance, or disbelief – it </w:t>
      </w:r>
      <w:r>
        <w:rPr>
          <w:i/>
          <w:iCs/>
        </w:rPr>
        <w:t>cannot</w:t>
      </w:r>
      <w:r>
        <w:t xml:space="preserve"> ultimately win. The Quran emphatically states, </w:t>
      </w:r>
      <w:r>
        <w:rPr>
          <w:i/>
          <w:iCs/>
        </w:rPr>
        <w:t>“Say: ‘Truth has come, and falsehood has vanished. Falsehood is surely bound to vanish’”</w:t>
      </w:r>
      <w:hyperlink r:id="rId58" w:anchor=":~:text=intellectual%20integrity%3A%20Seek%20the%20truth%2C,%E2%80%99%E2%80%9D%20%2817%3A81">
        <w:r>
          <w:rPr>
            <w:rStyle w:val="Hyperlink"/>
          </w:rPr>
          <w:t>[39]</w:t>
        </w:r>
      </w:hyperlink>
      <w:r>
        <w:t xml:space="preserve">. History validates this: tyrannies fall, lies are exposed, and even when truth is eclipsed for a night, it rises with the day. As believers, this should instill profound hope and patience. Just as a farmer trusts that clear water will eventually soak </w:t>
      </w:r>
      <w:r>
        <w:lastRenderedPageBreak/>
        <w:t xml:space="preserve">the soil once the froth is skimmed, we trust that God’s guidance and justice will eventually manifest, even if we are temporarily confronted by the froth of evil or confusion. The Prophet Muhammad ﷺ and his companions clung to this faith in Meccan times when Islam was derided as an “insignificant foam” by the powerful – only for Islam’s truth to take firm root and for the false power of the Quraysh to evaporate. Throughout the ages, reformers, prophets, and ordinary righteous people drew strength from knowing that whenever they stand for truth – whether speaking out against a wrong or adhering to integrity in a corrupt environment – they are siding with the ultimately victorious force of existence. They become, in a sense, </w:t>
      </w:r>
      <w:r>
        <w:rPr>
          <w:b/>
          <w:bCs/>
        </w:rPr>
        <w:t>“the people of truth”</w:t>
      </w:r>
      <w:r>
        <w:t xml:space="preserve"> (ahl al-ḥaqq), and thus beneficiaries of God’s promise that truth will prevail.</w:t>
      </w:r>
    </w:p>
    <w:p w14:paraId="6078F0C4" w14:textId="77777777" w:rsidR="00142E15" w:rsidRDefault="00000000">
      <w:pPr>
        <w:pStyle w:val="BodyText"/>
      </w:pPr>
      <w:r>
        <w:t xml:space="preserve">The </w:t>
      </w:r>
      <w:r>
        <w:rPr>
          <w:i/>
          <w:iCs/>
        </w:rPr>
        <w:t>challenge</w:t>
      </w:r>
      <w:r>
        <w:t xml:space="preserve"> embedded in this parable, however, is to be discerning and to align oneself with what is true and beneficial. Each individual heart is like a valley: we must ask, what do we let flow into it? Do we absorb the pure rain of divine revelation and sound knowledge, or are we cluttered with froth – trivial pursuits, false ideologies, egoistic delusions? The verse implies a moral imperative: </w:t>
      </w:r>
      <w:r>
        <w:rPr>
          <w:i/>
          <w:iCs/>
        </w:rPr>
        <w:t>purify yourself, seek certainty (yaqīn) over doubt, substance over show</w:t>
      </w:r>
      <w:r>
        <w:t>. Ibn al-Qayyim commented that if someone fails to understand these parables and apply them, they have missed the essence of guidance</w:t>
      </w:r>
      <w:hyperlink r:id="rId59" w:anchor=":~:text=,is%20the%20granter%20of%20success">
        <w:r>
          <w:rPr>
            <w:rStyle w:val="Hyperlink"/>
          </w:rPr>
          <w:t>[40]</w:t>
        </w:r>
      </w:hyperlink>
      <w:r>
        <w:t xml:space="preserve">. In an age where humanity’s very future may depend on choosing wisdom over folly (consider issues like environmental stewardship or nuclear peace), the call of 13:17 is ever relevant: embrace </w:t>
      </w:r>
      <w:r>
        <w:rPr>
          <w:b/>
          <w:bCs/>
        </w:rPr>
        <w:t>truth that benefits</w:t>
      </w:r>
      <w:r>
        <w:t xml:space="preserve"> and let go of </w:t>
      </w:r>
      <w:r>
        <w:rPr>
          <w:b/>
          <w:bCs/>
        </w:rPr>
        <w:t>falsehoods that destroy</w:t>
      </w:r>
      <w:r>
        <w:t xml:space="preserve">. For Muslims, this means both a commitment to the eternal truths of faith – </w:t>
      </w:r>
      <w:r>
        <w:rPr>
          <w:i/>
          <w:iCs/>
        </w:rPr>
        <w:t>tawḥīd</w:t>
      </w:r>
      <w:r>
        <w:t xml:space="preserve"> (Oneness of God), </w:t>
      </w:r>
      <w:r>
        <w:rPr>
          <w:i/>
          <w:iCs/>
        </w:rPr>
        <w:t>‘adl</w:t>
      </w:r>
      <w:r>
        <w:t xml:space="preserve"> (justice), </w:t>
      </w:r>
      <w:r>
        <w:rPr>
          <w:i/>
          <w:iCs/>
        </w:rPr>
        <w:t>raḥmah</w:t>
      </w:r>
      <w:r>
        <w:t xml:space="preserve"> (mercy) – and a commitment to factual truth in daily affairs – honesty in speech, fidelity to promises, and intellectual humility to accept reality. The Quranic parable assures us that living by these truths will anchor us, whereas chasing fashion and falsehood will leave us adrift.</w:t>
      </w:r>
    </w:p>
    <w:p w14:paraId="1AB98B10" w14:textId="77777777" w:rsidR="00142E15" w:rsidRDefault="00000000">
      <w:pPr>
        <w:pStyle w:val="BodyText"/>
      </w:pPr>
      <w:r>
        <w:t xml:space="preserve">Finally, envisioning future civilization, one can see this principle as the bedrock of a thriving global community. A future built on truth – scientific truths used ethically, social truths about our shared humanity, spiritual truth connecting us to our Creator – will have the solidity to endure and bring prosperity (material and spiritual) to humankind. In contrast, a future built on deceit – whether political deception, denial of scientific facts, or spiritual emptiness – would be like a civilization of foam: glitzy perhaps, but hollow and unsustainable. The Quran invites us to reflect: which do we choose to cultivate? The verse closes with </w:t>
      </w:r>
      <w:r>
        <w:rPr>
          <w:i/>
          <w:iCs/>
        </w:rPr>
        <w:t>“Thus Allah sets forth parables”</w:t>
      </w:r>
      <w:r>
        <w:t>, reminding us that understanding this analogy is meant to influence our outlook and behavior</w:t>
      </w:r>
      <w:hyperlink r:id="rId60" w:anchor=":~:text=Thus%20Allah%20sets%20forth%20parables,Abdullah%20bin">
        <w:r>
          <w:rPr>
            <w:rStyle w:val="Hyperlink"/>
          </w:rPr>
          <w:t>[41]</w:t>
        </w:r>
      </w:hyperlink>
      <w:r>
        <w:t>. The wise will strive to be like the patient goldsmith in the parable, heating and refining themselves and their societies, confident that whatever is impure will burn away, and only the pure gold of truth will remain.</w:t>
      </w:r>
    </w:p>
    <w:p w14:paraId="5B18A1F4" w14:textId="77777777" w:rsidR="00142E15" w:rsidRDefault="00000000">
      <w:pPr>
        <w:pStyle w:val="BodyText"/>
      </w:pPr>
      <w:r>
        <w:t xml:space="preserve">In conclusion, Qur’an 13:17’s timeless imagery carries a message of profound optimism tempered by responsibility. It assures us that truth – whether in matters of faith, ethics, knowledge, or justice – has a </w:t>
      </w:r>
      <w:r>
        <w:rPr>
          <w:b/>
          <w:bCs/>
        </w:rPr>
        <w:t>God-given durability</w:t>
      </w:r>
      <w:r>
        <w:t xml:space="preserve"> that falsehood can never match. This has proven true across antiquity, classical and medieval eras, through modern times and into our present day. The “water” of revelation and real knowledge continues to nourish </w:t>
      </w:r>
      <w:r>
        <w:lastRenderedPageBreak/>
        <w:t xml:space="preserve">humanity, and the “foam” of error continues to be cast aside, often painfully but necessarily. Our task is to align with the truth intentionally: to be among those who </w:t>
      </w:r>
      <w:r>
        <w:rPr>
          <w:i/>
          <w:iCs/>
        </w:rPr>
        <w:t>“understand the parables”</w:t>
      </w:r>
      <w:hyperlink r:id="rId61" w:anchor=":~:text=Thus%20Allah%20sets%20forth%20parables,Abdullah%20bin">
        <w:r>
          <w:rPr>
            <w:rStyle w:val="Hyperlink"/>
          </w:rPr>
          <w:t>[41]</w:t>
        </w:r>
      </w:hyperlink>
      <w:r>
        <w:t xml:space="preserve"> and apply their wisdom. By doing so, we become agents of truth’s triumph in our own spheres, however small – part of the Quran’s larger promise that in the end, </w:t>
      </w:r>
      <w:r>
        <w:rPr>
          <w:i/>
          <w:iCs/>
        </w:rPr>
        <w:t>“only what benefits mankind abides on earth.”</w:t>
      </w:r>
      <w:r>
        <w:t xml:space="preserve"> This enduring Quranic vision offers hope for the future: no matter the technological or social upheavals to come, the divine Sun of Truth will never be eclipsed by the mists of falsehood. In the grand story of the universe, truth is the final reality, and falsehood is but a passing phase. </w:t>
      </w:r>
      <w:r>
        <w:rPr>
          <w:b/>
          <w:bCs/>
        </w:rPr>
        <w:t>“Great is Truth, and it prevails”</w:t>
      </w:r>
      <w:r>
        <w:t xml:space="preserve"> – so let us drink deeply of the water of truth and cast off the froth, for in truth lies the salvation and flourishing of human civilization</w:t>
      </w:r>
      <w:hyperlink r:id="rId62" w:anchor=":~:text=,and%20mighty%20above%20all%20things">
        <w:r>
          <w:rPr>
            <w:rStyle w:val="Hyperlink"/>
          </w:rPr>
          <w:t>[20]</w:t>
        </w:r>
      </w:hyperlink>
      <w:hyperlink r:id="rId63" w:anchor=":~:text=intellectual%20integrity%3A%20Seek%20the%20truth%2C,%E2%80%99%E2%80%9D%20%2817%3A81">
        <w:r>
          <w:rPr>
            <w:rStyle w:val="Hyperlink"/>
          </w:rPr>
          <w:t>[39]</w:t>
        </w:r>
      </w:hyperlink>
      <w:r>
        <w:t>.</w:t>
      </w:r>
    </w:p>
    <w:p w14:paraId="5B09EFDF" w14:textId="77777777" w:rsidR="00142E15" w:rsidRDefault="00000000">
      <w:pPr>
        <w:pStyle w:val="BodyText"/>
      </w:pPr>
      <w:r>
        <w:rPr>
          <w:b/>
          <w:bCs/>
        </w:rPr>
        <w:t>Sources:</w:t>
      </w:r>
      <w:r>
        <w:t xml:space="preserve"> Classical Tafsīr – </w:t>
      </w:r>
      <w:r>
        <w:rPr>
          <w:i/>
          <w:iCs/>
        </w:rPr>
        <w:t>Ṭabarī, Qurṭubī, Ibn Kathīr</w:t>
      </w:r>
      <w:hyperlink r:id="rId64" w:anchor=":~:text=,with%20their%20width%20or%20narrowness">
        <w:r>
          <w:rPr>
            <w:rStyle w:val="Hyperlink"/>
          </w:rPr>
          <w:t>[2]</w:t>
        </w:r>
      </w:hyperlink>
      <w:hyperlink r:id="rId65" w:anchor=":~:text=%D9%83%D9%8E%D8%B0%D9%8E%D9%84%D9%90%D9%83%D9%8E%20%D9%8A%D9%8E%D8%B6%D9%92%D8%B1%D9%90%D8%A8%D9%8F%20%D8%A7%D9%84%D9%84%D9%91%D9%8E%D9%87%D9%8F%20%D8%A7%D9%84%D9%92%D8%AD%D9%8E%D9%82%D9%91%D9%8E%20%D9%88%D9%8E%D8%A7%D9%84%D9%92%D8%A8%D9%8E%D9%80%D8%B7%D9%90%D9%84%D9%8E,and%20copper%20ores%3B%20it%20all">
        <w:r>
          <w:rPr>
            <w:rStyle w:val="Hyperlink"/>
          </w:rPr>
          <w:t>[6]</w:t>
        </w:r>
      </w:hyperlink>
      <w:r>
        <w:t xml:space="preserve">; Modern Commentary – </w:t>
      </w:r>
      <w:r>
        <w:rPr>
          <w:i/>
          <w:iCs/>
        </w:rPr>
        <w:t>Mawdūdī, Yusuf Ali</w:t>
      </w:r>
      <w:hyperlink r:id="rId66" w:anchor=":~:text=,water%2C%20but%20soon%20vanishes%20away">
        <w:r>
          <w:rPr>
            <w:rStyle w:val="Hyperlink"/>
          </w:rPr>
          <w:t>[27]</w:t>
        </w:r>
      </w:hyperlink>
      <w:hyperlink r:id="rId67" w:anchor=":~:text=Truth%20%28Al,divine%20law%20of%20spiritual%20physics">
        <w:r>
          <w:rPr>
            <w:rStyle w:val="Hyperlink"/>
          </w:rPr>
          <w:t>[1]</w:t>
        </w:r>
      </w:hyperlink>
      <w:r>
        <w:t>; Quranic Verses – 13:17, 17:81</w:t>
      </w:r>
      <w:hyperlink r:id="rId68" w:anchor=":~:text=One%20of%20the%20most%20important,not%20of%20those%20who%20doubt%E2%80%9D">
        <w:r>
          <w:rPr>
            <w:rStyle w:val="Hyperlink"/>
          </w:rPr>
          <w:t>[24]</w:t>
        </w:r>
      </w:hyperlink>
      <w:r>
        <w:t>, 21:18</w:t>
      </w:r>
      <w:hyperlink r:id="rId69" w:anchor=":~:text=Moreover%2C%20the%20Quran%20asserts%20that,Quran%20invites%20testing%20its%20claims">
        <w:r>
          <w:rPr>
            <w:rStyle w:val="Hyperlink"/>
          </w:rPr>
          <w:t>[28]</w:t>
        </w:r>
      </w:hyperlink>
      <w:r>
        <w:t>; Historical Examples – Upanishads</w:t>
      </w:r>
      <w:hyperlink r:id="rId70" w:anchor=":~:text=In%20English">
        <w:r>
          <w:rPr>
            <w:rStyle w:val="Hyperlink"/>
          </w:rPr>
          <w:t>[3]</w:t>
        </w:r>
      </w:hyperlink>
      <w:r>
        <w:t>, 1 Esdras</w:t>
      </w:r>
      <w:hyperlink r:id="rId71" w:anchor=":~:text=,and%20mighty%20above%20all%20things">
        <w:r>
          <w:rPr>
            <w:rStyle w:val="Hyperlink"/>
          </w:rPr>
          <w:t>[20]</w:t>
        </w:r>
      </w:hyperlink>
      <w:r>
        <w:t xml:space="preserve">; Contemporary Reflections – </w:t>
      </w:r>
      <w:r>
        <w:rPr>
          <w:i/>
          <w:iCs/>
        </w:rPr>
        <w:t>Zia H. Shah</w:t>
      </w:r>
      <w:hyperlink r:id="rId72" w:anchor=":~:text=Moreover%2C%20the%20Quran%20asserts%20that,Quran%20invites%20testing%20its%20claims">
        <w:r>
          <w:rPr>
            <w:rStyle w:val="Hyperlink"/>
          </w:rPr>
          <w:t>[28]</w:t>
        </w:r>
      </w:hyperlink>
      <w:hyperlink r:id="rId73" w:anchor=":~:text=intellectual%20integrity%3A%20Seek%20the%20truth%2C,%E2%80%99%E2%80%9D%20%2817%3A81">
        <w:r>
          <w:rPr>
            <w:rStyle w:val="Hyperlink"/>
          </w:rPr>
          <w:t>[39]</w:t>
        </w:r>
      </w:hyperlink>
      <w:r>
        <w:t>; others as cited above.</w:t>
      </w:r>
    </w:p>
    <w:bookmarkEnd w:id="1"/>
    <w:bookmarkEnd w:id="2"/>
    <w:bookmarkEnd w:id="10"/>
    <w:p w14:paraId="27441CDF" w14:textId="77777777" w:rsidR="00142E15" w:rsidRDefault="00000000">
      <w:r>
        <w:pict w14:anchorId="795F65FE">
          <v:rect id="_x0000_i1025" style="width:0;height:1.5pt" o:hralign="center" o:hrstd="t" o:hr="t"/>
        </w:pict>
      </w:r>
    </w:p>
    <w:bookmarkStart w:id="11" w:name="citations"/>
    <w:p w14:paraId="7B146F33" w14:textId="77777777" w:rsidR="00142E15" w:rsidRDefault="00000000">
      <w:pPr>
        <w:pStyle w:val="FirstParagraph"/>
      </w:pPr>
      <w:r>
        <w:fldChar w:fldCharType="begin"/>
      </w:r>
      <w:r>
        <w:instrText>HYPERLINK "https://qurangallery.app/topics/haqq-vs-batil-truth-falsehood-islam-quran" \l ":~:text=Truth%20%28Al,divine%20law%20of%20spiritual%20physics" \h</w:instrText>
      </w:r>
      <w:r>
        <w:fldChar w:fldCharType="separate"/>
      </w:r>
      <w:r>
        <w:rPr>
          <w:rStyle w:val="Hyperlink"/>
        </w:rPr>
        <w:t>[1]</w:t>
      </w:r>
      <w:r>
        <w:fldChar w:fldCharType="end"/>
      </w:r>
      <w:r>
        <w:t xml:space="preserve"> </w:t>
      </w:r>
      <w:hyperlink r:id="rId74" w:anchor=":~:text=and%20permanence,and%20endure%20on%20the%20earth">
        <w:r>
          <w:rPr>
            <w:rStyle w:val="Hyperlink"/>
          </w:rPr>
          <w:t>[13]</w:t>
        </w:r>
      </w:hyperlink>
      <w:r>
        <w:t xml:space="preserve"> </w:t>
      </w:r>
      <w:hyperlink r:id="rId75" w:anchor=":~:text=uselessness%2C%20and%20inevitable%20disappearance,and%20endure%20on%20the%20earth">
        <w:r>
          <w:rPr>
            <w:rStyle w:val="Hyperlink"/>
          </w:rPr>
          <w:t>[14]</w:t>
        </w:r>
      </w:hyperlink>
      <w:r>
        <w:t xml:space="preserve"> </w:t>
      </w:r>
      <w:hyperlink r:id="rId76" w:anchor=":~:text=Deeper%20Insights">
        <w:r>
          <w:rPr>
            <w:rStyle w:val="Hyperlink"/>
          </w:rPr>
          <w:t>[15]</w:t>
        </w:r>
      </w:hyperlink>
      <w:r>
        <w:t xml:space="preserve"> </w:t>
      </w:r>
      <w:hyperlink r:id="rId77" w:anchor=":~:text=Allah%20Himself%20is%20Al,core%20aspect%20of%20knowing%20God">
        <w:r>
          <w:rPr>
            <w:rStyle w:val="Hyperlink"/>
          </w:rPr>
          <w:t>[16]</w:t>
        </w:r>
      </w:hyperlink>
      <w:r>
        <w:t xml:space="preserve"> </w:t>
      </w:r>
      <w:hyperlink r:id="rId78" w:anchor=":~:text=Revelation%20,to%20distinguish%20truth%20from%20falsehood">
        <w:r>
          <w:rPr>
            <w:rStyle w:val="Hyperlink"/>
          </w:rPr>
          <w:t>[17]</w:t>
        </w:r>
      </w:hyperlink>
      <w:r>
        <w:t xml:space="preserve"> </w:t>
      </w:r>
      <w:hyperlink r:id="rId79" w:anchor=":~:text=Humans%20have%20a%20fitrah%20,to%20recognize%20truth">
        <w:r>
          <w:rPr>
            <w:rStyle w:val="Hyperlink"/>
          </w:rPr>
          <w:t>[38]</w:t>
        </w:r>
      </w:hyperlink>
      <w:r>
        <w:t xml:space="preserve"> Truth vs. Falsehood in Islam - Quranic Concept of Haqq and Batil</w:t>
      </w:r>
    </w:p>
    <w:p w14:paraId="59FAEFB6" w14:textId="77777777" w:rsidR="00142E15" w:rsidRDefault="00000000">
      <w:pPr>
        <w:pStyle w:val="BodyText"/>
      </w:pPr>
      <w:hyperlink r:id="rId80">
        <w:r>
          <w:rPr>
            <w:rStyle w:val="Hyperlink"/>
          </w:rPr>
          <w:t>https://qurangallery.app/topics/haqq-vs-batil-truth-falsehood-islam-quran</w:t>
        </w:r>
      </w:hyperlink>
    </w:p>
    <w:p w14:paraId="0ACB0072" w14:textId="77777777" w:rsidR="00142E15" w:rsidRDefault="00000000">
      <w:pPr>
        <w:pStyle w:val="BodyText"/>
      </w:pPr>
      <w:hyperlink r:id="rId81" w:anchor=":~:text=,with%20their%20width%20or%20narrowness">
        <w:r>
          <w:rPr>
            <w:rStyle w:val="Hyperlink"/>
          </w:rPr>
          <w:t>[2]</w:t>
        </w:r>
      </w:hyperlink>
      <w:r>
        <w:t xml:space="preserve"> </w:t>
      </w:r>
      <w:hyperlink r:id="rId82" w:anchor=":~:text=%D9%88%D8%B4%D8%A8%D9%87%20%D8%A7%D9%84%D9%82%D9%84%D9%88%D8%A8%20%D8%A8%D8%A7%D9%84%D8%A3%D9%88%D8%AF%D9%8A%D8%A9%20%D8%8C%20%D9%8A%D8%AF%D8%AE%D9%84,likened%20the%20hearts%20to%20river">
        <w:r>
          <w:rPr>
            <w:rStyle w:val="Hyperlink"/>
          </w:rPr>
          <w:t>[4]</w:t>
        </w:r>
      </w:hyperlink>
      <w:r>
        <w:t xml:space="preserve"> </w:t>
      </w:r>
      <w:hyperlink r:id="rId83" w:anchor=":~:text=and%20its%20transience,with%20their%20width%20or%20narrowness">
        <w:r>
          <w:rPr>
            <w:rStyle w:val="Hyperlink"/>
          </w:rPr>
          <w:t>[5]</w:t>
        </w:r>
      </w:hyperlink>
      <w:r>
        <w:t xml:space="preserve"> </w:t>
      </w:r>
      <w:hyperlink r:id="rId84" w:anchor=":~:text=,likened%20the%20hearts%20to%20river">
        <w:r>
          <w:rPr>
            <w:rStyle w:val="Hyperlink"/>
          </w:rPr>
          <w:t>[8]</w:t>
        </w:r>
      </w:hyperlink>
      <w:r>
        <w:t xml:space="preserve"> </w:t>
      </w:r>
      <w:hyperlink r:id="rId85" w:anchor=":~:text=,with%20their%20width%20or%20narrowness">
        <w:r>
          <w:rPr>
            <w:rStyle w:val="Hyperlink"/>
          </w:rPr>
          <w:t>[9]</w:t>
        </w:r>
      </w:hyperlink>
      <w:r>
        <w:t xml:space="preserve"> </w:t>
      </w:r>
      <w:hyperlink r:id="rId86" w:anchor=":~:text=,with%20their%20width%20or%20narrowness">
        <w:r>
          <w:rPr>
            <w:rStyle w:val="Hyperlink"/>
          </w:rPr>
          <w:t>[10]</w:t>
        </w:r>
      </w:hyperlink>
      <w:r>
        <w:t xml:space="preserve"> </w:t>
      </w:r>
      <w:hyperlink r:id="rId87" w:anchor=":~:text=,is%20the%20granter%20of%20success">
        <w:r>
          <w:rPr>
            <w:rStyle w:val="Hyperlink"/>
          </w:rPr>
          <w:t>[40]</w:t>
        </w:r>
      </w:hyperlink>
      <w:r>
        <w:t xml:space="preserve"> “Thus Does Allah Strike a Parable of Truth and Falsehood”: al-Qurtubi, ibn Taymiyah, and ibn al-Qayyim | Tulayhah</w:t>
      </w:r>
    </w:p>
    <w:p w14:paraId="28DCDB66" w14:textId="77777777" w:rsidR="00142E15" w:rsidRDefault="00000000">
      <w:pPr>
        <w:pStyle w:val="BodyText"/>
      </w:pPr>
      <w:hyperlink r:id="rId88">
        <w:r>
          <w:rPr>
            <w:rStyle w:val="Hyperlink"/>
          </w:rPr>
          <w:t>https://tulayhah.wordpress.com/2021/06/03/thus-does-allah-strike-a-parable-of-truth-and-falsehood-al-qurtubi-ibn-taymiyah-and-ibn-al-qayyim/</w:t>
        </w:r>
      </w:hyperlink>
    </w:p>
    <w:p w14:paraId="3BD9A48F" w14:textId="77777777" w:rsidR="00142E15" w:rsidRDefault="00000000">
      <w:pPr>
        <w:pStyle w:val="BodyText"/>
      </w:pPr>
      <w:hyperlink r:id="rId89" w:anchor=":~:text=In%20English">
        <w:r>
          <w:rPr>
            <w:rStyle w:val="Hyperlink"/>
          </w:rPr>
          <w:t>[3]</w:t>
        </w:r>
      </w:hyperlink>
      <w:r>
        <w:t xml:space="preserve"> </w:t>
      </w:r>
      <w:hyperlink r:id="rId90" w:anchor=":~:text=Satyameva%20Jayate%20,Indian%20currency%20and%20national%20documents">
        <w:r>
          <w:rPr>
            <w:rStyle w:val="Hyperlink"/>
          </w:rPr>
          <w:t>[19]</w:t>
        </w:r>
      </w:hyperlink>
      <w:r>
        <w:t xml:space="preserve"> Satyameva Jayate - Wikipedia</w:t>
      </w:r>
    </w:p>
    <w:p w14:paraId="278AC6E3" w14:textId="77777777" w:rsidR="00142E15" w:rsidRDefault="00000000">
      <w:pPr>
        <w:pStyle w:val="BodyText"/>
      </w:pPr>
      <w:hyperlink r:id="rId91">
        <w:r>
          <w:rPr>
            <w:rStyle w:val="Hyperlink"/>
          </w:rPr>
          <w:t>https://en.wikipedia.org/wiki/Satyameva_Jayate</w:t>
        </w:r>
      </w:hyperlink>
    </w:p>
    <w:p w14:paraId="11FCAA24" w14:textId="77777777" w:rsidR="00142E15" w:rsidRDefault="00000000">
      <w:pPr>
        <w:pStyle w:val="BodyText"/>
      </w:pPr>
      <w:hyperlink r:id="rId92" w:anchor=":~:text=%D9%83%D9%8E%D8%B0%D9%8E%D9%84%D9%90%D9%83%D9%8E%20%D9%8A%D9%8E%D8%B6%D9%92%D8%B1%D9%90%D8%A8%D9%8F%20%D8%A7%D9%84%D9%84%D9%91%D9%8E%D9%87%D9%8F%20%D8%A7%D9%84%D9%92%D8%AD%D9%8E%D9%82%D9%91%D9%8E%20%D9%88%D9%8E%D8%A7%D9%84%D9%92%D8%A8%D9%8E%D9%80%D8%B7%D9%90%D9%84%D9%8E,and%20copper%20ores%3B%20it%20all">
        <w:r>
          <w:rPr>
            <w:rStyle w:val="Hyperlink"/>
          </w:rPr>
          <w:t>[6]</w:t>
        </w:r>
      </w:hyperlink>
      <w:r>
        <w:t xml:space="preserve"> </w:t>
      </w:r>
      <w:hyperlink r:id="rId93" w:anchor=":~:text=However%2C%20water%2C%20gold%20and%20silver,rightly%20guided">
        <w:r>
          <w:rPr>
            <w:rStyle w:val="Hyperlink"/>
          </w:rPr>
          <w:t>[7]</w:t>
        </w:r>
      </w:hyperlink>
      <w:r>
        <w:t xml:space="preserve"> </w:t>
      </w:r>
      <w:hyperlink r:id="rId94" w:anchor=":~:text=,good%20of%20mankind%20remains%20in">
        <w:r>
          <w:rPr>
            <w:rStyle w:val="Hyperlink"/>
          </w:rPr>
          <w:t>[11]</w:t>
        </w:r>
      </w:hyperlink>
      <w:r>
        <w:t xml:space="preserve"> </w:t>
      </w:r>
      <w:hyperlink r:id="rId95" w:anchor=":~:text=As%20for%20doubt%2C%20working%20good,The">
        <w:r>
          <w:rPr>
            <w:rStyle w:val="Hyperlink"/>
          </w:rPr>
          <w:t>[12]</w:t>
        </w:r>
      </w:hyperlink>
      <w:r>
        <w:t xml:space="preserve"> </w:t>
      </w:r>
      <w:hyperlink r:id="rId96" w:anchor=":~:text=Thus%20Allah%20sets%20forth%20parables,Abdullah%20bin">
        <w:r>
          <w:rPr>
            <w:rStyle w:val="Hyperlink"/>
          </w:rPr>
          <w:t>[41]</w:t>
        </w:r>
      </w:hyperlink>
      <w:r>
        <w:t xml:space="preserve"> Surah Raad ayat 17 Tafsir Ibn Kathir | He sends down from the sky, rain,</w:t>
      </w:r>
    </w:p>
    <w:p w14:paraId="2517D8FB" w14:textId="77777777" w:rsidR="00142E15" w:rsidRDefault="00000000">
      <w:pPr>
        <w:pStyle w:val="BodyText"/>
      </w:pPr>
      <w:hyperlink r:id="rId97">
        <w:r>
          <w:rPr>
            <w:rStyle w:val="Hyperlink"/>
          </w:rPr>
          <w:t>https://surahquran.com/tafsir-english-aya-17-sora-13.html</w:t>
        </w:r>
      </w:hyperlink>
    </w:p>
    <w:p w14:paraId="1EEBEDFA" w14:textId="77777777" w:rsidR="00142E15" w:rsidRDefault="00000000">
      <w:pPr>
        <w:pStyle w:val="BodyText"/>
      </w:pPr>
      <w:hyperlink r:id="rId98" w:anchor=":~:text=Scientifically%2C%20when%20the%20Quran%20says,none%20will%20be%20found%2C%20it">
        <w:r>
          <w:rPr>
            <w:rStyle w:val="Hyperlink"/>
          </w:rPr>
          <w:t>[18]</w:t>
        </w:r>
      </w:hyperlink>
      <w:r>
        <w:t xml:space="preserve"> </w:t>
      </w:r>
      <w:hyperlink r:id="rId99" w:anchor=":~:text=One%20of%20the%20most%20important,not%20of%20those%20who%20doubt%E2%80%9D">
        <w:r>
          <w:rPr>
            <w:rStyle w:val="Hyperlink"/>
          </w:rPr>
          <w:t>[24]</w:t>
        </w:r>
      </w:hyperlink>
      <w:r>
        <w:t xml:space="preserve"> </w:t>
      </w:r>
      <w:hyperlink r:id="rId100" w:anchor=":~:text=encapsulating%20the%20triumph%20of%20reality,should%20have%20conviction%20in%20it">
        <w:r>
          <w:rPr>
            <w:rStyle w:val="Hyperlink"/>
          </w:rPr>
          <w:t>[25]</w:t>
        </w:r>
      </w:hyperlink>
      <w:r>
        <w:t xml:space="preserve"> </w:t>
      </w:r>
      <w:hyperlink r:id="rId101" w:anchor=":~:text=%28falsehood%29,confronting%20the%20many%20batil%20beliefs">
        <w:r>
          <w:rPr>
            <w:rStyle w:val="Hyperlink"/>
          </w:rPr>
          <w:t>[26]</w:t>
        </w:r>
      </w:hyperlink>
      <w:r>
        <w:t xml:space="preserve"> </w:t>
      </w:r>
      <w:hyperlink r:id="rId102" w:anchor=":~:text=Moreover%2C%20the%20Quran%20asserts%20that,Quran%20invites%20testing%20its%20claims">
        <w:r>
          <w:rPr>
            <w:rStyle w:val="Hyperlink"/>
          </w:rPr>
          <w:t>[28]</w:t>
        </w:r>
      </w:hyperlink>
      <w:r>
        <w:t xml:space="preserve"> </w:t>
      </w:r>
      <w:hyperlink r:id="rId103" w:anchor=":~:text=The%20intimate%20connection%20between%20%E2%80%98ilm,even%20says%2C%20%E2%80%9CAnd%20say%2C%20%E2%80%98The">
        <w:r>
          <w:rPr>
            <w:rStyle w:val="Hyperlink"/>
          </w:rPr>
          <w:t>[32]</w:t>
        </w:r>
      </w:hyperlink>
      <w:r>
        <w:t xml:space="preserve"> </w:t>
      </w:r>
      <w:hyperlink r:id="rId104" w:anchor=":~:text=Truth%20%E2%80%93%20implicitly%2C%20the%20%E2%80%9Ctruth%E2%80%9D,God%20possesses%20about%20the%20unseen">
        <w:r>
          <w:rPr>
            <w:rStyle w:val="Hyperlink"/>
          </w:rPr>
          <w:t>[37]</w:t>
        </w:r>
      </w:hyperlink>
      <w:r>
        <w:t xml:space="preserve"> </w:t>
      </w:r>
      <w:hyperlink r:id="rId105" w:anchor=":~:text=intellectual%20integrity%3A%20Seek%20the%20truth%2C,%E2%80%99%E2%80%9D%20%2817%3A81">
        <w:r>
          <w:rPr>
            <w:rStyle w:val="Hyperlink"/>
          </w:rPr>
          <w:t>[39]</w:t>
        </w:r>
      </w:hyperlink>
      <w:r>
        <w:t xml:space="preserve"> Conjecture, Knowledge, and Truth in the Quran: A Scientific, Philosophical, and Theological Commentary – The Glorious Quran and Science</w:t>
      </w:r>
    </w:p>
    <w:p w14:paraId="5C154CA9" w14:textId="77777777" w:rsidR="00142E15" w:rsidRDefault="00000000">
      <w:pPr>
        <w:pStyle w:val="BodyText"/>
      </w:pPr>
      <w:hyperlink r:id="rId106">
        <w:r>
          <w:rPr>
            <w:rStyle w:val="Hyperlink"/>
          </w:rPr>
          <w:t>https://thequran.love/2025/10/08/conjecture-knowledge-and-truth-in-the-quran-ascientific-philosophical-and-theologicalcommentary/</w:t>
        </w:r>
      </w:hyperlink>
    </w:p>
    <w:p w14:paraId="382ADC1E" w14:textId="77777777" w:rsidR="00142E15" w:rsidRDefault="00000000">
      <w:pPr>
        <w:pStyle w:val="BodyText"/>
      </w:pPr>
      <w:hyperlink r:id="rId107" w:anchor=":~:text=,and%20mighty%20above%20all%20things">
        <w:r>
          <w:rPr>
            <w:rStyle w:val="Hyperlink"/>
          </w:rPr>
          <w:t>[20]</w:t>
        </w:r>
      </w:hyperlink>
      <w:r>
        <w:t xml:space="preserve"> </w:t>
      </w:r>
      <w:hyperlink r:id="rId108" w:anchor=":~:text=mortal%20and%20short,and%20puts%20it%20to%20shame">
        <w:r>
          <w:rPr>
            <w:rStyle w:val="Hyperlink"/>
          </w:rPr>
          <w:t>[21]</w:t>
        </w:r>
      </w:hyperlink>
      <w:r>
        <w:t xml:space="preserve"> </w:t>
      </w:r>
      <w:hyperlink r:id="rId109" w:anchor=":~:text=JEWISH%20ANTIQUITIES%2C%20XI.%2056">
        <w:r>
          <w:rPr>
            <w:rStyle w:val="Hyperlink"/>
          </w:rPr>
          <w:t>[22]</w:t>
        </w:r>
      </w:hyperlink>
      <w:r>
        <w:t xml:space="preserve"> </w:t>
      </w:r>
      <w:hyperlink r:id="rId110" w:anchor=":~:text=whereupon%20the%20assembly%20acclaimed%20him,had%20said%20this%2C%20Zorobab%C3%A9los%20reminded">
        <w:r>
          <w:rPr>
            <w:rStyle w:val="Hyperlink"/>
          </w:rPr>
          <w:t>[23]</w:t>
        </w:r>
      </w:hyperlink>
      <w:r>
        <w:t xml:space="preserve"> Full text of "L 326 Josephus Jewish Antiquities VIII: 12 13"</w:t>
      </w:r>
    </w:p>
    <w:p w14:paraId="5F4B33E1" w14:textId="77777777" w:rsidR="00142E15" w:rsidRDefault="00000000">
      <w:pPr>
        <w:pStyle w:val="BodyText"/>
      </w:pPr>
      <w:hyperlink r:id="rId111">
        <w:r>
          <w:rPr>
            <w:rStyle w:val="Hyperlink"/>
          </w:rPr>
          <w:t>https://archive.org/stream/L326JosephusJewishAntiquitiesVIII1213/L326-Josephus%20Jewish%20Antiquities%20VIII%3A12-13_djvu.txt</w:t>
        </w:r>
      </w:hyperlink>
    </w:p>
    <w:p w14:paraId="6312156E" w14:textId="77777777" w:rsidR="00142E15" w:rsidRDefault="00000000">
      <w:pPr>
        <w:pStyle w:val="BodyText"/>
      </w:pPr>
      <w:hyperlink r:id="rId112" w:anchor=":~:text=,water%2C%20but%20soon%20vanishes%20away">
        <w:r>
          <w:rPr>
            <w:rStyle w:val="Hyperlink"/>
          </w:rPr>
          <w:t>[27]</w:t>
        </w:r>
      </w:hyperlink>
      <w:r>
        <w:t xml:space="preserve"> </w:t>
      </w:r>
      <w:hyperlink r:id="rId113" w:anchor=":~:text=Allah%20strikes%20an%20example%20of,the%20water%20and%20like%20the">
        <w:r>
          <w:rPr>
            <w:rStyle w:val="Hyperlink"/>
          </w:rPr>
          <w:t>[29]</w:t>
        </w:r>
      </w:hyperlink>
      <w:r>
        <w:t xml:space="preserve"> </w:t>
      </w:r>
      <w:hyperlink r:id="rId114" w:anchor=":~:text=Truth%20is%20like%20the%20pure,may%20be%20distinguished%20from%20falsehood">
        <w:r>
          <w:rPr>
            <w:rStyle w:val="Hyperlink"/>
          </w:rPr>
          <w:t>[30]</w:t>
        </w:r>
      </w:hyperlink>
      <w:r>
        <w:t xml:space="preserve"> </w:t>
      </w:r>
      <w:hyperlink r:id="rId115" w:anchor=":~:text=each%20according%20to%20its%20size%2C,after%20smelting%2C%20which%20is%20of">
        <w:r>
          <w:rPr>
            <w:rStyle w:val="Hyperlink"/>
          </w:rPr>
          <w:t>[33]</w:t>
        </w:r>
      </w:hyperlink>
      <w:r>
        <w:t xml:space="preserve"> </w:t>
      </w:r>
      <w:hyperlink r:id="rId116" w:anchor=":~:text=He%20sends%20the%20rain,describe%20a%20subject%20under%20the">
        <w:r>
          <w:rPr>
            <w:rStyle w:val="Hyperlink"/>
          </w:rPr>
          <w:t>[34]</w:t>
        </w:r>
      </w:hyperlink>
      <w:r>
        <w:t xml:space="preserve"> He sends down from the sky, rain, and valleys flow according to | surah Raad aya 17</w:t>
      </w:r>
    </w:p>
    <w:p w14:paraId="47CCFCDE" w14:textId="77777777" w:rsidR="00142E15" w:rsidRDefault="00000000">
      <w:pPr>
        <w:pStyle w:val="BodyText"/>
      </w:pPr>
      <w:hyperlink r:id="rId117">
        <w:r>
          <w:rPr>
            <w:rStyle w:val="Hyperlink"/>
          </w:rPr>
          <w:t>https://surahquran.com/english-aya-17-sora-13.html</w:t>
        </w:r>
      </w:hyperlink>
    </w:p>
    <w:p w14:paraId="1E0DBDAC" w14:textId="77777777" w:rsidR="00142E15" w:rsidRDefault="00000000">
      <w:pPr>
        <w:pStyle w:val="BodyText"/>
      </w:pPr>
      <w:hyperlink r:id="rId118" w:anchor=":~:text=As%20for%20the%20scum%2C%20it,while%20that%20which%20is">
        <w:r>
          <w:rPr>
            <w:rStyle w:val="Hyperlink"/>
          </w:rPr>
          <w:t>[31]</w:t>
        </w:r>
      </w:hyperlink>
      <w:r>
        <w:t xml:space="preserve"> Commentaries for 13.17 - Quran</w:t>
      </w:r>
    </w:p>
    <w:p w14:paraId="10322DFA" w14:textId="77777777" w:rsidR="00142E15" w:rsidRDefault="00000000">
      <w:pPr>
        <w:pStyle w:val="BodyText"/>
      </w:pPr>
      <w:hyperlink r:id="rId119">
        <w:r>
          <w:rPr>
            <w:rStyle w:val="Hyperlink"/>
          </w:rPr>
          <w:t>https://quranx.com/tafsirs/13.17</w:t>
        </w:r>
      </w:hyperlink>
    </w:p>
    <w:p w14:paraId="701A9607" w14:textId="77777777" w:rsidR="00142E15" w:rsidRDefault="00000000">
      <w:pPr>
        <w:pStyle w:val="BodyText"/>
      </w:pPr>
      <w:hyperlink r:id="rId120" w:anchor=":~:text=Investopedia%20www,is%20characterized%20by%20overconfident">
        <w:r>
          <w:rPr>
            <w:rStyle w:val="Hyperlink"/>
          </w:rPr>
          <w:t>[35]</w:t>
        </w:r>
      </w:hyperlink>
      <w:r>
        <w:t xml:space="preserve"> Froth: What it is, How it Works, How to Spot it - Investopedia</w:t>
      </w:r>
    </w:p>
    <w:p w14:paraId="46FA6BF3" w14:textId="77777777" w:rsidR="00142E15" w:rsidRDefault="00000000">
      <w:pPr>
        <w:pStyle w:val="BodyText"/>
      </w:pPr>
      <w:hyperlink r:id="rId121">
        <w:r>
          <w:rPr>
            <w:rStyle w:val="Hyperlink"/>
          </w:rPr>
          <w:t>https://www.investopedia.com/terms/f/froth.asp</w:t>
        </w:r>
      </w:hyperlink>
    </w:p>
    <w:p w14:paraId="100C2837" w14:textId="77777777" w:rsidR="00142E15" w:rsidRDefault="00000000">
      <w:pPr>
        <w:pStyle w:val="BodyText"/>
      </w:pPr>
      <w:hyperlink r:id="rId122" w:anchor=":~:text=Understanding%20froth%20in%20markets%3A%20causes%2C,but%20by%20emotional%20sentiment">
        <w:r>
          <w:rPr>
            <w:rStyle w:val="Hyperlink"/>
          </w:rPr>
          <w:t>[36]</w:t>
        </w:r>
      </w:hyperlink>
      <w:r>
        <w:t xml:space="preserve"> Understanding froth in markets: causes, risks, and investment ...</w:t>
      </w:r>
    </w:p>
    <w:p w14:paraId="3D6F7EC7" w14:textId="77777777" w:rsidR="00142E15" w:rsidRDefault="00000000">
      <w:pPr>
        <w:pStyle w:val="BodyText"/>
      </w:pPr>
      <w:hyperlink r:id="rId123">
        <w:r>
          <w:rPr>
            <w:rStyle w:val="Hyperlink"/>
          </w:rPr>
          <w:t>https://onemoneyway.com/en/dictionary/froth/</w:t>
        </w:r>
      </w:hyperlink>
      <w:bookmarkEnd w:id="11"/>
    </w:p>
    <w:sectPr w:rsidR="00142E1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042324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684626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142E15"/>
    <w:rsid w:val="00001297"/>
    <w:rsid w:val="00142E15"/>
    <w:rsid w:val="006B01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3E0AD"/>
  <w15:docId w15:val="{20D50330-BAEB-4B9E-AB3E-013312F0E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Satyameva_Jayate" TargetMode="External"/><Relationship Id="rId117" Type="http://schemas.openxmlformats.org/officeDocument/2006/relationships/hyperlink" Target="https://surahquran.com/english-aya-17-sora-13.html" TargetMode="External"/><Relationship Id="rId21" Type="http://schemas.openxmlformats.org/officeDocument/2006/relationships/hyperlink" Target="https://qurangallery.app/topics/haqq-vs-batil-truth-falsehood-islam-quran" TargetMode="External"/><Relationship Id="rId42" Type="http://schemas.openxmlformats.org/officeDocument/2006/relationships/hyperlink" Target="https://thequran.love/2025/10/08/conjecture-knowledge-and-truth-in-the-quran-ascientific-philosophical-and-theologicalcommentary/" TargetMode="External"/><Relationship Id="rId47" Type="http://schemas.openxmlformats.org/officeDocument/2006/relationships/hyperlink" Target="https://quranx.com/tafsirs/13.17" TargetMode="External"/><Relationship Id="rId63" Type="http://schemas.openxmlformats.org/officeDocument/2006/relationships/hyperlink" Target="https://thequran.love/2025/10/08/conjecture-knowledge-and-truth-in-the-quran-ascientific-philosophical-and-theologicalcommentary/" TargetMode="External"/><Relationship Id="rId68" Type="http://schemas.openxmlformats.org/officeDocument/2006/relationships/hyperlink" Target="https://thequran.love/2025/10/08/conjecture-knowledge-and-truth-in-the-quran-ascientific-philosophical-and-theologicalcommentary/" TargetMode="External"/><Relationship Id="rId84" Type="http://schemas.openxmlformats.org/officeDocument/2006/relationships/hyperlink" Target="https://tulayhah.wordpress.com/2021/06/03/thus-does-allah-strike-a-parable-of-truth-and-falsehood-al-qurtubi-ibn-taymiyah-and-ibn-al-qayyim/" TargetMode="External"/><Relationship Id="rId89" Type="http://schemas.openxmlformats.org/officeDocument/2006/relationships/hyperlink" Target="https://en.wikipedia.org/wiki/Satyameva_Jayate" TargetMode="External"/><Relationship Id="rId112" Type="http://schemas.openxmlformats.org/officeDocument/2006/relationships/hyperlink" Target="https://surahquran.com/english-aya-17-sora-13.html" TargetMode="External"/><Relationship Id="rId16" Type="http://schemas.openxmlformats.org/officeDocument/2006/relationships/hyperlink" Target="https://surahquran.com/tafsir-english-aya-17-sora-13.html" TargetMode="External"/><Relationship Id="rId107" Type="http://schemas.openxmlformats.org/officeDocument/2006/relationships/hyperlink" Target="https://archive.org/stream/L326JosephusJewishAntiquitiesVIII1213/L326-Josephus%20Jewish%20Antiquities%20VIII%3A12-13_djvu.txt" TargetMode="External"/><Relationship Id="rId11" Type="http://schemas.openxmlformats.org/officeDocument/2006/relationships/hyperlink" Target="https://surahquran.com/tafsir-english-aya-17-sora-13.html" TargetMode="External"/><Relationship Id="rId32" Type="http://schemas.openxmlformats.org/officeDocument/2006/relationships/hyperlink" Target="https://archive.org/stream/L326JosephusJewishAntiquitiesVIII1213/L326-Josephus%20Jewish%20Antiquities%20VIII%3A12-13_djvu.txt" TargetMode="External"/><Relationship Id="rId37" Type="http://schemas.openxmlformats.org/officeDocument/2006/relationships/hyperlink" Target="https://tulayhah.wordpress.com/2021/06/03/thus-does-allah-strike-a-parable-of-truth-and-falsehood-al-qurtubi-ibn-taymiyah-and-ibn-al-qayyim/" TargetMode="External"/><Relationship Id="rId53" Type="http://schemas.openxmlformats.org/officeDocument/2006/relationships/hyperlink" Target="https://www.investopedia.com/terms/f/froth.asp" TargetMode="External"/><Relationship Id="rId58" Type="http://schemas.openxmlformats.org/officeDocument/2006/relationships/hyperlink" Target="https://thequran.love/2025/10/08/conjecture-knowledge-and-truth-in-the-quran-ascientific-philosophical-and-theologicalcommentary/" TargetMode="External"/><Relationship Id="rId74" Type="http://schemas.openxmlformats.org/officeDocument/2006/relationships/hyperlink" Target="https://qurangallery.app/topics/haqq-vs-batil-truth-falsehood-islam-quran" TargetMode="External"/><Relationship Id="rId79" Type="http://schemas.openxmlformats.org/officeDocument/2006/relationships/hyperlink" Target="https://qurangallery.app/topics/haqq-vs-batil-truth-falsehood-islam-quran" TargetMode="External"/><Relationship Id="rId102" Type="http://schemas.openxmlformats.org/officeDocument/2006/relationships/hyperlink" Target="https://thequran.love/2025/10/08/conjecture-knowledge-and-truth-in-the-quran-ascientific-philosophical-and-theologicalcommentary/" TargetMode="External"/><Relationship Id="rId123" Type="http://schemas.openxmlformats.org/officeDocument/2006/relationships/hyperlink" Target="https://onemoneyway.com/en/dictionary/froth/" TargetMode="External"/><Relationship Id="rId5" Type="http://schemas.openxmlformats.org/officeDocument/2006/relationships/hyperlink" Target="https://qurangallery.app/topics/haqq-vs-batil-truth-falsehood-islam-quran" TargetMode="External"/><Relationship Id="rId90" Type="http://schemas.openxmlformats.org/officeDocument/2006/relationships/hyperlink" Target="https://en.wikipedia.org/wiki/Satyameva_Jayate" TargetMode="External"/><Relationship Id="rId95" Type="http://schemas.openxmlformats.org/officeDocument/2006/relationships/hyperlink" Target="https://surahquran.com/tafsir-english-aya-17-sora-13.html" TargetMode="External"/><Relationship Id="rId22" Type="http://schemas.openxmlformats.org/officeDocument/2006/relationships/hyperlink" Target="https://qurangallery.app/topics/haqq-vs-batil-truth-falsehood-islam-quran" TargetMode="External"/><Relationship Id="rId27" Type="http://schemas.openxmlformats.org/officeDocument/2006/relationships/hyperlink" Target="https://en.wikipedia.org/wiki/Satyameva_Jayate" TargetMode="External"/><Relationship Id="rId43" Type="http://schemas.openxmlformats.org/officeDocument/2006/relationships/hyperlink" Target="https://thequran.love/2025/10/08/conjecture-knowledge-and-truth-in-the-quran-ascientific-philosophical-and-theologicalcommentary/" TargetMode="External"/><Relationship Id="rId48" Type="http://schemas.openxmlformats.org/officeDocument/2006/relationships/hyperlink" Target="https://thequran.love/2025/10/08/conjecture-knowledge-and-truth-in-the-quran-ascientific-philosophical-and-theologicalcommentary/" TargetMode="External"/><Relationship Id="rId64" Type="http://schemas.openxmlformats.org/officeDocument/2006/relationships/hyperlink" Target="https://tulayhah.wordpress.com/2021/06/03/thus-does-allah-strike-a-parable-of-truth-and-falsehood-al-qurtubi-ibn-taymiyah-and-ibn-al-qayyim/" TargetMode="External"/><Relationship Id="rId69" Type="http://schemas.openxmlformats.org/officeDocument/2006/relationships/hyperlink" Target="https://thequran.love/2025/10/08/conjecture-knowledge-and-truth-in-the-quran-ascientific-philosophical-and-theologicalcommentary/" TargetMode="External"/><Relationship Id="rId113" Type="http://schemas.openxmlformats.org/officeDocument/2006/relationships/hyperlink" Target="https://surahquran.com/english-aya-17-sora-13.html" TargetMode="External"/><Relationship Id="rId118" Type="http://schemas.openxmlformats.org/officeDocument/2006/relationships/hyperlink" Target="https://quranx.com/tafsirs/13.17" TargetMode="External"/><Relationship Id="rId80" Type="http://schemas.openxmlformats.org/officeDocument/2006/relationships/hyperlink" Target="https://qurangallery.app/topics/haqq-vs-batil-truth-falsehood-islam-quran" TargetMode="External"/><Relationship Id="rId85" Type="http://schemas.openxmlformats.org/officeDocument/2006/relationships/hyperlink" Target="https://tulayhah.wordpress.com/2021/06/03/thus-does-allah-strike-a-parable-of-truth-and-falsehood-al-qurtubi-ibn-taymiyah-and-ibn-al-qayyim/" TargetMode="External"/><Relationship Id="rId12" Type="http://schemas.openxmlformats.org/officeDocument/2006/relationships/hyperlink" Target="https://tulayhah.wordpress.com/2021/06/03/thus-does-allah-strike-a-parable-of-truth-and-falsehood-al-qurtubi-ibn-taymiyah-and-ibn-al-qayyim/" TargetMode="External"/><Relationship Id="rId17" Type="http://schemas.openxmlformats.org/officeDocument/2006/relationships/hyperlink" Target="https://qurangallery.app/topics/haqq-vs-batil-truth-falsehood-islam-quran" TargetMode="External"/><Relationship Id="rId33" Type="http://schemas.openxmlformats.org/officeDocument/2006/relationships/hyperlink" Target="https://thequran.love/2025/10/08/conjecture-knowledge-and-truth-in-the-quran-ascientific-philosophical-and-theologicalcommentary/" TargetMode="External"/><Relationship Id="rId38" Type="http://schemas.openxmlformats.org/officeDocument/2006/relationships/hyperlink" Target="https://qurangallery.app/topics/haqq-vs-batil-truth-falsehood-islam-quran" TargetMode="External"/><Relationship Id="rId59" Type="http://schemas.openxmlformats.org/officeDocument/2006/relationships/hyperlink" Target="https://tulayhah.wordpress.com/2021/06/03/thus-does-allah-strike-a-parable-of-truth-and-falsehood-al-qurtubi-ibn-taymiyah-and-ibn-al-qayyim/" TargetMode="External"/><Relationship Id="rId103" Type="http://schemas.openxmlformats.org/officeDocument/2006/relationships/hyperlink" Target="https://thequran.love/2025/10/08/conjecture-knowledge-and-truth-in-the-quran-ascientific-philosophical-and-theologicalcommentary/" TargetMode="External"/><Relationship Id="rId108" Type="http://schemas.openxmlformats.org/officeDocument/2006/relationships/hyperlink" Target="https://archive.org/stream/L326JosephusJewishAntiquitiesVIII1213/L326-Josephus%20Jewish%20Antiquities%20VIII%3A12-13_djvu.txt" TargetMode="External"/><Relationship Id="rId124" Type="http://schemas.openxmlformats.org/officeDocument/2006/relationships/fontTable" Target="fontTable.xml"/><Relationship Id="rId54" Type="http://schemas.openxmlformats.org/officeDocument/2006/relationships/hyperlink" Target="https://onemoneyway.com/en/dictionary/froth/" TargetMode="External"/><Relationship Id="rId70" Type="http://schemas.openxmlformats.org/officeDocument/2006/relationships/hyperlink" Target="https://en.wikipedia.org/wiki/Satyameva_Jayate" TargetMode="External"/><Relationship Id="rId75" Type="http://schemas.openxmlformats.org/officeDocument/2006/relationships/hyperlink" Target="https://qurangallery.app/topics/haqq-vs-batil-truth-falsehood-islam-quran" TargetMode="External"/><Relationship Id="rId91" Type="http://schemas.openxmlformats.org/officeDocument/2006/relationships/hyperlink" Target="https://en.wikipedia.org/wiki/Satyameva_Jayate" TargetMode="External"/><Relationship Id="rId96" Type="http://schemas.openxmlformats.org/officeDocument/2006/relationships/hyperlink" Target="https://surahquran.com/tafsir-english-aya-17-sora-13.html" TargetMode="External"/><Relationship Id="rId1" Type="http://schemas.openxmlformats.org/officeDocument/2006/relationships/numbering" Target="numbering.xml"/><Relationship Id="rId6" Type="http://schemas.openxmlformats.org/officeDocument/2006/relationships/hyperlink" Target="https://tulayhah.wordpress.com/2021/06/03/thus-does-allah-strike-a-parable-of-truth-and-falsehood-al-qurtubi-ibn-taymiyah-and-ibn-al-qayyim/" TargetMode="External"/><Relationship Id="rId23" Type="http://schemas.openxmlformats.org/officeDocument/2006/relationships/hyperlink" Target="https://qurangallery.app/topics/haqq-vs-batil-truth-falsehood-islam-quran" TargetMode="External"/><Relationship Id="rId28" Type="http://schemas.openxmlformats.org/officeDocument/2006/relationships/hyperlink" Target="https://archive.org/stream/L326JosephusJewishAntiquitiesVIII1213/L326-Josephus%20Jewish%20Antiquities%20VIII%3A12-13_djvu.txt" TargetMode="External"/><Relationship Id="rId49" Type="http://schemas.openxmlformats.org/officeDocument/2006/relationships/hyperlink" Target="https://thequran.love/2025/10/08/conjecture-knowledge-and-truth-in-the-quran-ascientific-philosophical-and-theologicalcommentary/" TargetMode="External"/><Relationship Id="rId114" Type="http://schemas.openxmlformats.org/officeDocument/2006/relationships/hyperlink" Target="https://surahquran.com/english-aya-17-sora-13.html" TargetMode="External"/><Relationship Id="rId119" Type="http://schemas.openxmlformats.org/officeDocument/2006/relationships/hyperlink" Target="https://quranx.com/tafsirs/13.17" TargetMode="External"/><Relationship Id="rId44" Type="http://schemas.openxmlformats.org/officeDocument/2006/relationships/hyperlink" Target="https://tulayhah.wordpress.com/2021/06/03/thus-does-allah-strike-a-parable-of-truth-and-falsehood-al-qurtubi-ibn-taymiyah-and-ibn-al-qayyim/" TargetMode="External"/><Relationship Id="rId60" Type="http://schemas.openxmlformats.org/officeDocument/2006/relationships/hyperlink" Target="https://surahquran.com/tafsir-english-aya-17-sora-13.html" TargetMode="External"/><Relationship Id="rId65" Type="http://schemas.openxmlformats.org/officeDocument/2006/relationships/hyperlink" Target="https://surahquran.com/tafsir-english-aya-17-sora-13.html" TargetMode="External"/><Relationship Id="rId81" Type="http://schemas.openxmlformats.org/officeDocument/2006/relationships/hyperlink" Target="https://tulayhah.wordpress.com/2021/06/03/thus-does-allah-strike-a-parable-of-truth-and-falsehood-al-qurtubi-ibn-taymiyah-and-ibn-al-qayyim/" TargetMode="External"/><Relationship Id="rId86" Type="http://schemas.openxmlformats.org/officeDocument/2006/relationships/hyperlink" Target="https://tulayhah.wordpress.com/2021/06/03/thus-does-allah-strike-a-parable-of-truth-and-falsehood-al-qurtubi-ibn-taymiyah-and-ibn-al-qayyim/" TargetMode="External"/><Relationship Id="rId13" Type="http://schemas.openxmlformats.org/officeDocument/2006/relationships/hyperlink" Target="https://tulayhah.wordpress.com/2021/06/03/thus-does-allah-strike-a-parable-of-truth-and-falsehood-al-qurtubi-ibn-taymiyah-and-ibn-al-qayyim/" TargetMode="External"/><Relationship Id="rId18" Type="http://schemas.openxmlformats.org/officeDocument/2006/relationships/hyperlink" Target="https://qurangallery.app/topics/haqq-vs-batil-truth-falsehood-islam-quran" TargetMode="External"/><Relationship Id="rId39" Type="http://schemas.openxmlformats.org/officeDocument/2006/relationships/hyperlink" Target="https://surahquran.com/english-aya-17-sora-13.html" TargetMode="External"/><Relationship Id="rId109" Type="http://schemas.openxmlformats.org/officeDocument/2006/relationships/hyperlink" Target="https://archive.org/stream/L326JosephusJewishAntiquitiesVIII1213/L326-Josephus%20Jewish%20Antiquities%20VIII%3A12-13_djvu.txt" TargetMode="External"/><Relationship Id="rId34" Type="http://schemas.openxmlformats.org/officeDocument/2006/relationships/hyperlink" Target="https://thequran.love/2025/10/08/conjecture-knowledge-and-truth-in-the-quran-ascientific-philosophical-and-theologicalcommentary/" TargetMode="External"/><Relationship Id="rId50" Type="http://schemas.openxmlformats.org/officeDocument/2006/relationships/hyperlink" Target="https://thequran.love/2025/10/08/conjecture-knowledge-and-truth-in-the-quran-ascientific-philosophical-and-theologicalcommentary/" TargetMode="External"/><Relationship Id="rId55" Type="http://schemas.openxmlformats.org/officeDocument/2006/relationships/hyperlink" Target="https://thequran.love/2025/10/08/conjecture-knowledge-and-truth-in-the-quran-ascientific-philosophical-and-theologicalcommentary/" TargetMode="External"/><Relationship Id="rId76" Type="http://schemas.openxmlformats.org/officeDocument/2006/relationships/hyperlink" Target="https://qurangallery.app/topics/haqq-vs-batil-truth-falsehood-islam-quran" TargetMode="External"/><Relationship Id="rId97" Type="http://schemas.openxmlformats.org/officeDocument/2006/relationships/hyperlink" Target="https://surahquran.com/tafsir-english-aya-17-sora-13.html" TargetMode="External"/><Relationship Id="rId104" Type="http://schemas.openxmlformats.org/officeDocument/2006/relationships/hyperlink" Target="https://thequran.love/2025/10/08/conjecture-knowledge-and-truth-in-the-quran-ascientific-philosophical-and-theologicalcommentary/" TargetMode="External"/><Relationship Id="rId120" Type="http://schemas.openxmlformats.org/officeDocument/2006/relationships/hyperlink" Target="https://www.investopedia.com/terms/f/froth.asp" TargetMode="External"/><Relationship Id="rId125" Type="http://schemas.openxmlformats.org/officeDocument/2006/relationships/theme" Target="theme/theme1.xml"/><Relationship Id="rId7" Type="http://schemas.openxmlformats.org/officeDocument/2006/relationships/hyperlink" Target="https://en.wikipedia.org/wiki/Satyameva_Jayate" TargetMode="External"/><Relationship Id="rId71" Type="http://schemas.openxmlformats.org/officeDocument/2006/relationships/hyperlink" Target="https://archive.org/stream/L326JosephusJewishAntiquitiesVIII1213/L326-Josephus%20Jewish%20Antiquities%20VIII%3A12-13_djvu.txt" TargetMode="External"/><Relationship Id="rId92" Type="http://schemas.openxmlformats.org/officeDocument/2006/relationships/hyperlink" Target="https://surahquran.com/tafsir-english-aya-17-sora-13.html" TargetMode="External"/><Relationship Id="rId2" Type="http://schemas.openxmlformats.org/officeDocument/2006/relationships/styles" Target="styles.xml"/><Relationship Id="rId29" Type="http://schemas.openxmlformats.org/officeDocument/2006/relationships/hyperlink" Target="https://archive.org/stream/L326JosephusJewishAntiquitiesVIII1213/L326-Josephus%20Jewish%20Antiquities%20VIII%3A12-13_djvu.txt" TargetMode="External"/><Relationship Id="rId24" Type="http://schemas.openxmlformats.org/officeDocument/2006/relationships/hyperlink" Target="https://thequran.love/2025/10/08/conjecture-knowledge-and-truth-in-the-quran-ascientific-philosophical-and-theologicalcommentary/" TargetMode="External"/><Relationship Id="rId40" Type="http://schemas.openxmlformats.org/officeDocument/2006/relationships/hyperlink" Target="https://thequran.love/2025/10/08/conjecture-knowledge-and-truth-in-the-quran-ascientific-philosophical-and-theologicalcommentary/" TargetMode="External"/><Relationship Id="rId45" Type="http://schemas.openxmlformats.org/officeDocument/2006/relationships/hyperlink" Target="https://surahquran.com/english-aya-17-sora-13.html" TargetMode="External"/><Relationship Id="rId66" Type="http://schemas.openxmlformats.org/officeDocument/2006/relationships/hyperlink" Target="https://surahquran.com/english-aya-17-sora-13.html" TargetMode="External"/><Relationship Id="rId87" Type="http://schemas.openxmlformats.org/officeDocument/2006/relationships/hyperlink" Target="https://tulayhah.wordpress.com/2021/06/03/thus-does-allah-strike-a-parable-of-truth-and-falsehood-al-qurtubi-ibn-taymiyah-and-ibn-al-qayyim/" TargetMode="External"/><Relationship Id="rId110" Type="http://schemas.openxmlformats.org/officeDocument/2006/relationships/hyperlink" Target="https://archive.org/stream/L326JosephusJewishAntiquitiesVIII1213/L326-Josephus%20Jewish%20Antiquities%20VIII%3A12-13_djvu.txt" TargetMode="External"/><Relationship Id="rId115" Type="http://schemas.openxmlformats.org/officeDocument/2006/relationships/hyperlink" Target="https://surahquran.com/english-aya-17-sora-13.html" TargetMode="External"/><Relationship Id="rId61" Type="http://schemas.openxmlformats.org/officeDocument/2006/relationships/hyperlink" Target="https://surahquran.com/tafsir-english-aya-17-sora-13.html" TargetMode="External"/><Relationship Id="rId82" Type="http://schemas.openxmlformats.org/officeDocument/2006/relationships/hyperlink" Target="https://tulayhah.wordpress.com/2021/06/03/thus-does-allah-strike-a-parable-of-truth-and-falsehood-al-qurtubi-ibn-taymiyah-and-ibn-al-qayyim/" TargetMode="External"/><Relationship Id="rId19" Type="http://schemas.openxmlformats.org/officeDocument/2006/relationships/hyperlink" Target="https://qurangallery.app/topics/haqq-vs-batil-truth-falsehood-islam-quran" TargetMode="External"/><Relationship Id="rId14" Type="http://schemas.openxmlformats.org/officeDocument/2006/relationships/hyperlink" Target="https://tulayhah.wordpress.com/2021/06/03/thus-does-allah-strike-a-parable-of-truth-and-falsehood-al-qurtubi-ibn-taymiyah-and-ibn-al-qayyim/" TargetMode="External"/><Relationship Id="rId30" Type="http://schemas.openxmlformats.org/officeDocument/2006/relationships/hyperlink" Target="https://archive.org/stream/L326JosephusJewishAntiquitiesVIII1213/L326-Josephus%20Jewish%20Antiquities%20VIII%3A12-13_djvu.txt" TargetMode="External"/><Relationship Id="rId35" Type="http://schemas.openxmlformats.org/officeDocument/2006/relationships/hyperlink" Target="https://thequran.love/2025/10/08/conjecture-knowledge-and-truth-in-the-quran-ascientific-philosophical-and-theologicalcommentary/" TargetMode="External"/><Relationship Id="rId56" Type="http://schemas.openxmlformats.org/officeDocument/2006/relationships/hyperlink" Target="https://thequran.love/2025/10/08/conjecture-knowledge-and-truth-in-the-quran-ascientific-philosophical-and-theologicalcommentary/" TargetMode="External"/><Relationship Id="rId77" Type="http://schemas.openxmlformats.org/officeDocument/2006/relationships/hyperlink" Target="https://qurangallery.app/topics/haqq-vs-batil-truth-falsehood-islam-quran" TargetMode="External"/><Relationship Id="rId100" Type="http://schemas.openxmlformats.org/officeDocument/2006/relationships/hyperlink" Target="https://thequran.love/2025/10/08/conjecture-knowledge-and-truth-in-the-quran-ascientific-philosophical-and-theologicalcommentary/" TargetMode="External"/><Relationship Id="rId105" Type="http://schemas.openxmlformats.org/officeDocument/2006/relationships/hyperlink" Target="https://thequran.love/2025/10/08/conjecture-knowledge-and-truth-in-the-quran-ascientific-philosophical-and-theologicalcommentary/" TargetMode="External"/><Relationship Id="rId8" Type="http://schemas.openxmlformats.org/officeDocument/2006/relationships/hyperlink" Target="https://tulayhah.wordpress.com/2021/06/03/thus-does-allah-strike-a-parable-of-truth-and-falsehood-al-qurtubi-ibn-taymiyah-and-ibn-al-qayyim/" TargetMode="External"/><Relationship Id="rId51" Type="http://schemas.openxmlformats.org/officeDocument/2006/relationships/hyperlink" Target="https://surahquran.com/english-aya-17-sora-13.html" TargetMode="External"/><Relationship Id="rId72" Type="http://schemas.openxmlformats.org/officeDocument/2006/relationships/hyperlink" Target="https://thequran.love/2025/10/08/conjecture-knowledge-and-truth-in-the-quran-ascientific-philosophical-and-theologicalcommentary/" TargetMode="External"/><Relationship Id="rId93" Type="http://schemas.openxmlformats.org/officeDocument/2006/relationships/hyperlink" Target="https://surahquran.com/tafsir-english-aya-17-sora-13.html" TargetMode="External"/><Relationship Id="rId98" Type="http://schemas.openxmlformats.org/officeDocument/2006/relationships/hyperlink" Target="https://thequran.love/2025/10/08/conjecture-knowledge-and-truth-in-the-quran-ascientific-philosophical-and-theologicalcommentary/" TargetMode="External"/><Relationship Id="rId121" Type="http://schemas.openxmlformats.org/officeDocument/2006/relationships/hyperlink" Target="https://www.investopedia.com/terms/f/froth.asp" TargetMode="External"/><Relationship Id="rId3" Type="http://schemas.openxmlformats.org/officeDocument/2006/relationships/settings" Target="settings.xml"/><Relationship Id="rId25" Type="http://schemas.openxmlformats.org/officeDocument/2006/relationships/hyperlink" Target="https://en.wikipedia.org/wiki/Satyameva_Jayate" TargetMode="External"/><Relationship Id="rId46" Type="http://schemas.openxmlformats.org/officeDocument/2006/relationships/hyperlink" Target="https://surahquran.com/english-aya-17-sora-13.html" TargetMode="External"/><Relationship Id="rId67" Type="http://schemas.openxmlformats.org/officeDocument/2006/relationships/hyperlink" Target="https://qurangallery.app/topics/haqq-vs-batil-truth-falsehood-islam-quran" TargetMode="External"/><Relationship Id="rId116" Type="http://schemas.openxmlformats.org/officeDocument/2006/relationships/hyperlink" Target="https://surahquran.com/english-aya-17-sora-13.html" TargetMode="External"/><Relationship Id="rId20" Type="http://schemas.openxmlformats.org/officeDocument/2006/relationships/hyperlink" Target="https://qurangallery.app/topics/haqq-vs-batil-truth-falsehood-islam-quran" TargetMode="External"/><Relationship Id="rId41" Type="http://schemas.openxmlformats.org/officeDocument/2006/relationships/hyperlink" Target="https://thequran.love/2025/10/08/conjecture-knowledge-and-truth-in-the-quran-ascientific-philosophical-and-theologicalcommentary/" TargetMode="External"/><Relationship Id="rId62" Type="http://schemas.openxmlformats.org/officeDocument/2006/relationships/hyperlink" Target="https://archive.org/stream/L326JosephusJewishAntiquitiesVIII1213/L326-Josephus%20Jewish%20Antiquities%20VIII%3A12-13_djvu.txt" TargetMode="External"/><Relationship Id="rId83" Type="http://schemas.openxmlformats.org/officeDocument/2006/relationships/hyperlink" Target="https://tulayhah.wordpress.com/2021/06/03/thus-does-allah-strike-a-parable-of-truth-and-falsehood-al-qurtubi-ibn-taymiyah-and-ibn-al-qayyim/" TargetMode="External"/><Relationship Id="rId88" Type="http://schemas.openxmlformats.org/officeDocument/2006/relationships/hyperlink" Target="https://tulayhah.wordpress.com/2021/06/03/thus-does-allah-strike-a-parable-of-truth-and-falsehood-al-qurtubi-ibn-taymiyah-and-ibn-al-qayyim/" TargetMode="External"/><Relationship Id="rId111" Type="http://schemas.openxmlformats.org/officeDocument/2006/relationships/hyperlink" Target="https://archive.org/stream/L326JosephusJewishAntiquitiesVIII1213/L326-Josephus%20Jewish%20Antiquities%20VIII%3A12-13_djvu.txt" TargetMode="External"/><Relationship Id="rId15" Type="http://schemas.openxmlformats.org/officeDocument/2006/relationships/hyperlink" Target="https://surahquran.com/tafsir-english-aya-17-sora-13.html" TargetMode="External"/><Relationship Id="rId36" Type="http://schemas.openxmlformats.org/officeDocument/2006/relationships/hyperlink" Target="https://thequran.love/2025/10/08/conjecture-knowledge-and-truth-in-the-quran-ascientific-philosophical-and-theologicalcommentary/" TargetMode="External"/><Relationship Id="rId57" Type="http://schemas.openxmlformats.org/officeDocument/2006/relationships/hyperlink" Target="https://qurangallery.app/topics/haqq-vs-batil-truth-falsehood-islam-quran" TargetMode="External"/><Relationship Id="rId106" Type="http://schemas.openxmlformats.org/officeDocument/2006/relationships/hyperlink" Target="https://thequran.love/2025/10/08/conjecture-knowledge-and-truth-in-the-quran-ascientific-philosophical-and-theologicalcommentary/" TargetMode="External"/><Relationship Id="rId10" Type="http://schemas.openxmlformats.org/officeDocument/2006/relationships/hyperlink" Target="https://surahquran.com/tafsir-english-aya-17-sora-13.html" TargetMode="External"/><Relationship Id="rId31" Type="http://schemas.openxmlformats.org/officeDocument/2006/relationships/hyperlink" Target="https://archive.org/stream/L326JosephusJewishAntiquitiesVIII1213/L326-Josephus%20Jewish%20Antiquities%20VIII%3A12-13_djvu.txt" TargetMode="External"/><Relationship Id="rId52" Type="http://schemas.openxmlformats.org/officeDocument/2006/relationships/hyperlink" Target="https://surahquran.com/english-aya-17-sora-13.html" TargetMode="External"/><Relationship Id="rId73" Type="http://schemas.openxmlformats.org/officeDocument/2006/relationships/hyperlink" Target="https://thequran.love/2025/10/08/conjecture-knowledge-and-truth-in-the-quran-ascientific-philosophical-and-theologicalcommentary/" TargetMode="External"/><Relationship Id="rId78" Type="http://schemas.openxmlformats.org/officeDocument/2006/relationships/hyperlink" Target="https://qurangallery.app/topics/haqq-vs-batil-truth-falsehood-islam-quran" TargetMode="External"/><Relationship Id="rId94" Type="http://schemas.openxmlformats.org/officeDocument/2006/relationships/hyperlink" Target="https://surahquran.com/tafsir-english-aya-17-sora-13.html" TargetMode="External"/><Relationship Id="rId99" Type="http://schemas.openxmlformats.org/officeDocument/2006/relationships/hyperlink" Target="https://thequran.love/2025/10/08/conjecture-knowledge-and-truth-in-the-quran-ascientific-philosophical-and-theologicalcommentary/" TargetMode="External"/><Relationship Id="rId101" Type="http://schemas.openxmlformats.org/officeDocument/2006/relationships/hyperlink" Target="https://thequran.love/2025/10/08/conjecture-knowledge-and-truth-in-the-quran-ascientific-philosophical-and-theologicalcommentary/" TargetMode="External"/><Relationship Id="rId122" Type="http://schemas.openxmlformats.org/officeDocument/2006/relationships/hyperlink" Target="https://onemoneyway.com/en/dictionary/froth/" TargetMode="External"/><Relationship Id="rId4" Type="http://schemas.openxmlformats.org/officeDocument/2006/relationships/webSettings" Target="webSettings.xml"/><Relationship Id="rId9" Type="http://schemas.openxmlformats.org/officeDocument/2006/relationships/hyperlink" Target="https://tulayhah.wordpress.com/2021/06/03/thus-does-allah-strike-a-parable-of-truth-and-falsehood-al-qurtubi-ibn-taymiyah-and-ibn-al-qayyi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16</Pages>
  <Words>11604</Words>
  <Characters>62667</Characters>
  <Application>Microsoft Office Word</Application>
  <DocSecurity>0</DocSecurity>
  <Lines>1010</Lines>
  <Paragraphs>250</Paragraphs>
  <ScaleCrop>false</ScaleCrop>
  <Company/>
  <LinksUpToDate>false</LinksUpToDate>
  <CharactersWithSpaces>74021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2025-10-24T12:48:00Z</dcterms:created>
  <dcterms:modified xsi:type="dcterms:W3CDTF">2025-10-24T12:57:00Z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