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35FDD" w:rsidRDefault="00FA62E0">
      <w:pPr>
        <w:pStyle w:val="Heading1"/>
      </w:pPr>
      <w:bookmarkStart w:id="0" w:name="header"/>
      <w:bookmarkStart w:id="1" w:name="X0b6db92dcda80badf66274e46cdf52798f21484"/>
      <w:bookmarkStart w:id="2" w:name="content"/>
      <w:bookmarkEnd w:id="0"/>
      <w:r>
        <w:t>Core Beliefs in Islam: A Multidisciplinary Study Based on Quranic Verses 2:284–286, 4:135–139, 2:62, 5:69, and 22:17</w:t>
      </w:r>
    </w:p>
    <w:p w:rsidR="00FA62E0" w:rsidRPr="00FA62E0" w:rsidRDefault="00FA62E0" w:rsidP="00FA62E0">
      <w:pPr>
        <w:pStyle w:val="BodyText"/>
      </w:pPr>
      <w:r>
        <w:t>Written and collected by Zia H Shah MD</w:t>
      </w:r>
      <w:bookmarkStart w:id="3" w:name="_GoBack"/>
      <w:bookmarkEnd w:id="3"/>
    </w:p>
    <w:p w:rsidR="00235FDD" w:rsidRDefault="00FA62E0">
      <w:pPr>
        <w:pStyle w:val="Heading2"/>
      </w:pPr>
      <w:bookmarkStart w:id="4" w:name="abstract"/>
      <w:r>
        <w:t>Abstract</w:t>
      </w:r>
    </w:p>
    <w:p w:rsidR="00235FDD" w:rsidRDefault="00FA62E0">
      <w:pPr>
        <w:pStyle w:val="FirstParagraph"/>
      </w:pPr>
      <w:r>
        <w:t>This paper explores fundamental Islamic beliefs through a close reading of five key Quranic passages—2:284–286, 4:135–139, 2:62, 5:69, and 22:17—and examines their interpretations from theological, philosophical, and psychological perspectives. These verse</w:t>
      </w:r>
      <w:r>
        <w:t>s articulate core tenets of faith in Islam: the oneness of God and belief in His revelations, moral accountability and divine justice, recognition of righteous believers across different faiths, and the mandate of ethical testimony and justice. Verse-by-ve</w:t>
      </w:r>
      <w:r>
        <w:t>rse analysis reveals themes such as God’s absolute sovereignty and knowledge of human hearts (Quran 2:284), the requirement to believe in God, angels, scriptures, and prophets without distinction (2:285, 4:136), the assurance that God does not burden souls</w:t>
      </w:r>
      <w:r>
        <w:t xml:space="preserve"> beyond capacity (2:286), and calls to stand firmly for justice even against oneself (4:135). Passages on Jews, Christians, and others (2:62, 5:69, 22:17) underscore an inclusive vision of salvation based on belief in God and the Last Day and righteous con</w:t>
      </w:r>
      <w:r>
        <w:t>duct.</w:t>
      </w:r>
    </w:p>
    <w:p w:rsidR="00235FDD" w:rsidRDefault="00FA62E0">
      <w:pPr>
        <w:pStyle w:val="BodyText"/>
      </w:pPr>
      <w:r>
        <w:t>Classical Sunni, Shiʿa, and Sufi exegesis are compared to show convergences and divergences in understanding these doctrines—such as debates on free will and predestination underlying moral responsibility, and varying degrees of exclusivism versus pl</w:t>
      </w:r>
      <w:r>
        <w:t>uralism regarding other faiths. The study then engages Islamic philosophical thought (al-Farabi, al-Ghazali, Mulla Sadra) alongside contemporary views to address metaphysical questions about God and being, epistemological questions about how we know religi</w:t>
      </w:r>
      <w:r>
        <w:t xml:space="preserve">ous truths, and ethical questions about justice and virtue. Finally, a psychological analysis draws on classical Islamic models of the soul (nafs, </w:t>
      </w:r>
      <w:r>
        <w:rPr>
          <w:i/>
          <w:iCs/>
        </w:rPr>
        <w:t>qalb</w:t>
      </w:r>
      <w:r>
        <w:t xml:space="preserve">, </w:t>
      </w:r>
      <w:r>
        <w:rPr>
          <w:i/>
          <w:iCs/>
        </w:rPr>
        <w:t>ruh</w:t>
      </w:r>
      <w:r>
        <w:t>) and Western psychology (cognitive dissonance theory, moral development) to explore how these belie</w:t>
      </w:r>
      <w:r>
        <w:t xml:space="preserve">fs are internalized in the believer’s psyche, influence moral behavior, and contribute to spiritual resilience. The </w:t>
      </w:r>
      <w:r>
        <w:rPr>
          <w:b/>
          <w:bCs/>
        </w:rPr>
        <w:t>epilogue</w:t>
      </w:r>
      <w:r>
        <w:t xml:space="preserve"> synthesizes these insights, arguing that the combination of faith in God’s oneness and justice, ethical responsibility, and opennes</w:t>
      </w:r>
      <w:r>
        <w:t>s to righteous believers of all communities contributes to a coherent Islamic worldview marked by pluralistic tolerance, commitment to justice, and inner spiritual strength.</w:t>
      </w:r>
    </w:p>
    <w:p w:rsidR="00235FDD" w:rsidRDefault="00FA62E0">
      <w:pPr>
        <w:pStyle w:val="Heading2"/>
      </w:pPr>
      <w:bookmarkStart w:id="5" w:name="introduction"/>
      <w:bookmarkEnd w:id="4"/>
      <w:r>
        <w:t>Introduction</w:t>
      </w:r>
    </w:p>
    <w:p w:rsidR="00235FDD" w:rsidRDefault="00FA62E0">
      <w:pPr>
        <w:pStyle w:val="FirstParagraph"/>
      </w:pPr>
      <w:r>
        <w:t>Islamic theology holds that certain Quranic verses encapsulate the es</w:t>
      </w:r>
      <w:r>
        <w:t xml:space="preserve">sential beliefs and values that define a Muslim’s worldview. The verses selected for this study (Quran 2:284–286, 4:135–139, 2:62, 5:69, and 22:17) span multiple chapters but collectively address core theological and ethical principles. They cover the </w:t>
      </w:r>
      <w:r>
        <w:rPr>
          <w:b/>
          <w:bCs/>
        </w:rPr>
        <w:t>Arti</w:t>
      </w:r>
      <w:r>
        <w:rPr>
          <w:b/>
          <w:bCs/>
        </w:rPr>
        <w:t>cles of Faith</w:t>
      </w:r>
      <w:r>
        <w:t xml:space="preserve"> (belief </w:t>
      </w:r>
      <w:r>
        <w:lastRenderedPageBreak/>
        <w:t xml:space="preserve">in God, angels, scriptures, prophets, and the Last Day), the </w:t>
      </w:r>
      <w:r>
        <w:rPr>
          <w:b/>
          <w:bCs/>
        </w:rPr>
        <w:t>concept of accountability</w:t>
      </w:r>
      <w:r>
        <w:t xml:space="preserve"> before an omniscient and omnipotent God, the </w:t>
      </w:r>
      <w:r>
        <w:rPr>
          <w:b/>
          <w:bCs/>
        </w:rPr>
        <w:t>imperative of justice and truthful testimony</w:t>
      </w:r>
      <w:r>
        <w:t>, and a recognition of salvation beyond the confines of on</w:t>
      </w:r>
      <w:r>
        <w:t xml:space="preserve">e’s own community for those who believe in God and the Last Day and act righteously. Together, these passages form a concise textual basis for examining what might be termed </w:t>
      </w:r>
      <w:r>
        <w:rPr>
          <w:i/>
          <w:iCs/>
        </w:rPr>
        <w:t>seminal beliefs</w:t>
      </w:r>
      <w:r>
        <w:t xml:space="preserve"> in Islam – those foundational convictions that shape Islamic thoug</w:t>
      </w:r>
      <w:r>
        <w:t>ht and practice.</w:t>
      </w:r>
    </w:p>
    <w:p w:rsidR="00235FDD" w:rsidRDefault="00FA62E0">
      <w:pPr>
        <w:pStyle w:val="BodyText"/>
      </w:pPr>
      <w:r>
        <w:t xml:space="preserve">This paper first provides a </w:t>
      </w:r>
      <w:r>
        <w:rPr>
          <w:b/>
          <w:bCs/>
        </w:rPr>
        <w:t>verse-by-verse thematic exegesis</w:t>
      </w:r>
      <w:r>
        <w:t xml:space="preserve"> of these Quranic passages to extract their key messages about belief, accountability, justice, interfaith relations, and ethics. It then offers a </w:t>
      </w:r>
      <w:r>
        <w:rPr>
          <w:b/>
          <w:bCs/>
        </w:rPr>
        <w:t>theological analysis</w:t>
      </w:r>
      <w:r>
        <w:t xml:space="preserve"> of each the</w:t>
      </w:r>
      <w:r>
        <w:t>me, highlighting interpretations from Sunni, Shiʿa, and Sufi perspectives, including classical commentary (</w:t>
      </w:r>
      <w:r>
        <w:rPr>
          <w:b/>
          <w:bCs/>
        </w:rPr>
        <w:t>tafsir</w:t>
      </w:r>
      <w:r>
        <w:t xml:space="preserve">) and creed (`aqidah) formulations. Next, a </w:t>
      </w:r>
      <w:r>
        <w:rPr>
          <w:b/>
          <w:bCs/>
        </w:rPr>
        <w:t>philosophical analysis</w:t>
      </w:r>
      <w:r>
        <w:t xml:space="preserve"> addresses how these beliefs engage issues in metaphysics (the nature of God,</w:t>
      </w:r>
      <w:r>
        <w:t xml:space="preserve"> existence, and cosmic order), epistemology (sources of religious knowledge and truth), and ethics (conceptions of virtue, law, and the good life) as discussed by notable Islamic philosophers and contemporary thinkers. A </w:t>
      </w:r>
      <w:r>
        <w:rPr>
          <w:b/>
          <w:bCs/>
        </w:rPr>
        <w:t>psychological analysis</w:t>
      </w:r>
      <w:r>
        <w:t xml:space="preserve"> follows, exa</w:t>
      </w:r>
      <w:r>
        <w:t xml:space="preserve">mining how these beliefs are internalized and manifested within the human psyche, drawing on both the rich spiritual psychology of the Islamic tradition (concepts of </w:t>
      </w:r>
      <w:r>
        <w:rPr>
          <w:i/>
          <w:iCs/>
        </w:rPr>
        <w:t>nafs</w:t>
      </w:r>
      <w:r>
        <w:t xml:space="preserve"> or self, </w:t>
      </w:r>
      <w:r>
        <w:rPr>
          <w:i/>
          <w:iCs/>
        </w:rPr>
        <w:t>qalb</w:t>
      </w:r>
      <w:r>
        <w:t xml:space="preserve"> or heart, and </w:t>
      </w:r>
      <w:r>
        <w:rPr>
          <w:i/>
          <w:iCs/>
        </w:rPr>
        <w:t>ruh</w:t>
      </w:r>
      <w:r>
        <w:t xml:space="preserve"> or spirit) and parallels in modern psychology (e.g. c</w:t>
      </w:r>
      <w:r>
        <w:t xml:space="preserve">ognitive dissonance when actions contradict beliefs, and frameworks of moral development). Finally, a </w:t>
      </w:r>
      <w:r>
        <w:rPr>
          <w:b/>
          <w:bCs/>
        </w:rPr>
        <w:t>thematic epilogue</w:t>
      </w:r>
      <w:r>
        <w:t xml:space="preserve"> reflects on how these beliefs cohere to form an integrated Islamic worldview that emphasizes divine unity, justice, moral responsibility</w:t>
      </w:r>
      <w:r>
        <w:t>, pluralism in human community, and spiritual resilience in the face of life’s challenges.</w:t>
      </w:r>
    </w:p>
    <w:p w:rsidR="00235FDD" w:rsidRDefault="00FA62E0">
      <w:pPr>
        <w:pStyle w:val="Heading2"/>
      </w:pPr>
      <w:bookmarkStart w:id="6" w:name="X941475f16403c28d1418063580b8aba87c72bd8"/>
      <w:bookmarkEnd w:id="5"/>
      <w:r>
        <w:t>Verse-by-Verse Thematic Exploration of Core Beliefs</w:t>
      </w:r>
    </w:p>
    <w:p w:rsidR="00235FDD" w:rsidRDefault="00FA62E0">
      <w:pPr>
        <w:pStyle w:val="Heading3"/>
      </w:pPr>
      <w:bookmarkStart w:id="7" w:name="X320c96d79b678d82276e6f529fae1245cde0c5d"/>
      <w:r>
        <w:t xml:space="preserve">Belief, Accountability, and Divine Mercy in </w:t>
      </w:r>
      <w:r>
        <w:rPr>
          <w:b/>
          <w:bCs/>
        </w:rPr>
        <w:t>Quran 2:284–286</w:t>
      </w:r>
    </w:p>
    <w:p w:rsidR="00235FDD" w:rsidRDefault="00FA62E0">
      <w:pPr>
        <w:pStyle w:val="FirstParagraph"/>
      </w:pPr>
      <w:r>
        <w:t xml:space="preserve">The closing verses of </w:t>
      </w:r>
      <w:r>
        <w:rPr>
          <w:i/>
          <w:iCs/>
        </w:rPr>
        <w:t>Surat al-Baqarah</w:t>
      </w:r>
      <w:r>
        <w:t xml:space="preserve"> (2:284–286) ar</w:t>
      </w:r>
      <w:r>
        <w:t>e traditionally regarded as a summary of fundamental tenets of Islamic faith. These verses present a progression of themes: God’s absolute ownership and knowledge of all things, the creed of the believers, and the relationship between God’s justice and mer</w:t>
      </w:r>
      <w:r>
        <w:t>cy in holding humans accountable.</w:t>
      </w:r>
    </w:p>
    <w:p w:rsidR="00235FDD" w:rsidRDefault="00FA62E0">
      <w:pPr>
        <w:numPr>
          <w:ilvl w:val="0"/>
          <w:numId w:val="2"/>
        </w:numPr>
      </w:pPr>
      <w:r>
        <w:rPr>
          <w:b/>
          <w:bCs/>
        </w:rPr>
        <w:t>God’s Omniscience and Human Accountability (2:284):</w:t>
      </w:r>
      <w:r>
        <w:t xml:space="preserve"> Verse 2:284 proclaims that </w:t>
      </w:r>
      <w:r>
        <w:rPr>
          <w:i/>
          <w:iCs/>
        </w:rPr>
        <w:t>“To God belongs whatever is in the heavens and whatever is on the earth”</w:t>
      </w:r>
      <w:r>
        <w:t xml:space="preserve">, affirming God’s total sovereignty over creation. It then states that </w:t>
      </w:r>
      <w:r>
        <w:t xml:space="preserve">whether one conceals or reveals what is in one’s soul, God will bring it to account, forgiving or punishing whom He wills, for He is all-powerful. This establishes two pivotal concepts: </w:t>
      </w:r>
      <w:r>
        <w:rPr>
          <w:b/>
          <w:bCs/>
        </w:rPr>
        <w:t>(1)</w:t>
      </w:r>
      <w:r>
        <w:t xml:space="preserve"> God’s intimate knowledge of the inner thoughts and intentions of i</w:t>
      </w:r>
      <w:r>
        <w:t xml:space="preserve">ndividuals, and </w:t>
      </w:r>
      <w:r>
        <w:rPr>
          <w:b/>
          <w:bCs/>
        </w:rPr>
        <w:t>(2)</w:t>
      </w:r>
      <w:r>
        <w:t xml:space="preserve"> the principle of individual moral responsibility before God. Classical exegesis emphasizes that God’s perfect knowledge means nothing is truly secret or hidden from Him, even “intentions and thoughts which lie hidden deep in the hearts”</w:t>
      </w:r>
      <w:r>
        <w:t>. At the same time, God’s absolute authority (</w:t>
      </w:r>
      <w:r>
        <w:rPr>
          <w:i/>
          <w:iCs/>
        </w:rPr>
        <w:t>qudrah</w:t>
      </w:r>
      <w:r>
        <w:t xml:space="preserve">) implies that He is not bound by any external law in dispensing justice – He may punish or forgive out of His wisdom and mercy. This </w:t>
      </w:r>
      <w:r>
        <w:lastRenderedPageBreak/>
        <w:t xml:space="preserve">verse inculcates a deep sense of </w:t>
      </w:r>
      <w:r>
        <w:rPr>
          <w:b/>
          <w:bCs/>
        </w:rPr>
        <w:t>moral accountability</w:t>
      </w:r>
      <w:r>
        <w:t xml:space="preserve"> in the believer:</w:t>
      </w:r>
      <w:r>
        <w:t xml:space="preserve"> every deed, and even unspoken intention, is ultimately subject to divine judgment.</w:t>
      </w:r>
    </w:p>
    <w:p w:rsidR="00235FDD" w:rsidRDefault="00FA62E0">
      <w:pPr>
        <w:numPr>
          <w:ilvl w:val="0"/>
          <w:numId w:val="2"/>
        </w:numPr>
      </w:pPr>
      <w:r>
        <w:rPr>
          <w:b/>
          <w:bCs/>
        </w:rPr>
        <w:t>Articles of Faith and the Ethos of Obedience (2:285):</w:t>
      </w:r>
      <w:r>
        <w:t xml:space="preserve"> The next verse outlines the essential objects of faith: </w:t>
      </w:r>
      <w:r>
        <w:rPr>
          <w:i/>
          <w:iCs/>
        </w:rPr>
        <w:t>“The Messenger believes in what has been sent down to him from</w:t>
      </w:r>
      <w:r>
        <w:rPr>
          <w:i/>
          <w:iCs/>
        </w:rPr>
        <w:t xml:space="preserve"> his Lord, and so do the believers. They all believe in God, His angels, His books, and His messengers. [They say,] ‘We make no distinction between any of His messengers.’ And they say, ‘We hear and we obey. [We seek] Your forgiveness, our Lord, and to You</w:t>
      </w:r>
      <w:r>
        <w:rPr>
          <w:i/>
          <w:iCs/>
        </w:rPr>
        <w:t xml:space="preserve"> is the [final] return.’”</w:t>
      </w:r>
      <w:r>
        <w:t xml:space="preserve">. Here, </w:t>
      </w:r>
      <w:r>
        <w:rPr>
          <w:b/>
          <w:bCs/>
        </w:rPr>
        <w:t>belief in God’s revelations</w:t>
      </w:r>
      <w:r>
        <w:t xml:space="preserve"> is depicted both through the Prophet Muhammad’s own belief and that of his followers. Five fundamental articles of faith are explicitly mentioned: belief in God, angels, scriptures, messengers (p</w:t>
      </w:r>
      <w:r>
        <w:t xml:space="preserve">rophets), and implicitly the Last Judgment (“to You is the return”). This corresponds to the Islamic </w:t>
      </w:r>
      <w:r>
        <w:rPr>
          <w:i/>
          <w:iCs/>
        </w:rPr>
        <w:t>aqīdah</w:t>
      </w:r>
      <w:r>
        <w:t xml:space="preserve"> (creed) that a Muslim must affirm God’s oneness and these unseen realities of the faith. Notably, the verse stresses </w:t>
      </w:r>
      <w:r>
        <w:rPr>
          <w:i/>
          <w:iCs/>
        </w:rPr>
        <w:t>“we make no distinction between</w:t>
      </w:r>
      <w:r>
        <w:rPr>
          <w:i/>
          <w:iCs/>
        </w:rPr>
        <w:t xml:space="preserve"> any of His messengers”</w:t>
      </w:r>
      <w:r>
        <w:t xml:space="preserve">, indicating an acceptance of all true prophets sent by God (thus rejecting the partiality of those who, for example, accept Moses or Jesus but reject Muhammad, or vice versa). This ecumenical aspect is significant: it ties into the </w:t>
      </w:r>
      <w:r>
        <w:rPr>
          <w:b/>
          <w:bCs/>
        </w:rPr>
        <w:t>interfaith recognition</w:t>
      </w:r>
      <w:r>
        <w:t xml:space="preserve"> theme developed later. The attitude of the believers is captured in the phrase </w:t>
      </w:r>
      <w:r>
        <w:rPr>
          <w:i/>
          <w:iCs/>
        </w:rPr>
        <w:t>“we hear and we obey”</w:t>
      </w:r>
      <w:r>
        <w:t xml:space="preserve">, reflecting a posture of </w:t>
      </w:r>
      <w:r>
        <w:rPr>
          <w:b/>
          <w:bCs/>
        </w:rPr>
        <w:t>obedience and submission</w:t>
      </w:r>
      <w:r>
        <w:t xml:space="preserve"> (the very meaning of </w:t>
      </w:r>
      <w:r>
        <w:rPr>
          <w:i/>
          <w:iCs/>
        </w:rPr>
        <w:t>“Islam”</w:t>
      </w:r>
      <w:r>
        <w:t>) to divine guidance. Yet, this obedience is coupled w</w:t>
      </w:r>
      <w:r>
        <w:t xml:space="preserve">ith humility – the believers immediately pray </w:t>
      </w:r>
      <w:r>
        <w:rPr>
          <w:i/>
          <w:iCs/>
        </w:rPr>
        <w:t>“Forgive us, Lord”</w:t>
      </w:r>
      <w:r>
        <w:t>, knowing that human compliance is never perfect and seeking God’s mercy. Thus, 2:285 encapsulates an ideal Islamic mindset: correct belief joined with humble, active obedience and reliance on</w:t>
      </w:r>
      <w:r>
        <w:t xml:space="preserve"> God’s forgiveness.</w:t>
      </w:r>
    </w:p>
    <w:p w:rsidR="00235FDD" w:rsidRDefault="00FA62E0">
      <w:pPr>
        <w:numPr>
          <w:ilvl w:val="0"/>
          <w:numId w:val="2"/>
        </w:numPr>
      </w:pPr>
      <w:r>
        <w:rPr>
          <w:b/>
          <w:bCs/>
        </w:rPr>
        <w:t>Divine Justice, Human Capacity, and Prayer for Mercy (2:286):</w:t>
      </w:r>
      <w:r>
        <w:t xml:space="preserve"> The final verse of </w:t>
      </w:r>
      <w:r>
        <w:rPr>
          <w:i/>
          <w:iCs/>
        </w:rPr>
        <w:t>Surat al-Baqarah</w:t>
      </w:r>
      <w:r>
        <w:t xml:space="preserve"> (2:286) balances the previous verse’s emphasis on duty with a reassurance of God’s fairness and compassion. It begins: </w:t>
      </w:r>
      <w:r>
        <w:rPr>
          <w:i/>
          <w:iCs/>
        </w:rPr>
        <w:t>“Allah does not bur</w:t>
      </w:r>
      <w:r>
        <w:rPr>
          <w:i/>
          <w:iCs/>
        </w:rPr>
        <w:t>den any soul beyond its capacity”</w:t>
      </w:r>
      <w:r>
        <w:t xml:space="preserve">. This establishes a key tenet of </w:t>
      </w:r>
      <w:r>
        <w:rPr>
          <w:b/>
          <w:bCs/>
        </w:rPr>
        <w:t>divine justice</w:t>
      </w:r>
      <w:r>
        <w:t>: God’s law and expectations are commensurate with each individual’s abilities and circumstances. Classical commentators explain that one will not be taken to task for duties one genuinely could not fulfill, or for avoiding sins one had no real power to av</w:t>
      </w:r>
      <w:r>
        <w:t xml:space="preserve">oid. In Islamic theology, this verse is often cited as evidence of God’s mercy and the principle that </w:t>
      </w:r>
      <w:r>
        <w:rPr>
          <w:i/>
          <w:iCs/>
        </w:rPr>
        <w:t>taklīf</w:t>
      </w:r>
      <w:r>
        <w:t xml:space="preserve"> (legal/moral responsibility) is always within reasonable ability (the notion of </w:t>
      </w:r>
      <w:r>
        <w:rPr>
          <w:i/>
          <w:iCs/>
        </w:rPr>
        <w:t>yusr</w:t>
      </w:r>
      <w:r>
        <w:t xml:space="preserve"> or ease in the Shariah). The verse continues: </w:t>
      </w:r>
      <w:r>
        <w:rPr>
          <w:i/>
          <w:iCs/>
        </w:rPr>
        <w:t>“For each soul i</w:t>
      </w:r>
      <w:r>
        <w:rPr>
          <w:i/>
          <w:iCs/>
        </w:rPr>
        <w:t>s whatever [good] it has earned, and against it whatever [evil] it has earned”</w:t>
      </w:r>
      <w:r>
        <w:t>, underscoring personal responsibility: one earns reward for one’s own good deeds and bears consequence for one’s own misdeeds. This personalist view of sin and merit (rejecting,</w:t>
      </w:r>
      <w:r>
        <w:t xml:space="preserve"> for instance, the idea of inherited guilt or vicarious atonement) is a cornerstone of Islamic justice. The remainder of 2:286 is a supplication that Muslims are encouraged to use, containing several elements: </w:t>
      </w:r>
      <w:r>
        <w:rPr>
          <w:i/>
          <w:iCs/>
        </w:rPr>
        <w:t>“Our Lord, do not take us to task if we forget</w:t>
      </w:r>
      <w:r>
        <w:rPr>
          <w:i/>
          <w:iCs/>
        </w:rPr>
        <w:t xml:space="preserve"> or err. Our Lord, lay not upon us a burden like that which You laid on those before us. Our Lord, burden us not with what we cannot bear. Pardon us, forgive us, and have mercy on us. You are our Protector, so grant us victory over the </w:t>
      </w:r>
      <w:r>
        <w:rPr>
          <w:i/>
          <w:iCs/>
        </w:rPr>
        <w:lastRenderedPageBreak/>
        <w:t>disbelieving people.</w:t>
      </w:r>
      <w:r>
        <w:rPr>
          <w:i/>
          <w:iCs/>
        </w:rPr>
        <w:t>”</w:t>
      </w:r>
      <w:r>
        <w:t>. This prayer intimately ties the believers’ hearts to God’s mercy and aid. It acknowledges human fallibility (</w:t>
      </w:r>
      <w:r>
        <w:rPr>
          <w:i/>
          <w:iCs/>
        </w:rPr>
        <w:t>“if we forget or make a mistake”</w:t>
      </w:r>
      <w:r>
        <w:t>) and pleads for divine lenience for inadvertent faults. It asks not to be subjected to overwhelming trials. Acc</w:t>
      </w:r>
      <w:r>
        <w:t xml:space="preserve">ording to commentary, this alludes to the severe tests that earlier communities endured, implicitly contrasting the Islamic Sharīʿa as relatively alleviated. The repeated </w:t>
      </w:r>
      <w:r>
        <w:rPr>
          <w:i/>
          <w:iCs/>
        </w:rPr>
        <w:t>“Our Lord”</w:t>
      </w:r>
      <w:r>
        <w:t xml:space="preserve"> invocations and requests for pardon (</w:t>
      </w:r>
      <w:r>
        <w:rPr>
          <w:i/>
          <w:iCs/>
        </w:rPr>
        <w:t>ʿ</w:t>
      </w:r>
      <w:r>
        <w:rPr>
          <w:i/>
          <w:iCs/>
        </w:rPr>
        <w:t>afw</w:t>
      </w:r>
      <w:r>
        <w:t>), forgiveness (</w:t>
      </w:r>
      <w:r>
        <w:rPr>
          <w:i/>
          <w:iCs/>
        </w:rPr>
        <w:t>maghfirah</w:t>
      </w:r>
      <w:r>
        <w:t>), and m</w:t>
      </w:r>
      <w:r>
        <w:t>ercy (</w:t>
      </w:r>
      <w:r>
        <w:rPr>
          <w:i/>
          <w:iCs/>
        </w:rPr>
        <w:t>ra</w:t>
      </w:r>
      <w:r>
        <w:rPr>
          <w:i/>
          <w:iCs/>
        </w:rPr>
        <w:t>ḥ</w:t>
      </w:r>
      <w:r>
        <w:rPr>
          <w:i/>
          <w:iCs/>
        </w:rPr>
        <w:t>mah</w:t>
      </w:r>
      <w:r>
        <w:t>) reflect a deep reliance on God’s compassion. The final phrase, seeking God’s help against the forces of unbelief, situates these beliefs in a real-world struggle: the early Muslim community was facing persecution and immense challenges when t</w:t>
      </w:r>
      <w:r>
        <w:t xml:space="preserve">hese verses were revealed, and the prayer both fortified them spiritually and expressed hope in divine deliverance. Overall, 2:284–286 interweave </w:t>
      </w:r>
      <w:r>
        <w:rPr>
          <w:b/>
          <w:bCs/>
        </w:rPr>
        <w:t>taw</w:t>
      </w:r>
      <w:r>
        <w:rPr>
          <w:b/>
          <w:bCs/>
        </w:rPr>
        <w:t>ḥ</w:t>
      </w:r>
      <w:r>
        <w:rPr>
          <w:b/>
          <w:bCs/>
        </w:rPr>
        <w:t>īd</w:t>
      </w:r>
      <w:r>
        <w:t xml:space="preserve"> (affirmation of the one God and His knowledge/power), </w:t>
      </w:r>
      <w:r>
        <w:rPr>
          <w:b/>
          <w:bCs/>
        </w:rPr>
        <w:t>īmān</w:t>
      </w:r>
      <w:r>
        <w:t xml:space="preserve"> (faith in the unseen realities and prophets)</w:t>
      </w:r>
      <w:r>
        <w:t xml:space="preserve">, </w:t>
      </w:r>
      <w:r>
        <w:rPr>
          <w:b/>
          <w:bCs/>
        </w:rPr>
        <w:t>ʿ</w:t>
      </w:r>
      <w:r>
        <w:rPr>
          <w:b/>
          <w:bCs/>
        </w:rPr>
        <w:t>adl</w:t>
      </w:r>
      <w:r>
        <w:t xml:space="preserve"> (justice in accountability), and </w:t>
      </w:r>
      <w:r>
        <w:rPr>
          <w:b/>
          <w:bCs/>
        </w:rPr>
        <w:t>ra</w:t>
      </w:r>
      <w:r>
        <w:rPr>
          <w:b/>
          <w:bCs/>
        </w:rPr>
        <w:t>ḥ</w:t>
      </w:r>
      <w:r>
        <w:rPr>
          <w:b/>
          <w:bCs/>
        </w:rPr>
        <w:t>mah</w:t>
      </w:r>
      <w:r>
        <w:t xml:space="preserve"> (mercy and forbearance), providing a holistic foundation for Islamic belief and practice. These verses have been described as “reiterating the fundamentals upon which Islam rests” and indeed have a revered pla</w:t>
      </w:r>
      <w:r>
        <w:t>ce in Muslim piety and theology.</w:t>
      </w:r>
    </w:p>
    <w:p w:rsidR="00235FDD" w:rsidRDefault="00FA62E0">
      <w:pPr>
        <w:pStyle w:val="Heading3"/>
      </w:pPr>
      <w:bookmarkStart w:id="8" w:name="justice-and-integrity-in-quran-4135139"/>
      <w:bookmarkEnd w:id="7"/>
      <w:r>
        <w:t xml:space="preserve">Justice and Integrity in </w:t>
      </w:r>
      <w:r>
        <w:rPr>
          <w:b/>
          <w:bCs/>
        </w:rPr>
        <w:t>Quran 4:135–139</w:t>
      </w:r>
    </w:p>
    <w:p w:rsidR="00235FDD" w:rsidRDefault="00FA62E0">
      <w:pPr>
        <w:pStyle w:val="FirstParagraph"/>
      </w:pPr>
      <w:r>
        <w:t xml:space="preserve">In </w:t>
      </w:r>
      <w:r>
        <w:rPr>
          <w:i/>
          <w:iCs/>
        </w:rPr>
        <w:t>Surat an-Nisā’</w:t>
      </w:r>
      <w:r>
        <w:t xml:space="preserve">, verses 4:135–139 pivot from personal faith to social ethics and the integrity of the community of believers. These verses encompass the famous injunction to stand </w:t>
      </w:r>
      <w:r>
        <w:t xml:space="preserve">firmly for justice and further address sincerity in faith versus hypocrisy. They highlight </w:t>
      </w:r>
      <w:r>
        <w:rPr>
          <w:b/>
          <w:bCs/>
        </w:rPr>
        <w:t>ethical testimony, the requirement of justice, steadfast faith, and warnings against duplicity</w:t>
      </w:r>
      <w:r>
        <w:t>.</w:t>
      </w:r>
    </w:p>
    <w:p w:rsidR="00235FDD" w:rsidRDefault="00FA62E0">
      <w:pPr>
        <w:numPr>
          <w:ilvl w:val="0"/>
          <w:numId w:val="3"/>
        </w:numPr>
      </w:pPr>
      <w:r>
        <w:rPr>
          <w:b/>
          <w:bCs/>
        </w:rPr>
        <w:t>Standing Firm for Justice (4:135):</w:t>
      </w:r>
      <w:r>
        <w:t xml:space="preserve"> </w:t>
      </w:r>
      <w:r>
        <w:rPr>
          <w:i/>
          <w:iCs/>
        </w:rPr>
        <w:t>“O you who believe! Be persistentl</w:t>
      </w:r>
      <w:r>
        <w:rPr>
          <w:i/>
          <w:iCs/>
        </w:rPr>
        <w:t>y standing firm in justice (bil-qis</w:t>
      </w:r>
      <w:r>
        <w:rPr>
          <w:i/>
          <w:iCs/>
        </w:rPr>
        <w:t>ṭ</w:t>
      </w:r>
      <w:r>
        <w:rPr>
          <w:i/>
          <w:iCs/>
        </w:rPr>
        <w:t>), witnesses for Allah, even if it be against yourselves or [your] parents or kin. Whether one is rich or poor, Allah is worthier of both. So do not follow desires, lest you deviate [from justice]. And if you distort [yo</w:t>
      </w:r>
      <w:r>
        <w:rPr>
          <w:i/>
          <w:iCs/>
        </w:rPr>
        <w:t>ur testimony] or refuse [to give it], then indeed Allah is Ever-Acquainted with what you do.”</w:t>
      </w:r>
      <w:r>
        <w:t xml:space="preserve">. This verse is often lauded as one of the most powerful Quranic statements on </w:t>
      </w:r>
      <w:r>
        <w:rPr>
          <w:b/>
          <w:bCs/>
        </w:rPr>
        <w:t>social justice and moral integrity</w:t>
      </w:r>
      <w:r>
        <w:t>, to the extent that it has been inscribed on inst</w:t>
      </w:r>
      <w:r>
        <w:t xml:space="preserve">itutions of justice (notably, it’s one of the verses displayed at Harvard University’s faculty of law for its eloquent expression of justice). Believers are addressed as a collective and commanded to uphold justice </w:t>
      </w:r>
      <w:r>
        <w:rPr>
          <w:i/>
          <w:iCs/>
        </w:rPr>
        <w:t>categorically</w:t>
      </w:r>
      <w:r>
        <w:t>, without fear or favor. Sev</w:t>
      </w:r>
      <w:r>
        <w:t>eral remarkable points emerge from this single verse:</w:t>
      </w:r>
    </w:p>
    <w:p w:rsidR="00235FDD" w:rsidRDefault="00FA62E0">
      <w:pPr>
        <w:numPr>
          <w:ilvl w:val="0"/>
          <w:numId w:val="3"/>
        </w:numPr>
      </w:pPr>
      <w:r>
        <w:rPr>
          <w:b/>
          <w:bCs/>
        </w:rPr>
        <w:t>Impartiality:</w:t>
      </w:r>
      <w:r>
        <w:t xml:space="preserve"> The command encompasses bearing witness </w:t>
      </w:r>
      <w:r>
        <w:rPr>
          <w:i/>
          <w:iCs/>
        </w:rPr>
        <w:t>“even against yourselves or your parents and relatives.”</w:t>
      </w:r>
      <w:r>
        <w:t xml:space="preserve"> Justice in Islam is thus portrayed as an objective truth that overrides self-interest and f</w:t>
      </w:r>
      <w:r>
        <w:t xml:space="preserve">amily ties. The verse anticipates the natural human tendency to show partiality or leniency towards oneself and one’s loved ones; it explicitly negates this, insisting that </w:t>
      </w:r>
      <w:r>
        <w:rPr>
          <w:i/>
          <w:iCs/>
        </w:rPr>
        <w:t>no one</w:t>
      </w:r>
      <w:r>
        <w:t xml:space="preserve"> is above the truth. In practical terms, a believer must be willing to admit </w:t>
      </w:r>
      <w:r>
        <w:t>personal wrongdoing or testify truthfully about a matter even if it implicates oneself or one’s nearest relations.</w:t>
      </w:r>
    </w:p>
    <w:p w:rsidR="00235FDD" w:rsidRDefault="00FA62E0">
      <w:pPr>
        <w:numPr>
          <w:ilvl w:val="0"/>
          <w:numId w:val="3"/>
        </w:numPr>
      </w:pPr>
      <w:r>
        <w:rPr>
          <w:b/>
          <w:bCs/>
        </w:rPr>
        <w:lastRenderedPageBreak/>
        <w:t>Equality before the Law:</w:t>
      </w:r>
      <w:r>
        <w:t xml:space="preserve"> It further mentions “rich or poor” — implying that justice should not be skewed by the social or economic status of </w:t>
      </w:r>
      <w:r>
        <w:t>those involved. A just Muslim does not cater to the powerful at the expense of the weak, nor excuse the poor out of misplaced pity when they commit wrong; rather, God’s concern for each (</w:t>
      </w:r>
      <w:r>
        <w:rPr>
          <w:i/>
          <w:iCs/>
        </w:rPr>
        <w:t>“Allah is more worthy of both”</w:t>
      </w:r>
      <w:r>
        <w:t xml:space="preserve"> the rich and the poor) takes precedenc</w:t>
      </w:r>
      <w:r>
        <w:t xml:space="preserve">e over human biases. The classical scholar Ibn Kathīr explains this to mean </w:t>
      </w:r>
      <w:r>
        <w:rPr>
          <w:i/>
          <w:iCs/>
        </w:rPr>
        <w:t>do not favor someone in testimony because he is rich, nor pity someone because he is poor</w:t>
      </w:r>
      <w:r>
        <w:t>, for Allah looks after all and knows what is truly good for them.</w:t>
      </w:r>
    </w:p>
    <w:p w:rsidR="00235FDD" w:rsidRDefault="00FA62E0">
      <w:pPr>
        <w:numPr>
          <w:ilvl w:val="0"/>
          <w:numId w:val="3"/>
        </w:numPr>
      </w:pPr>
      <w:r>
        <w:rPr>
          <w:b/>
          <w:bCs/>
        </w:rPr>
        <w:t>Resisting Personal Desir</w:t>
      </w:r>
      <w:r>
        <w:rPr>
          <w:b/>
          <w:bCs/>
        </w:rPr>
        <w:t>es:</w:t>
      </w:r>
      <w:r>
        <w:t xml:space="preserve"> The phrase </w:t>
      </w:r>
      <w:r>
        <w:rPr>
          <w:i/>
          <w:iCs/>
        </w:rPr>
        <w:t>“do not follow al-hawā (vain desires), so that you can be just”</w:t>
      </w:r>
      <w:r>
        <w:t xml:space="preserve"> indicates that injustice often arises from subjective whims or emotions — whether love, fear, greed, or hatred. The Qur’an warns that these must be subordinated to the demands o</w:t>
      </w:r>
      <w:r>
        <w:t>f fairness. In a related verse (5:8), Muslims are told not to let hatred of a people lead them to be unjust. Thus, 4:135 covers both positive and negative bias: one must not distort justice either out of favoritism or out of enmity.</w:t>
      </w:r>
    </w:p>
    <w:p w:rsidR="00235FDD" w:rsidRDefault="00FA62E0">
      <w:pPr>
        <w:numPr>
          <w:ilvl w:val="0"/>
          <w:numId w:val="3"/>
        </w:numPr>
      </w:pPr>
      <w:r>
        <w:rPr>
          <w:b/>
          <w:bCs/>
        </w:rPr>
        <w:t>Accountability for Test</w:t>
      </w:r>
      <w:r>
        <w:rPr>
          <w:b/>
          <w:bCs/>
        </w:rPr>
        <w:t>imony:</w:t>
      </w:r>
      <w:r>
        <w:t xml:space="preserve"> The latter part of the verse addresses </w:t>
      </w:r>
      <w:r>
        <w:rPr>
          <w:i/>
          <w:iCs/>
        </w:rPr>
        <w:t>concealing or twisting testimony</w:t>
      </w:r>
      <w:r>
        <w:t xml:space="preserve">: </w:t>
      </w:r>
      <w:r>
        <w:rPr>
          <w:i/>
          <w:iCs/>
        </w:rPr>
        <w:t>“If you distort or decline [to give witness], verily Allah is fully aware of what you do.”</w:t>
      </w:r>
      <w:r>
        <w:t xml:space="preserve"> This serves as a direct threat against perjury or cowardice. Early authorities interp</w:t>
      </w:r>
      <w:r>
        <w:t xml:space="preserve">reted </w:t>
      </w:r>
      <w:r>
        <w:rPr>
          <w:i/>
          <w:iCs/>
        </w:rPr>
        <w:t>“talwū”</w:t>
      </w:r>
      <w:r>
        <w:t xml:space="preserve"> (to distort) as altering facts intentionally, and </w:t>
      </w:r>
      <w:r>
        <w:rPr>
          <w:i/>
          <w:iCs/>
        </w:rPr>
        <w:t>“tuʿri</w:t>
      </w:r>
      <w:r>
        <w:rPr>
          <w:i/>
          <w:iCs/>
        </w:rPr>
        <w:t>ḍ</w:t>
      </w:r>
      <w:r>
        <w:rPr>
          <w:i/>
          <w:iCs/>
        </w:rPr>
        <w:t>ū”</w:t>
      </w:r>
      <w:r>
        <w:t xml:space="preserve"> (to refrain) as withholding evidence; both are condemned. By reminding believers that Allah knows every deed, the verse ties the social ethic back to spiritual accountability: even i</w:t>
      </w:r>
      <w:r>
        <w:t xml:space="preserve">f one evades worldly detection or consequences for subverting justice, one cannot escape God’s knowledge and eventual judgment. The weight of this command has been noted by commentators like Imam al-Qurtubi, who said there is no pious action greater than </w:t>
      </w:r>
      <w:r>
        <w:rPr>
          <w:i/>
          <w:iCs/>
        </w:rPr>
        <w:t>s</w:t>
      </w:r>
      <w:r>
        <w:rPr>
          <w:i/>
          <w:iCs/>
        </w:rPr>
        <w:t>hahāda</w:t>
      </w:r>
      <w:r>
        <w:t xml:space="preserve"> (giving truthful witness) and no sin worse than concealing it unjustly, given the stakes for society and the soul.</w:t>
      </w:r>
    </w:p>
    <w:p w:rsidR="00235FDD" w:rsidRDefault="00FA62E0">
      <w:pPr>
        <w:numPr>
          <w:ilvl w:val="0"/>
          <w:numId w:val="3"/>
        </w:numPr>
      </w:pPr>
      <w:r>
        <w:rPr>
          <w:b/>
          <w:bCs/>
        </w:rPr>
        <w:t>Active Promotion of Justice:</w:t>
      </w:r>
      <w:r>
        <w:t xml:space="preserve"> The directive </w:t>
      </w:r>
      <w:r>
        <w:rPr>
          <w:i/>
          <w:iCs/>
        </w:rPr>
        <w:t>“stand out firmly”</w:t>
      </w:r>
      <w:r>
        <w:t xml:space="preserve"> or </w:t>
      </w:r>
      <w:r>
        <w:rPr>
          <w:i/>
          <w:iCs/>
        </w:rPr>
        <w:t>“be upholders (qawwāmin) of justice”</w:t>
      </w:r>
      <w:r>
        <w:t xml:space="preserve"> implies more than personal recti</w:t>
      </w:r>
      <w:r>
        <w:t>tude; it calls for actively maintaining justice in society. Another commentary explains that believers are expected not merely to avoid injustice themselves but to be “standard-bearers” of justice, working to eliminate injustice and establish equity wherev</w:t>
      </w:r>
      <w:r>
        <w:t>er possible. In this sense, 4:135 sets a high bar: a Muslim’s commitment to justice should be proactive and courageous, uninfluenced by self-interest, social pressure, or fear of consequences.</w:t>
      </w:r>
    </w:p>
    <w:p w:rsidR="00235FDD" w:rsidRDefault="00FA62E0">
      <w:pPr>
        <w:numPr>
          <w:ilvl w:val="0"/>
          <w:numId w:val="3"/>
        </w:numPr>
      </w:pPr>
      <w:r>
        <w:rPr>
          <w:b/>
          <w:bCs/>
        </w:rPr>
        <w:t>Enjoining True Belief (4:136):</w:t>
      </w:r>
      <w:r>
        <w:t xml:space="preserve"> Immediately following the justic</w:t>
      </w:r>
      <w:r>
        <w:t xml:space="preserve">e verse, 4:136 returns to a doctrinal exhortation: </w:t>
      </w:r>
      <w:r>
        <w:rPr>
          <w:i/>
          <w:iCs/>
        </w:rPr>
        <w:t>“O you who believe! Believe in Allah and His Messenger and the Book which He has sent down upon His Messenger, and the Scripture which He sent down before. And whoever disbelieves in Allah, His angels, His</w:t>
      </w:r>
      <w:r>
        <w:rPr>
          <w:i/>
          <w:iCs/>
        </w:rPr>
        <w:t xml:space="preserve"> Books, His Messengers, and the Last Day has gone far astray.”</w:t>
      </w:r>
      <w:r>
        <w:t xml:space="preserve">. This verse appears tautological at first glance (“O believers, believe…”), but classical scholars note its purpose is to urge those who have entered Islam to ensure their </w:t>
      </w:r>
      <w:r>
        <w:lastRenderedPageBreak/>
        <w:t xml:space="preserve">faith is </w:t>
      </w:r>
      <w:r>
        <w:rPr>
          <w:b/>
          <w:bCs/>
        </w:rPr>
        <w:t>full and sin</w:t>
      </w:r>
      <w:r>
        <w:rPr>
          <w:b/>
          <w:bCs/>
        </w:rPr>
        <w:t>cere</w:t>
      </w:r>
      <w:r>
        <w:t>. Al-</w:t>
      </w:r>
      <w:r>
        <w:t>Ṭ</w:t>
      </w:r>
      <w:r>
        <w:t>abarī and others explain that it addresses people who had professed Islam outwardly (the community of “O you who believe” generally), commanding them to solidify their inner faith and not lapse into half-hearted belief or hypocrisy. In effect, it</w:t>
      </w:r>
      <w:r>
        <w:t xml:space="preserve">’s a call to </w:t>
      </w:r>
      <w:r>
        <w:rPr>
          <w:b/>
          <w:bCs/>
        </w:rPr>
        <w:t>renew and deepen one’s faith</w:t>
      </w:r>
      <w:r>
        <w:t xml:space="preserve">. Maududi comments that </w:t>
      </w:r>
      <w:r>
        <w:rPr>
          <w:i/>
          <w:iCs/>
        </w:rPr>
        <w:t>“belief”</w:t>
      </w:r>
      <w:r>
        <w:t xml:space="preserve"> here implies not just an initial acceptance of Islam, but internalizing faith “with all one’s heart, with full earnestness and sincerity”. The verse reiterates the essential pillars </w:t>
      </w:r>
      <w:r>
        <w:t xml:space="preserve">of faith, now numbering all </w:t>
      </w:r>
      <w:r>
        <w:rPr>
          <w:i/>
          <w:iCs/>
        </w:rPr>
        <w:t>five</w:t>
      </w:r>
      <w:r>
        <w:t xml:space="preserve"> </w:t>
      </w:r>
      <w:r>
        <w:t>(God, His angels, His scriptures, His messengers, and the Last Day) explicitly. This matches the creed mentioned in 2:285, demonstrating a Quranic consistency about the required beliefs. The inclusion of previous scriptures affirms that the God who sent th</w:t>
      </w:r>
      <w:r>
        <w:t xml:space="preserve">e Qur’an is the same God who sent Torah, Gospel, Psalms, etc., reinforcing the continuity of revelation and again the respect for earlier prophets. The verse ends with a stark warning: rejecting any of these core components of faith is to go </w:t>
      </w:r>
      <w:r>
        <w:rPr>
          <w:i/>
          <w:iCs/>
        </w:rPr>
        <w:t>“far astray.”</w:t>
      </w:r>
      <w:r>
        <w:t xml:space="preserve"> </w:t>
      </w:r>
      <w:r>
        <w:t xml:space="preserve">This underscores that the Islamic conception of </w:t>
      </w:r>
      <w:r>
        <w:rPr>
          <w:b/>
          <w:bCs/>
        </w:rPr>
        <w:t>true belief (īmān)</w:t>
      </w:r>
      <w:r>
        <w:t xml:space="preserve"> is all-or-nothing with respect to its fundamentals; partial belief (e.g., affirming God but not His prophets, or the Prophet Muhammad but not earlier ones, etc.) is considered a form of unb</w:t>
      </w:r>
      <w:r>
        <w:t xml:space="preserve">elief. Within the context, 4:136 seems aimed particularly at guarding the community against </w:t>
      </w:r>
      <w:r>
        <w:rPr>
          <w:b/>
          <w:bCs/>
        </w:rPr>
        <w:t>hypocrisy</w:t>
      </w:r>
      <w:r>
        <w:t xml:space="preserve"> or relapse: it tells the professed believers that mere outward affiliation is not enough – one must truly believe, consistently and comprehensively. This </w:t>
      </w:r>
      <w:r>
        <w:t>injunction also serves as a transition to the following verses about those who waver in faith.</w:t>
      </w:r>
    </w:p>
    <w:p w:rsidR="00235FDD" w:rsidRDefault="00FA62E0">
      <w:pPr>
        <w:numPr>
          <w:ilvl w:val="0"/>
          <w:numId w:val="3"/>
        </w:numPr>
      </w:pPr>
      <w:r>
        <w:rPr>
          <w:b/>
          <w:bCs/>
        </w:rPr>
        <w:t>Condemnation of Apostasy and Hypocrisy (4:137–139):</w:t>
      </w:r>
      <w:r>
        <w:t xml:space="preserve"> Verses 137–139 describe categories of people whose conduct negates true faith and the consequences thereof:</w:t>
      </w:r>
    </w:p>
    <w:p w:rsidR="00235FDD" w:rsidRDefault="00FA62E0">
      <w:pPr>
        <w:numPr>
          <w:ilvl w:val="0"/>
          <w:numId w:val="3"/>
        </w:numPr>
      </w:pPr>
      <w:r>
        <w:t>4</w:t>
      </w:r>
      <w:r>
        <w:t xml:space="preserve">:137: </w:t>
      </w:r>
      <w:r>
        <w:rPr>
          <w:i/>
          <w:iCs/>
        </w:rPr>
        <w:t>“Indeed, those who believed, then disbelieved, then believed [again], then disbelieved, and thereafter increased in disbelief – Allah will neither forgive them nor guide them to any way.”</w:t>
      </w:r>
      <w:r>
        <w:t xml:space="preserve">. This verse addresses </w:t>
      </w:r>
      <w:r>
        <w:rPr>
          <w:b/>
          <w:bCs/>
        </w:rPr>
        <w:t>repeated apostasy</w:t>
      </w:r>
      <w:r>
        <w:t xml:space="preserve"> or inconstant belief. </w:t>
      </w:r>
      <w:r>
        <w:t>It paints a picture of people who keep flipping between belief and disbelief, ultimately hardening in disbelief. The Quranic verdict is severe: such persons are deprived of divine forgiveness and guidance. The historical context may relate to contemporarie</w:t>
      </w:r>
      <w:r>
        <w:t>s of the Prophet who kept falling into doubt or who embraced Islam for convenience and then abandoned it when trials came. Theologically, this verse underscores that faith is not a game or something to be treated lightly; cycling in and out of belief as wh</w:t>
      </w:r>
      <w:r>
        <w:t xml:space="preserve">im or circumstance suits is a grave matter. Classical tafsīr often links this to the </w:t>
      </w:r>
      <w:r>
        <w:rPr>
          <w:b/>
          <w:bCs/>
        </w:rPr>
        <w:t>munāfiqūn</w:t>
      </w:r>
      <w:r>
        <w:t xml:space="preserve"> (hypocrites in Medina) or others who never commit to faith sincerely. As one commentator puts it, these are people for whom religion is a mere “toy” or a casual </w:t>
      </w:r>
      <w:r>
        <w:t xml:space="preserve">matter subject to their fancies – believing when it suits their interests and discarding faith when it doesn’t. Such frivolous treatment of faith, especially when it escalates to actively resisting Islam (“increased in disbelief”), is considered a </w:t>
      </w:r>
      <w:r>
        <w:rPr>
          <w:b/>
          <w:bCs/>
        </w:rPr>
        <w:t xml:space="preserve">greater </w:t>
      </w:r>
      <w:r>
        <w:rPr>
          <w:b/>
          <w:bCs/>
        </w:rPr>
        <w:t>sin</w:t>
      </w:r>
      <w:r>
        <w:t xml:space="preserve"> than simple unbelief, because it involves conscious mockery and betrayal of one’s covenants. Thus, 4:137 emphasizes the importance of </w:t>
      </w:r>
      <w:r>
        <w:rPr>
          <w:b/>
          <w:bCs/>
        </w:rPr>
        <w:t>steadfastness in faith</w:t>
      </w:r>
      <w:r>
        <w:t xml:space="preserve"> (</w:t>
      </w:r>
      <w:r>
        <w:rPr>
          <w:i/>
          <w:iCs/>
        </w:rPr>
        <w:t>istiqāmah</w:t>
      </w:r>
      <w:r>
        <w:t>) and implies that crossing in and out of Islam can deaden one’s spiritual faculties.</w:t>
      </w:r>
    </w:p>
    <w:p w:rsidR="00235FDD" w:rsidRDefault="00FA62E0">
      <w:pPr>
        <w:numPr>
          <w:ilvl w:val="0"/>
          <w:numId w:val="3"/>
        </w:numPr>
      </w:pPr>
      <w:r>
        <w:lastRenderedPageBreak/>
        <w:t xml:space="preserve">4:138: </w:t>
      </w:r>
      <w:r>
        <w:rPr>
          <w:i/>
          <w:iCs/>
        </w:rPr>
        <w:t>“Give tidings to the hypocrites that for them there is a painful punishment.”</w:t>
      </w:r>
      <w:r>
        <w:t xml:space="preserve"> Here, with irony (“give tidings” ordinarily introduces good news), the Quran instructs the Prophet to proclaim to the </w:t>
      </w:r>
      <w:r>
        <w:rPr>
          <w:b/>
          <w:bCs/>
        </w:rPr>
        <w:t>hypocrites</w:t>
      </w:r>
      <w:r>
        <w:t xml:space="preserve"> that their outcome is dire. Hypocrites (</w:t>
      </w:r>
      <w:r>
        <w:rPr>
          <w:i/>
          <w:iCs/>
        </w:rPr>
        <w:t>m</w:t>
      </w:r>
      <w:r>
        <w:rPr>
          <w:i/>
          <w:iCs/>
        </w:rPr>
        <w:t>unāfiqūn</w:t>
      </w:r>
      <w:r>
        <w:t>) in Quranic usage are those who outwardly profess Islam but inwardly disbelieve, often working against the Muslim community in secret. The “painful punishment” indicates their fate in the Hereafter (and possibly humiliation in this life). By addre</w:t>
      </w:r>
      <w:r>
        <w:t>ssing hypocrites specifically, the verse highlights sincerity as a core value: simply being counted among the believers externally (as addressed in 4:136) is meaningless without true belief. In fact, hypocrisy is portrayed as even more contemptible than op</w:t>
      </w:r>
      <w:r>
        <w:t>en disbelief, because it is coupled with deceit.</w:t>
      </w:r>
    </w:p>
    <w:p w:rsidR="00235FDD" w:rsidRDefault="00FA62E0">
      <w:pPr>
        <w:numPr>
          <w:ilvl w:val="0"/>
          <w:numId w:val="3"/>
        </w:numPr>
      </w:pPr>
      <w:r>
        <w:t xml:space="preserve">4:139: </w:t>
      </w:r>
      <w:r>
        <w:rPr>
          <w:i/>
          <w:iCs/>
        </w:rPr>
        <w:t>“Those who take disbelievers as allies (awliyā’) instead of believers – do they seek honor (ʿizzah) with them? For indeed, all honor belongs to Allah.”</w:t>
      </w:r>
      <w:r>
        <w:t xml:space="preserve"> This verse critiques a behavior associated often</w:t>
      </w:r>
      <w:r>
        <w:t xml:space="preserve"> with hypocrites: aligning oneself with outright deniers of Islam (perhaps the hostile Meccan polytheists or other antagonistic groups) in preference to solidarity with the Muslim community. The use of “awliyā’” implies a relationship of loyalty and trust.</w:t>
      </w:r>
      <w:r>
        <w:t xml:space="preserve"> In the context of early Islam, some nominal Muslims maintained close bonds with the opponents of the Prophet to secure tribal or social </w:t>
      </w:r>
      <w:r>
        <w:rPr>
          <w:b/>
          <w:bCs/>
        </w:rPr>
        <w:t>prestige</w:t>
      </w:r>
      <w:r>
        <w:t xml:space="preserve">. The Quran pointedly asks what they aim to gain – is it </w:t>
      </w:r>
      <w:r>
        <w:rPr>
          <w:i/>
          <w:iCs/>
        </w:rPr>
        <w:t>ʿ</w:t>
      </w:r>
      <w:r>
        <w:rPr>
          <w:i/>
          <w:iCs/>
        </w:rPr>
        <w:t>izzah</w:t>
      </w:r>
      <w:r>
        <w:t xml:space="preserve"> (honor, power, dignity)? – and then reminds the</w:t>
      </w:r>
      <w:r>
        <w:t xml:space="preserve">m that true honor is only via God. This is a statement of </w:t>
      </w:r>
      <w:r>
        <w:rPr>
          <w:b/>
          <w:bCs/>
        </w:rPr>
        <w:t>theocentric worldview</w:t>
      </w:r>
      <w:r>
        <w:t>: Honor and glory are not ultimately dispensed by human society or dominant groups, but by Allah. Historically, this was a comfort to a persecuted nascent community and a warnin</w:t>
      </w:r>
      <w:r>
        <w:t xml:space="preserve">g to those seduced by worldly status. Theologically, it reinforces the belief that one should seek Allah’s approval over all else (as also implied in 3:173–174, </w:t>
      </w:r>
      <w:r>
        <w:rPr>
          <w:i/>
          <w:iCs/>
        </w:rPr>
        <w:t>“sufficient for us is Allah”</w:t>
      </w:r>
      <w:r>
        <w:t>). On a communal level, 4:139 distinguishes between the faithful wh</w:t>
      </w:r>
      <w:r>
        <w:t xml:space="preserve">o trust God for their dignity versus those who, lacking real faith, curry favor with powerful unbelievers at the expense of their religion. It correlates to the principle of </w:t>
      </w:r>
      <w:r>
        <w:rPr>
          <w:i/>
          <w:iCs/>
        </w:rPr>
        <w:t>walā’</w:t>
      </w:r>
      <w:r>
        <w:t xml:space="preserve"> and </w:t>
      </w:r>
      <w:r>
        <w:rPr>
          <w:i/>
          <w:iCs/>
        </w:rPr>
        <w:t>barā’</w:t>
      </w:r>
      <w:r>
        <w:t xml:space="preserve"> (loyalty and disavowal) in Islamic thought – not in a simplistic s</w:t>
      </w:r>
      <w:r>
        <w:t>ense of shunning all non-Muslims, but in the sense of not preferring alliance with those actively opposing Islam when it means betraying the believers.</w:t>
      </w:r>
    </w:p>
    <w:p w:rsidR="00235FDD" w:rsidRDefault="00FA62E0">
      <w:pPr>
        <w:pStyle w:val="FirstParagraph"/>
      </w:pPr>
      <w:r>
        <w:t xml:space="preserve">In summary, the cluster 4:135–139 moves from the very practical demand of </w:t>
      </w:r>
      <w:r>
        <w:rPr>
          <w:b/>
          <w:bCs/>
        </w:rPr>
        <w:t>justice in testimony</w:t>
      </w:r>
      <w:r>
        <w:t xml:space="preserve"> to the in</w:t>
      </w:r>
      <w:r>
        <w:t xml:space="preserve">ternal demand of </w:t>
      </w:r>
      <w:r>
        <w:rPr>
          <w:b/>
          <w:bCs/>
        </w:rPr>
        <w:t>true faith and loyalty</w:t>
      </w:r>
      <w:r>
        <w:t>. They highlight that an Islamic life is one of truthfulness – in actions (justice, honesty in witness) and in one’s spiritual commitments (undivided faith, sincerity). Upholding justice externally is linked with upho</w:t>
      </w:r>
      <w:r>
        <w:t xml:space="preserve">lding faith internally. Notably, the combination of these values produces an upright community: one that is just internally among its members and stands for justice universally, and one that is cohesive and sincere in its allegiance to God. The hypocrite, </w:t>
      </w:r>
      <w:r>
        <w:t>by contrast, fails on both counts – being dishonest and unjust, and faithless. For a Muslim audience, these verses thus serve as both instruction and admonition: establish justice at all costs, and guard the integrity of your faith community against the co</w:t>
      </w:r>
      <w:r>
        <w:t>rrosion of hypocrisy and worldliness.</w:t>
      </w:r>
    </w:p>
    <w:p w:rsidR="00235FDD" w:rsidRDefault="00FA62E0">
      <w:pPr>
        <w:pStyle w:val="Heading3"/>
      </w:pPr>
      <w:bookmarkStart w:id="9" w:name="X50d9c23b831da80069c019c069d89722cf438a5"/>
      <w:bookmarkEnd w:id="8"/>
      <w:r>
        <w:lastRenderedPageBreak/>
        <w:t xml:space="preserve">Salvation and Interfaith Recognition in </w:t>
      </w:r>
      <w:r>
        <w:rPr>
          <w:b/>
          <w:bCs/>
        </w:rPr>
        <w:t>Quran 2:62, 5:69, and 22:17</w:t>
      </w:r>
    </w:p>
    <w:p w:rsidR="00235FDD" w:rsidRDefault="00FA62E0">
      <w:pPr>
        <w:pStyle w:val="FirstParagraph"/>
      </w:pPr>
      <w:r>
        <w:t xml:space="preserve">Another fundamental dimension of Islamic belief addressed in the selected verses is the status of </w:t>
      </w:r>
      <w:r>
        <w:rPr>
          <w:i/>
          <w:iCs/>
        </w:rPr>
        <w:t>other faith communities</w:t>
      </w:r>
      <w:r>
        <w:t xml:space="preserve"> </w:t>
      </w:r>
      <w:r>
        <w:t>in God’s eyes – a topic of enduring theological significance. Quran 2:62 and 5:69 state almost identically that righteous believers of various religions have nothing to fear in the Hereafter, while 22:17 enumerates several religious groups and affirms that</w:t>
      </w:r>
      <w:r>
        <w:t xml:space="preserve"> God will judge among them on Resurrection Day. These verses highlight </w:t>
      </w:r>
      <w:r>
        <w:rPr>
          <w:b/>
          <w:bCs/>
        </w:rPr>
        <w:t>pluralism and divine justice</w:t>
      </w:r>
      <w:r>
        <w:t>: that salvation is predicated on genuine faith in God and righteous conduct, not merely ethnic or formal religious identity.</w:t>
      </w:r>
    </w:p>
    <w:p w:rsidR="00235FDD" w:rsidRDefault="00FA62E0">
      <w:pPr>
        <w:pStyle w:val="Compact"/>
        <w:numPr>
          <w:ilvl w:val="0"/>
          <w:numId w:val="4"/>
        </w:numPr>
      </w:pPr>
      <w:r>
        <w:rPr>
          <w:b/>
          <w:bCs/>
        </w:rPr>
        <w:t>Inclusivist Promise (2:62 and 5</w:t>
      </w:r>
      <w:r>
        <w:rPr>
          <w:b/>
          <w:bCs/>
        </w:rPr>
        <w:t>:69):</w:t>
      </w:r>
      <w:r>
        <w:t xml:space="preserve"> In Surah al-Baqarah 2:62, we read: </w:t>
      </w:r>
      <w:r>
        <w:rPr>
          <w:i/>
          <w:iCs/>
        </w:rPr>
        <w:t xml:space="preserve">“Indeed, those who have believed [i.e., the Muslims], and those who are Jews, and the Christians, and the Sabians – whoever believes in Allah and the Last Day and does righteous deeds – shall have their reward with </w:t>
      </w:r>
      <w:r>
        <w:rPr>
          <w:i/>
          <w:iCs/>
        </w:rPr>
        <w:t>their Lord. They have nothing to fear, nor shall they grieve.”</w:t>
      </w:r>
      <w:r>
        <w:t xml:space="preserve">. Surah al-Mā’idah 5:69 repeats the same message with slight variation in wording. These verses are remarkable for their </w:t>
      </w:r>
      <w:r>
        <w:rPr>
          <w:b/>
          <w:bCs/>
        </w:rPr>
        <w:t>universalistic tone</w:t>
      </w:r>
      <w:r>
        <w:t xml:space="preserve"> in a scripture often (mis)perceived as exclusively se</w:t>
      </w:r>
      <w:r>
        <w:t xml:space="preserve">lf-regarding. They explicitly extend the promise of salvation (reward with God, no fear or sorrow in the afterlife) to adherents of other monotheistic faiths – Jews, Christians – and the </w:t>
      </w:r>
      <w:r>
        <w:rPr>
          <w:b/>
          <w:bCs/>
        </w:rPr>
        <w:t>Sabians</w:t>
      </w:r>
      <w:r>
        <w:t>, an enigmatic group likely referring to a monotheistic commun</w:t>
      </w:r>
      <w:r>
        <w:t xml:space="preserve">ity (possibly Gnostics or followers of Yahya/John the Baptist, as some commentators suggest). The condition set is not membership in the Muslim umma, but </w:t>
      </w:r>
      <w:r>
        <w:rPr>
          <w:b/>
          <w:bCs/>
        </w:rPr>
        <w:t>belief in God and the Last Day accompanied by good deeds</w:t>
      </w:r>
      <w:r>
        <w:t>.</w:t>
      </w:r>
    </w:p>
    <w:p w:rsidR="00235FDD" w:rsidRDefault="00FA62E0">
      <w:pPr>
        <w:pStyle w:val="FirstParagraph"/>
      </w:pPr>
      <w:r>
        <w:t>Classical and modern scholars have noted tha</w:t>
      </w:r>
      <w:r>
        <w:t xml:space="preserve">t this verse emphasizes </w:t>
      </w:r>
      <w:r>
        <w:rPr>
          <w:i/>
          <w:iCs/>
        </w:rPr>
        <w:t>ethical monotheism</w:t>
      </w:r>
      <w:r>
        <w:t xml:space="preserve"> as the key to salvation: faith in the one God and accountability (Last Day), translated into righteous action. The phrasing “whoever believes in God and the Last Day and works righteousness” is inclusive: it sugge</w:t>
      </w:r>
      <w:r>
        <w:t xml:space="preserve">sts that any person from these communities who fulfills these criteria is within God’s grace. This resonates with a Quranic theme that true religiosity is measured by </w:t>
      </w:r>
      <w:r>
        <w:rPr>
          <w:b/>
          <w:bCs/>
        </w:rPr>
        <w:t>iman</w:t>
      </w:r>
      <w:r>
        <w:t xml:space="preserve"> (faith) and </w:t>
      </w:r>
      <w:r>
        <w:rPr>
          <w:b/>
          <w:bCs/>
        </w:rPr>
        <w:t>ʿ</w:t>
      </w:r>
      <w:r>
        <w:rPr>
          <w:b/>
          <w:bCs/>
        </w:rPr>
        <w:t xml:space="preserve">amal </w:t>
      </w:r>
      <w:r>
        <w:rPr>
          <w:b/>
          <w:bCs/>
        </w:rPr>
        <w:t>ṣ</w:t>
      </w:r>
      <w:r>
        <w:rPr>
          <w:b/>
          <w:bCs/>
        </w:rPr>
        <w:t>āli</w:t>
      </w:r>
      <w:r>
        <w:rPr>
          <w:b/>
          <w:bCs/>
        </w:rPr>
        <w:t>ḥ</w:t>
      </w:r>
      <w:r>
        <w:t xml:space="preserve"> (good works), rather than labels or tribal identities (as al</w:t>
      </w:r>
      <w:r>
        <w:t xml:space="preserve">so seen in 2:177, </w:t>
      </w:r>
      <w:r>
        <w:rPr>
          <w:i/>
          <w:iCs/>
        </w:rPr>
        <w:t>“Righteousness is not [mere] turning of faces to East or West…”</w:t>
      </w:r>
      <w:r>
        <w:t>).</w:t>
      </w:r>
    </w:p>
    <w:p w:rsidR="00235FDD" w:rsidRDefault="00FA62E0">
      <w:pPr>
        <w:pStyle w:val="BodyText"/>
      </w:pPr>
      <w:r>
        <w:rPr>
          <w:b/>
          <w:bCs/>
        </w:rPr>
        <w:t>Interpretive History:</w:t>
      </w:r>
      <w:r>
        <w:t xml:space="preserve"> Quran 2:62 generated extensive commentary and some debate in Islamic tradition about its scope and whether it was superseded by later verses. A common</w:t>
      </w:r>
      <w:r>
        <w:t xml:space="preserve"> conservative view was that it applied to righteous Jews, Christians, etc., </w:t>
      </w:r>
      <w:r>
        <w:rPr>
          <w:i/>
          <w:iCs/>
        </w:rPr>
        <w:t>before</w:t>
      </w:r>
      <w:r>
        <w:t xml:space="preserve"> the advent of Muhammad </w:t>
      </w:r>
      <w:r>
        <w:t>ﷺ</w:t>
      </w:r>
      <w:r>
        <w:t xml:space="preserve"> – that is, those who did not yet encounter the final message could be saved by their prior faith, but after the Prophet’s coming, acceptance of Isla</w:t>
      </w:r>
      <w:r>
        <w:t xml:space="preserve">m was required (especially in light of Quran 3:85, </w:t>
      </w:r>
      <w:r>
        <w:rPr>
          <w:i/>
          <w:iCs/>
        </w:rPr>
        <w:t>“Whoever seeks a religion other than Islam, it will not be accepted of him…”</w:t>
      </w:r>
      <w:r>
        <w:t>). However, other scholars (including major ones) read 2:62 more openly. For example, the early exegete Qatāda held it was abroga</w:t>
      </w:r>
      <w:r>
        <w:t>ted by 3:85, but others like al-Rāzī and al-</w:t>
      </w:r>
      <w:r>
        <w:t>Ṭ</w:t>
      </w:r>
      <w:r>
        <w:t xml:space="preserve">abarī did not list it as abrogated, suggesting its validity. The </w:t>
      </w:r>
      <w:r>
        <w:rPr>
          <w:i/>
          <w:iCs/>
        </w:rPr>
        <w:t>Tafsīr al-Jalalayn</w:t>
      </w:r>
      <w:r>
        <w:t xml:space="preserve"> glosses 2:62 in a way that confines it to those who </w:t>
      </w:r>
      <w:r>
        <w:rPr>
          <w:i/>
          <w:iCs/>
        </w:rPr>
        <w:t>then followed Muhammad when he came</w:t>
      </w:r>
      <w:r>
        <w:t>, reflecting a restrictive view. In cont</w:t>
      </w:r>
      <w:r>
        <w:t xml:space="preserve">rast, </w:t>
      </w:r>
      <w:r>
        <w:rPr>
          <w:b/>
          <w:bCs/>
        </w:rPr>
        <w:t>Al-Ghazālī</w:t>
      </w:r>
      <w:r>
        <w:t xml:space="preserve"> (a Sunni Ashʿari theologian, d. 1111) in </w:t>
      </w:r>
      <w:r>
        <w:rPr>
          <w:i/>
          <w:iCs/>
        </w:rPr>
        <w:t>Fay</w:t>
      </w:r>
      <w:r>
        <w:rPr>
          <w:i/>
          <w:iCs/>
        </w:rPr>
        <w:t>ṣ</w:t>
      </w:r>
      <w:r>
        <w:rPr>
          <w:i/>
          <w:iCs/>
        </w:rPr>
        <w:t>al al-Tafriqa</w:t>
      </w:r>
      <w:r>
        <w:t xml:space="preserve"> took a notably expansive stance: he argued that many who have not truly encountered Islam (e.g. the “Byzantine </w:t>
      </w:r>
      <w:r>
        <w:lastRenderedPageBreak/>
        <w:t xml:space="preserve">Christians” of his time, or “Turks” beyond the Muslim lands) are </w:t>
      </w:r>
      <w:r>
        <w:rPr>
          <w:b/>
          <w:bCs/>
        </w:rPr>
        <w:t>excused by God</w:t>
      </w:r>
      <w:r>
        <w:t xml:space="preserve"> and can attain salvation by their sincere belief in God and virtue. Ghazālī reasoned that one cannot blame a person who only heard of Muhammad through hostile propaganda and thus rejected him; such a person’s ignorance is involuntary and the</w:t>
      </w:r>
      <w:r>
        <w:t xml:space="preserve">ir faith in God is what counts. This effectively upholds the principle in 2:62/5:69 that God’s mercy can embrace righteous non-Muslims, especially given mitigating circumstances. Meanwhile, </w:t>
      </w:r>
      <w:r>
        <w:rPr>
          <w:b/>
          <w:bCs/>
        </w:rPr>
        <w:t>Sufi commentators</w:t>
      </w:r>
      <w:r>
        <w:t xml:space="preserve"> often saw in 2:62 a confirmation that the </w:t>
      </w:r>
      <w:r>
        <w:rPr>
          <w:i/>
          <w:iCs/>
        </w:rPr>
        <w:t>“diffe</w:t>
      </w:r>
      <w:r>
        <w:rPr>
          <w:i/>
          <w:iCs/>
        </w:rPr>
        <w:t>rences in paths”</w:t>
      </w:r>
      <w:r>
        <w:t xml:space="preserve"> do not hinder someone from reaching God as long as they affirm the Real (al-</w:t>
      </w:r>
      <w:r>
        <w:t>Ḥ</w:t>
      </w:r>
      <w:r>
        <w:t xml:space="preserve">aqq) and the core truths. Al-Qushayrī (11th century) wrote that if one has faith in God’s true qualities, the diversity of religious laws and names is no barrier </w:t>
      </w:r>
      <w:r>
        <w:t xml:space="preserve">to divine acceptance. This mystical perspective emphasizes the </w:t>
      </w:r>
      <w:r>
        <w:rPr>
          <w:i/>
          <w:iCs/>
        </w:rPr>
        <w:t>oneness of the origin</w:t>
      </w:r>
      <w:r>
        <w:t xml:space="preserve"> (God) behind all valid revelations.</w:t>
      </w:r>
    </w:p>
    <w:p w:rsidR="00235FDD" w:rsidRDefault="00FA62E0">
      <w:pPr>
        <w:pStyle w:val="BodyText"/>
      </w:pPr>
      <w:r>
        <w:t xml:space="preserve">Thus, within Islam, 2:62/5:69 have been a locus for discussing </w:t>
      </w:r>
      <w:r>
        <w:rPr>
          <w:b/>
          <w:bCs/>
        </w:rPr>
        <w:t>religious pluralism and salvation</w:t>
      </w:r>
      <w:r>
        <w:t>. The Quran itself, by including this v</w:t>
      </w:r>
      <w:r>
        <w:t>erse (and repeating it in Ma’ida), makes a theological point: it rebukes exclusivist claims of salvation. Notably, Yusuf Ali in his commentary on 2:62 highlights that Islam “does not teach an exclusive doctrine” and is “not meant exclusively for one people</w:t>
      </w:r>
      <w:r>
        <w:t>,” contrasting it with claims by some Jews or Christians of being sole possessors of truth. Instead, Islam positions itself as a continuation of the primordial faith of submission to God that all prophets taught. Therefore, a Jew or Christian (or others) w</w:t>
      </w:r>
      <w:r>
        <w:t>ho truly adheres to the essence of that faith (monotheism, last-day accountability, and righteousness) is, from the Quran’s view, on the path of salvation – even if they do not formally identify as a Muslim.</w:t>
      </w:r>
    </w:p>
    <w:p w:rsidR="00235FDD" w:rsidRDefault="00FA62E0">
      <w:pPr>
        <w:pStyle w:val="BodyText"/>
      </w:pPr>
      <w:r>
        <w:t>It is important to note, however, that this gene</w:t>
      </w:r>
      <w:r>
        <w:t xml:space="preserve">rous inclusivism does </w:t>
      </w:r>
      <w:r>
        <w:rPr>
          <w:i/>
          <w:iCs/>
        </w:rPr>
        <w:t>not</w:t>
      </w:r>
      <w:r>
        <w:t xml:space="preserve"> imply a relativistic view that all beliefs are equal. The verse still stipulates belief in God and the Last Day – thus, certain theological boundaries (e.g., not rejecting God’s oneness or the concept of afterlife judgment) are ma</w:t>
      </w:r>
      <w:r>
        <w:t xml:space="preserve">intained. It can be understood as an invitation: the Quran is telling its immediate audience (possibly including Jews and Christians listening in Medina or elsewhere) that they have </w:t>
      </w:r>
      <w:r>
        <w:rPr>
          <w:b/>
          <w:bCs/>
        </w:rPr>
        <w:t>no need to fear</w:t>
      </w:r>
      <w:r>
        <w:t xml:space="preserve"> if they remain true to what they </w:t>
      </w:r>
      <w:r>
        <w:rPr>
          <w:i/>
          <w:iCs/>
        </w:rPr>
        <w:t>should</w:t>
      </w:r>
      <w:r>
        <w:t xml:space="preserve"> believe – ultimate</w:t>
      </w:r>
      <w:r>
        <w:t>ly, perhaps encouraging them to recognize that Islam’s message aligns with those fundamental principles they already hold. Conversely, it assures the Muslim community that God’s justice and mercy are broad: many of those outside their own ranks, past and p</w:t>
      </w:r>
      <w:r>
        <w:t xml:space="preserve">resent, may be rewarded by God – which cultivates a sense of humility and tolerance. This is reinforced by the repeated formula </w:t>
      </w:r>
      <w:r>
        <w:rPr>
          <w:i/>
          <w:iCs/>
        </w:rPr>
        <w:t>“no fear shall come upon them, nor shall they grieve”</w:t>
      </w:r>
      <w:r>
        <w:t>, a Quranic idiom describing the blessed in the afterlife (also used for th</w:t>
      </w:r>
      <w:r>
        <w:t>e God-conscious in 2:38).</w:t>
      </w:r>
    </w:p>
    <w:p w:rsidR="00235FDD" w:rsidRDefault="00FA62E0">
      <w:pPr>
        <w:pStyle w:val="Compact"/>
        <w:numPr>
          <w:ilvl w:val="0"/>
          <w:numId w:val="5"/>
        </w:numPr>
      </w:pPr>
      <w:r>
        <w:rPr>
          <w:b/>
          <w:bCs/>
        </w:rPr>
        <w:t>Comprehensive List and God’s Judgment (22:17):</w:t>
      </w:r>
      <w:r>
        <w:t xml:space="preserve"> Surah al-</w:t>
      </w:r>
      <w:r>
        <w:t>Ḥ</w:t>
      </w:r>
      <w:r>
        <w:t xml:space="preserve">ajj 22:17 states: </w:t>
      </w:r>
      <w:r>
        <w:rPr>
          <w:i/>
          <w:iCs/>
        </w:rPr>
        <w:t>“Indeed, those who believe (i.e. the Muslims), those who are Jews, the Sabians, the Christians, the Magians, and those who associate others [with God] – Al</w:t>
      </w:r>
      <w:r>
        <w:rPr>
          <w:i/>
          <w:iCs/>
        </w:rPr>
        <w:t>lah will judge between them on the Day of Resurrection. Surely Allah is witness over all things.”</w:t>
      </w:r>
      <w:r>
        <w:t xml:space="preserve"> This verse is set in the context of a surah addressing both the truth of resurrection and the follies of idolatry. Here a wider net is cast: it includes not o</w:t>
      </w:r>
      <w:r>
        <w:t xml:space="preserve">nly the familiar People of the Book (Jews, Christians, Sabians) but also </w:t>
      </w:r>
      <w:r>
        <w:rPr>
          <w:b/>
          <w:bCs/>
        </w:rPr>
        <w:t>Magians (Zoroastrians)</w:t>
      </w:r>
      <w:r>
        <w:t xml:space="preserve"> and </w:t>
      </w:r>
      <w:r>
        <w:rPr>
          <w:b/>
          <w:bCs/>
        </w:rPr>
        <w:t>polytheists</w:t>
      </w:r>
      <w:r>
        <w:t xml:space="preserve">. What is striking is that it does not explicitly guarantee the salvation of all these groups (unlike 2:62 which gave </w:t>
      </w:r>
      <w:r>
        <w:lastRenderedPageBreak/>
        <w:t>good news to a subset), but</w:t>
      </w:r>
      <w:r>
        <w:t xml:space="preserve"> rather emphasizes that </w:t>
      </w:r>
      <w:r>
        <w:rPr>
          <w:b/>
          <w:bCs/>
        </w:rPr>
        <w:t>God will be the judge among them</w:t>
      </w:r>
      <w:r>
        <w:t xml:space="preserve"> in the end. The implied teaching is one of humility and postponement of ultimate judgment to God. While the Quran elsewhere (and even the same verse by listing “those who associate” i.e. idolaters) m</w:t>
      </w:r>
      <w:r>
        <w:t xml:space="preserve">akes clear that certain theological deviations are gravely wrong, 22:17 cautions humans from making summary judgments about others’ fate: God, who has been </w:t>
      </w:r>
      <w:r>
        <w:rPr>
          <w:i/>
          <w:iCs/>
        </w:rPr>
        <w:t>“witness over all things”</w:t>
      </w:r>
      <w:r>
        <w:t xml:space="preserve"> (i.e., fully aware of each person’s belief and context), will deliver the </w:t>
      </w:r>
      <w:r>
        <w:t xml:space="preserve">final verdict with perfect justice. In a way, this verse complements the inclusion of various groups in 2:62 by asserting God’s </w:t>
      </w:r>
      <w:r>
        <w:rPr>
          <w:b/>
          <w:bCs/>
        </w:rPr>
        <w:t>exclusive right to determine salvation or punishment</w:t>
      </w:r>
      <w:r>
        <w:t>.</w:t>
      </w:r>
    </w:p>
    <w:p w:rsidR="00235FDD" w:rsidRDefault="00FA62E0">
      <w:pPr>
        <w:pStyle w:val="FirstParagraph"/>
      </w:pPr>
      <w:r>
        <w:t>Muslim jurists historically recognized Zoroastrians (Magians) as a kind of</w:t>
      </w:r>
      <w:r>
        <w:t xml:space="preserve"> </w:t>
      </w:r>
      <w:r>
        <w:rPr>
          <w:i/>
          <w:iCs/>
        </w:rPr>
        <w:t>ahl al-kitāb</w:t>
      </w:r>
      <w:r>
        <w:t xml:space="preserve"> (people of scripture) with some similar treatment to Jews and Christians under Islamic rule, perhaps influenced by verses like 22:17 acknowledging them. As for polytheists, the Quran is generally critical of shirk (associating partners with G</w:t>
      </w:r>
      <w:r>
        <w:t xml:space="preserve">od), yet even here, the verse leaves their judgment to God in the hereafter, not to Muslims in this world. It resonates with the verse </w:t>
      </w:r>
      <w:r>
        <w:rPr>
          <w:i/>
          <w:iCs/>
        </w:rPr>
        <w:t>“Your Lord is most knowing of who deviates from His way, and He is most knowing of the [rightly] guided”</w:t>
      </w:r>
      <w:r>
        <w:t xml:space="preserve"> (6:117), which i</w:t>
      </w:r>
      <w:r>
        <w:t>n context tells the Prophet that it is not his role to force belief – God ultimately will judge.</w:t>
      </w:r>
    </w:p>
    <w:p w:rsidR="00235FDD" w:rsidRDefault="00FA62E0">
      <w:pPr>
        <w:pStyle w:val="BodyText"/>
      </w:pPr>
      <w:r>
        <w:t xml:space="preserve">In synthesis, </w:t>
      </w:r>
      <w:r>
        <w:rPr>
          <w:b/>
          <w:bCs/>
        </w:rPr>
        <w:t>2:62, 5:69, and 22:17 collectively advance an Islamic view of pluralism under the umbrella of God’s ultimate justice and mercy</w:t>
      </w:r>
      <w:r>
        <w:t>. They show that wh</w:t>
      </w:r>
      <w:r>
        <w:t xml:space="preserve">ile Islam presents itself as the final and complete path, it does not deny the spiritual worth of other monotheistic traditions and their adherents, especially when those adherents are sincere and virtuous. The criteria of salvation are theological (faith </w:t>
      </w:r>
      <w:r>
        <w:t>in God/afterlife) and moral (good deeds), not nominal religious labels. At the same time, God’s role as judge is emphasized, which implicitly instructs Muslims to deal justly and kindly with others without presumptive damnation. This underlies later Islami</w:t>
      </w:r>
      <w:r>
        <w:t>c ethics of coexistence: for example, Quran 2:256 (</w:t>
      </w:r>
      <w:r>
        <w:rPr>
          <w:i/>
          <w:iCs/>
        </w:rPr>
        <w:t>“no compulsion in religion”</w:t>
      </w:r>
      <w:r>
        <w:t>) and 60:8 (</w:t>
      </w:r>
      <w:r>
        <w:rPr>
          <w:i/>
          <w:iCs/>
        </w:rPr>
        <w:t>“Allah does not forbid you from dealing kindly and justly with those who did not fight you because of religion…”</w:t>
      </w:r>
      <w:r>
        <w:t xml:space="preserve">). These verses laid an early scriptural basis for an </w:t>
      </w:r>
      <w:r>
        <w:t xml:space="preserve">attitude of respect and hope toward the righteousness among other communities. Indeed, commentators like </w:t>
      </w:r>
      <w:r>
        <w:rPr>
          <w:i/>
          <w:iCs/>
        </w:rPr>
        <w:t>Yusuf Ali</w:t>
      </w:r>
      <w:r>
        <w:t xml:space="preserve"> note that Islam regards all righteous people, before or after Muhammad, as having a continuity of faith – </w:t>
      </w:r>
      <w:r>
        <w:rPr>
          <w:i/>
          <w:iCs/>
        </w:rPr>
        <w:t>“all religion is one, for the Truth</w:t>
      </w:r>
      <w:r>
        <w:rPr>
          <w:i/>
          <w:iCs/>
        </w:rPr>
        <w:t xml:space="preserve"> is one”</w:t>
      </w:r>
      <w:r>
        <w:t xml:space="preserve">, and Islam (in the generic sense of submission to God) has been the core teaching of all prophets. Hence, a coherently Islamic worldview, taking these verses seriously, is </w:t>
      </w:r>
      <w:r>
        <w:rPr>
          <w:b/>
          <w:bCs/>
        </w:rPr>
        <w:t>inclusive in principle</w:t>
      </w:r>
      <w:r>
        <w:t>: it acknowledges the possibility of salvation for no</w:t>
      </w:r>
      <w:r>
        <w:t>n-Muslims and emphasizes that guidance has been sent to all nations (cf. 10:47, “And for every community is a messenger”). This broad-minded perspective, however, exists in tension with other verses that demand fidelity to the Prophet Muhammad once his mes</w:t>
      </w:r>
      <w:r>
        <w:t>sage is known. How different Islamic theologians navigated this tension will be explored in the theological analysis section.</w:t>
      </w:r>
    </w:p>
    <w:p w:rsidR="00235FDD" w:rsidRDefault="00FA62E0">
      <w:r>
        <w:pict>
          <v:rect id="_x0000_i1025" style="width:0;height:1.5pt" o:hralign="center" o:hrstd="t" o:hr="t"/>
        </w:pict>
      </w:r>
    </w:p>
    <w:p w:rsidR="00235FDD" w:rsidRDefault="00FA62E0">
      <w:pPr>
        <w:pStyle w:val="FirstParagraph"/>
      </w:pPr>
      <w:r>
        <w:t>Having identified the core themes from the verses – belief in the unseen articles of faith, moral accountability and divine just</w:t>
      </w:r>
      <w:r>
        <w:t xml:space="preserve">ice/mercy, the imperative of justice and truthful witness, sincerity in faith versus hypocrisy, and a nuanced inclusive view of salvation – </w:t>
      </w:r>
      <w:r>
        <w:lastRenderedPageBreak/>
        <w:t xml:space="preserve">we now turn to analyze </w:t>
      </w:r>
      <w:r>
        <w:rPr>
          <w:b/>
          <w:bCs/>
        </w:rPr>
        <w:t>each of these beliefs and values in greater depth</w:t>
      </w:r>
      <w:r>
        <w:t>. We will compare how Sunni, Shiʿa, and Sufi</w:t>
      </w:r>
      <w:r>
        <w:t xml:space="preserve"> interpretations have understood these principles (the </w:t>
      </w:r>
      <w:r>
        <w:rPr>
          <w:b/>
          <w:bCs/>
        </w:rPr>
        <w:t>Theological Analysis</w:t>
      </w:r>
      <w:r>
        <w:t xml:space="preserve">), then examine how Islamic philosophers and modern thinkers address underlying questions these beliefs raise (the </w:t>
      </w:r>
      <w:r>
        <w:rPr>
          <w:b/>
          <w:bCs/>
        </w:rPr>
        <w:t>Philosophical Analysis</w:t>
      </w:r>
      <w:r>
        <w:t>), and finally consider the psychological as</w:t>
      </w:r>
      <w:r>
        <w:t xml:space="preserve">pects of internalizing these beliefs (the </w:t>
      </w:r>
      <w:r>
        <w:rPr>
          <w:b/>
          <w:bCs/>
        </w:rPr>
        <w:t>Psychological Analysis</w:t>
      </w:r>
      <w:r>
        <w:t>).</w:t>
      </w:r>
    </w:p>
    <w:p w:rsidR="00235FDD" w:rsidRDefault="00FA62E0">
      <w:pPr>
        <w:pStyle w:val="Heading2"/>
      </w:pPr>
      <w:bookmarkStart w:id="10" w:name="X2832b3024f24f725bf40c63e2e949bf72ac4f7a"/>
      <w:bookmarkEnd w:id="6"/>
      <w:bookmarkEnd w:id="9"/>
      <w:r>
        <w:t>Theological Analysis: Sunni, Shiʿa, and Sufi Perspectives on Core Beliefs</w:t>
      </w:r>
    </w:p>
    <w:p w:rsidR="00235FDD" w:rsidRDefault="00FA62E0">
      <w:pPr>
        <w:pStyle w:val="FirstParagraph"/>
      </w:pPr>
      <w:r>
        <w:t>Islam as a religious tradition encompasses a variety of theological schools and spiritual orientations. While shari</w:t>
      </w:r>
      <w:r>
        <w:t xml:space="preserve">ng the same foundational texts, Sunni, Shiʿa, and Sufi scholars sometimes emphasize different aspects of core beliefs or provide distinct interpretations. Here we explore each fundamental belief highlighted by the verses above – </w:t>
      </w:r>
      <w:r>
        <w:rPr>
          <w:b/>
          <w:bCs/>
        </w:rPr>
        <w:t>belief in God (taw</w:t>
      </w:r>
      <w:r>
        <w:rPr>
          <w:b/>
          <w:bCs/>
        </w:rPr>
        <w:t>ḥ</w:t>
      </w:r>
      <w:r>
        <w:rPr>
          <w:b/>
          <w:bCs/>
        </w:rPr>
        <w:t xml:space="preserve">īd) and </w:t>
      </w:r>
      <w:r>
        <w:rPr>
          <w:b/>
          <w:bCs/>
        </w:rPr>
        <w:t>related articles of faith, moral accountability and free will, divine justice, recognition of other faiths, and ethical conduct (justice/testimony)</w:t>
      </w:r>
      <w:r>
        <w:t xml:space="preserve"> – through the lenses of these traditions. This comparative theological analysis will show both common ground</w:t>
      </w:r>
      <w:r>
        <w:t xml:space="preserve"> and unique nuances:</w:t>
      </w:r>
    </w:p>
    <w:p w:rsidR="00235FDD" w:rsidRDefault="00FA62E0">
      <w:pPr>
        <w:pStyle w:val="Heading3"/>
      </w:pPr>
      <w:bookmarkStart w:id="11" w:name="X9e8367b870fc51ebbc628352684a2ace55c2805"/>
      <w:r>
        <w:t>Belief in God and the Unseen Articles of Faith</w:t>
      </w:r>
    </w:p>
    <w:p w:rsidR="00235FDD" w:rsidRDefault="00FA62E0">
      <w:pPr>
        <w:pStyle w:val="FirstParagraph"/>
      </w:pPr>
      <w:r>
        <w:rPr>
          <w:b/>
          <w:bCs/>
        </w:rPr>
        <w:t>Sunni Perspective:</w:t>
      </w:r>
      <w:r>
        <w:t xml:space="preserve"> In Sunni Islam (particularly as systematized by Ashʿarī and Māturīdī theologians), belief in God’s absolute oneness (</w:t>
      </w:r>
      <w:r>
        <w:rPr>
          <w:i/>
          <w:iCs/>
        </w:rPr>
        <w:t>taw</w:t>
      </w:r>
      <w:r>
        <w:rPr>
          <w:i/>
          <w:iCs/>
        </w:rPr>
        <w:t>ḥ</w:t>
      </w:r>
      <w:r>
        <w:rPr>
          <w:i/>
          <w:iCs/>
        </w:rPr>
        <w:t>īd</w:t>
      </w:r>
      <w:r>
        <w:t>) is the paramount principle. The Quranic stat</w:t>
      </w:r>
      <w:r>
        <w:t xml:space="preserve">ements in 2:285 and 4:136 about believing in Allah, angels, books, messengers, and the Last Day form the basis of the six “Articles of Faith” in Sunni creed. Sunnis classically enumerate these as: (1) Allah, (2) His angels, (3) His revealed books, (4) His </w:t>
      </w:r>
      <w:r>
        <w:t>prophets, (5) the Day of Judgment, and (6) divine decree (qadar). (The last is derived from other verses and prophetic hadiths, as it is not explicitly mentioned in 2:285 or 4:136, but Sunni creeds include belief in God’s predestination.) Sunni theology st</w:t>
      </w:r>
      <w:r>
        <w:t xml:space="preserve">resses God’s transcendence and unique attributes – He has no partners, no equals, and nothing resembles Him (per Quran 42:11). Ashʿarī theologians developed a detailed doctrine of God’s </w:t>
      </w:r>
      <w:r>
        <w:rPr>
          <w:b/>
          <w:bCs/>
        </w:rPr>
        <w:t>attributes</w:t>
      </w:r>
      <w:r>
        <w:t xml:space="preserve"> (merciful, all-powerful, all-knowing, etc.), asserting thes</w:t>
      </w:r>
      <w:r>
        <w:t>e are real and eternal qualities of God, though understood in a way befitting His majesty (without anthropomorphism). When the Quran says Allah “owns everything” and can forgive or punish as He wills, Sunni theologians interpret this as affirmation of God’</w:t>
      </w:r>
      <w:r>
        <w:t xml:space="preserve">s </w:t>
      </w:r>
      <w:r>
        <w:rPr>
          <w:b/>
          <w:bCs/>
        </w:rPr>
        <w:t>omnipotence and sovereignty</w:t>
      </w:r>
      <w:r>
        <w:t xml:space="preserve">: God is utterly free and not constrained by any external standard of justice – what He does is just by definition, since justice is defined as </w:t>
      </w:r>
      <w:r>
        <w:rPr>
          <w:i/>
          <w:iCs/>
        </w:rPr>
        <w:t>what God does</w:t>
      </w:r>
      <w:r>
        <w:t xml:space="preserve"> (a point elaborated below under divine justice). Sunni thinkers like </w:t>
      </w:r>
      <w:r>
        <w:t>al-Ghazālī also emphasized that belief (</w:t>
      </w:r>
      <w:r>
        <w:rPr>
          <w:i/>
          <w:iCs/>
        </w:rPr>
        <w:t>īmān</w:t>
      </w:r>
      <w:r>
        <w:t>) is not mere verbal affirmation but includes heartfelt conviction. However, Sunnis historically debated whether actions are part of faith (the Khārijites and Muʿtazilites said yes; mainstream Sunnis said actions perfect faith but basic faith can exist wit</w:t>
      </w:r>
      <w:r>
        <w:t>hout works). Nonetheless, all Sunni schools held that the beliefs outlined in 2:285/4:136 are non-negotiable: denial of any of those (God, any prophet, any scripture originally revealed by God, angels, final judgment, or God’s knowledge/decree) is consider</w:t>
      </w:r>
      <w:r>
        <w:t xml:space="preserve">ed kufr (unbelief). When 4:136 calls on believers to “believe” more fully, Sunni commentators see this as a call to </w:t>
      </w:r>
      <w:r>
        <w:rPr>
          <w:b/>
          <w:bCs/>
        </w:rPr>
        <w:t>renewed sincerity</w:t>
      </w:r>
      <w:r>
        <w:t xml:space="preserve"> and to guard against the state of hypocrisy where one might profess faith </w:t>
      </w:r>
      <w:r>
        <w:lastRenderedPageBreak/>
        <w:t>while lacking true conviction. In practice, Sunn</w:t>
      </w:r>
      <w:r>
        <w:t>i Islam’s hallmark is a balanced emphasis on belief and law: correct belief in these articles is necessary for salvation, but must be accompanied by fulfilling Islam’s pillars (prayer, etc.). Yet belief has primacy – hence why the Quran frequently enumerat</w:t>
      </w:r>
      <w:r>
        <w:t>es these articles of faith to shape the Muslim worldview.</w:t>
      </w:r>
    </w:p>
    <w:p w:rsidR="00235FDD" w:rsidRDefault="00FA62E0">
      <w:pPr>
        <w:pStyle w:val="BodyText"/>
      </w:pPr>
      <w:r>
        <w:rPr>
          <w:b/>
          <w:bCs/>
        </w:rPr>
        <w:t>Shiʿa Perspective:</w:t>
      </w:r>
      <w:r>
        <w:t xml:space="preserve"> Twelver Shiʿism shares with Sunnism the basic articles of faith but has a somewhat different categorical emphasis. Shiʿa theology often speaks of “U</w:t>
      </w:r>
      <w:r>
        <w:t>ṣ</w:t>
      </w:r>
      <w:r>
        <w:t>ūl al-Dīn” (principles of reli</w:t>
      </w:r>
      <w:r>
        <w:t>gion) which traditionally are: (1) Taw</w:t>
      </w:r>
      <w:r>
        <w:t>ḥ</w:t>
      </w:r>
      <w:r>
        <w:t>īd (Oneness of God), (2) ʿAdl (Divine Justice), (3) Nubuwwah (Prophethood), (4) Imāmah (the leadership of the Imams), and (5) Qiyāmah (Resurrection/Day of Judgment). We see overlap with Sunni tenets: belief in God, pr</w:t>
      </w:r>
      <w:r>
        <w:t xml:space="preserve">ophets, and Day of Judgment are core for both. </w:t>
      </w:r>
      <w:r>
        <w:rPr>
          <w:b/>
          <w:bCs/>
        </w:rPr>
        <w:t>Angels and scriptures</w:t>
      </w:r>
      <w:r>
        <w:t xml:space="preserve"> are implicitly covered under prophethood (since prophets bring scriptures and affirm angels), though Shiʿa of course affirm them too. The major differences are: Shiʿa include </w:t>
      </w:r>
      <w:r>
        <w:rPr>
          <w:b/>
          <w:bCs/>
        </w:rPr>
        <w:t>Imamate</w:t>
      </w:r>
      <w:r>
        <w:t xml:space="preserve"> as a</w:t>
      </w:r>
      <w:r>
        <w:t xml:space="preserve"> fundamental (belief in the divinely-appointed leadership of Ali and his descendants as successors of Muhammad), and they explicitly list </w:t>
      </w:r>
      <w:r>
        <w:rPr>
          <w:b/>
          <w:bCs/>
        </w:rPr>
        <w:t>Divine Justice (ʿAdl)</w:t>
      </w:r>
      <w:r>
        <w:t xml:space="preserve"> as a pillar of faith. The inclusion of justice reflects the influence of early Muʿtazilite thoug</w:t>
      </w:r>
      <w:r>
        <w:t xml:space="preserve">ht on Shiʿa theology – Muʿtazilites elevated God’s justice as a central dogma, in contrast to Ashʿarism which subsumed it under God’s will. For Shiʿa, God’s justice means He cannot do wrong or be unjust to His creatures, and this has implications for free </w:t>
      </w:r>
      <w:r>
        <w:t xml:space="preserve">will and theodicy (discussed below). Regarding </w:t>
      </w:r>
      <w:r>
        <w:rPr>
          <w:b/>
          <w:bCs/>
        </w:rPr>
        <w:t>belief in God</w:t>
      </w:r>
      <w:r>
        <w:t xml:space="preserve">, Shiʿa like Sunnis are strict monotheists and often quote Nahj al-Balagha (sermons of Imam ʿAli) on the transcendence of God (e.g. “Any god described by the limits of imagination is not the true </w:t>
      </w:r>
      <w:r>
        <w:t>God”). Shiʿa tafsirs on 2:285/4:136 concur that all prophets must be respected without distinction – indeed, a hadith from Imam Jaʿfar al-Sādiq explains that this is why Shiʿa do not demean the companions of earlier prophets, paralleling how they expect ot</w:t>
      </w:r>
      <w:r>
        <w:t xml:space="preserve">hers to respect the Prophet’s family. However, Shiʿa exegesis might subtly invoke the notion that failing to accept </w:t>
      </w:r>
      <w:r>
        <w:rPr>
          <w:i/>
          <w:iCs/>
        </w:rPr>
        <w:t>current</w:t>
      </w:r>
      <w:r>
        <w:t xml:space="preserve"> divine leaders (i.e., the Imams) is analogous to rejecting prophets. For example, some Shiʿa interpretations extended the concept of</w:t>
      </w:r>
      <w:r>
        <w:t xml:space="preserve"> </w:t>
      </w:r>
      <w:r>
        <w:rPr>
          <w:i/>
          <w:iCs/>
        </w:rPr>
        <w:t>walī</w:t>
      </w:r>
      <w:r>
        <w:t xml:space="preserve"> (guardian) in Quran 5:55 to the Imams. While 4:136 doesn’t mention Imams (as it addresses earlier revelations), Shiʿa theology would add that after belief in prophethood, believing in the Imamate of Ali and the Twelve is essential for the </w:t>
      </w:r>
      <w:r>
        <w:rPr>
          <w:i/>
          <w:iCs/>
        </w:rPr>
        <w:t>completenes</w:t>
      </w:r>
      <w:r>
        <w:rPr>
          <w:i/>
          <w:iCs/>
        </w:rPr>
        <w:t>s</w:t>
      </w:r>
      <w:r>
        <w:t xml:space="preserve"> of faith. In Shiʿa traditions, the test of true belief often came through loyalty to Imam Ali after the Prophet’s death – so a Shiʿa scholar might say 4:136’s call “O you who believe, believe in Allah and His Messenger…” includes implicitly “and do not r</w:t>
      </w:r>
      <w:r>
        <w:t>eject His designated wali (Ali).”</w:t>
      </w:r>
    </w:p>
    <w:p w:rsidR="00235FDD" w:rsidRDefault="00FA62E0">
      <w:pPr>
        <w:pStyle w:val="BodyText"/>
      </w:pPr>
      <w:r>
        <w:t>It’s worth noting that Shiʿa hadith collections list slightly different “furūʿ al-dīn” (branches of religion) which are the acts (prayer, fasting, khums, jihad, etc.), separate from “u</w:t>
      </w:r>
      <w:r>
        <w:t>ṣ</w:t>
      </w:r>
      <w:r>
        <w:t>ūl al-dīn” (the roots, listed above).</w:t>
      </w:r>
      <w:r>
        <w:t xml:space="preserve"> The concept of </w:t>
      </w:r>
      <w:r>
        <w:rPr>
          <w:i/>
          <w:iCs/>
        </w:rPr>
        <w:t>īmān</w:t>
      </w:r>
      <w:r>
        <w:t xml:space="preserve"> (faith) is also tied to loyalty to Ahl al-Bayt (the Prophet’s family) in many Shiʿa narrations – which is a nuance beyond the Quranic text but central to Shiʿa identity. Yet on the face of it, Shiʿa fully embrace Quranic enumerations l</w:t>
      </w:r>
      <w:r>
        <w:t>ike 2:285, and indeed Shiʿa tafsir works (e.g. al-</w:t>
      </w:r>
      <w:r>
        <w:t>Ṭ</w:t>
      </w:r>
      <w:r>
        <w:t xml:space="preserve">abrisī’s </w:t>
      </w:r>
      <w:r>
        <w:rPr>
          <w:i/>
          <w:iCs/>
        </w:rPr>
        <w:t>Majmaʿ al-Bayān</w:t>
      </w:r>
      <w:r>
        <w:t xml:space="preserve">) echo that these are the pillars of belief. Shiʿa theology’s distinctive contribution to “belief in God” also includes a strong stance on </w:t>
      </w:r>
      <w:r>
        <w:rPr>
          <w:b/>
          <w:bCs/>
        </w:rPr>
        <w:t>God’s rational justice</w:t>
      </w:r>
      <w:r>
        <w:t xml:space="preserve"> (which we will cove</w:t>
      </w:r>
      <w:r>
        <w:t>r next) and an emphasis that God always provides guidance (hence, the need for Imams as part of belief in God’s plan).</w:t>
      </w:r>
    </w:p>
    <w:p w:rsidR="00235FDD" w:rsidRDefault="00FA62E0">
      <w:pPr>
        <w:pStyle w:val="BodyText"/>
      </w:pPr>
      <w:r>
        <w:rPr>
          <w:b/>
          <w:bCs/>
        </w:rPr>
        <w:lastRenderedPageBreak/>
        <w:t>Sufi Perspective:</w:t>
      </w:r>
      <w:r>
        <w:t xml:space="preserve"> Sufism (Islamic mysticism) is not a separate sect but a tendency found within both Sunni and Shiʿa contexts. Sufis full</w:t>
      </w:r>
      <w:r>
        <w:t xml:space="preserve">y accept the basic articles of faith (indeed many Sufi orders require new initiates to recite the Islamic creed and affirm orthodox beliefs). However, Sufism places special emphasis on the </w:t>
      </w:r>
      <w:r>
        <w:rPr>
          <w:b/>
          <w:bCs/>
        </w:rPr>
        <w:t>inner reality</w:t>
      </w:r>
      <w:r>
        <w:t xml:space="preserve"> of those beliefs. For instance, belief in </w:t>
      </w:r>
      <w:r>
        <w:rPr>
          <w:i/>
          <w:iCs/>
        </w:rPr>
        <w:t>taw</w:t>
      </w:r>
      <w:r>
        <w:rPr>
          <w:i/>
          <w:iCs/>
        </w:rPr>
        <w:t>ḥ</w:t>
      </w:r>
      <w:r>
        <w:rPr>
          <w:i/>
          <w:iCs/>
        </w:rPr>
        <w:t>īd</w:t>
      </w:r>
      <w:r>
        <w:t xml:space="preserve"> (one</w:t>
      </w:r>
      <w:r>
        <w:t xml:space="preserve">ness of God) is not only a doctrinal statement but a truth to be realized existentially and experientially. Some Sufis speak of </w:t>
      </w:r>
      <w:r>
        <w:rPr>
          <w:i/>
          <w:iCs/>
        </w:rPr>
        <w:t>taw</w:t>
      </w:r>
      <w:r>
        <w:rPr>
          <w:i/>
          <w:iCs/>
        </w:rPr>
        <w:t>ḥ</w:t>
      </w:r>
      <w:r>
        <w:rPr>
          <w:i/>
          <w:iCs/>
        </w:rPr>
        <w:t>īd al-wujūd</w:t>
      </w:r>
      <w:r>
        <w:t xml:space="preserve"> (unity of being) – a philosophical-mystical idea, famously articulated by Ibn al-ʿArabi, that ultimately only Go</w:t>
      </w:r>
      <w:r>
        <w:t>d truly exists and everything else is His manifestation. While not all Sufis expressed it in those terms, the underlying spiritual sentiment is that a gnostic (</w:t>
      </w:r>
      <w:r>
        <w:rPr>
          <w:i/>
          <w:iCs/>
        </w:rPr>
        <w:t>ʿā</w:t>
      </w:r>
      <w:r>
        <w:rPr>
          <w:i/>
          <w:iCs/>
        </w:rPr>
        <w:t>rif</w:t>
      </w:r>
      <w:r>
        <w:t>) sees God’s signs in all things and witnesses the world as pervaded by God’s oneness. When</w:t>
      </w:r>
      <w:r>
        <w:t xml:space="preserve"> a Sufi reads “to God belongs all that is in heavens and earth”, it can evoke a profound understanding of </w:t>
      </w:r>
      <w:r>
        <w:rPr>
          <w:i/>
          <w:iCs/>
        </w:rPr>
        <w:t>fanāʾ</w:t>
      </w:r>
      <w:r>
        <w:t xml:space="preserve"> (everything perishing except His face, Qur’an 28:88) and </w:t>
      </w:r>
      <w:r>
        <w:rPr>
          <w:i/>
          <w:iCs/>
        </w:rPr>
        <w:t>baqāʾ</w:t>
      </w:r>
      <w:r>
        <w:t xml:space="preserve"> (God’s enduring reality). Sufi exegesis on 2:285 (“we hear and obey”) might highl</w:t>
      </w:r>
      <w:r>
        <w:t xml:space="preserve">ight the believers’ </w:t>
      </w:r>
      <w:r>
        <w:rPr>
          <w:b/>
          <w:bCs/>
        </w:rPr>
        <w:t>total surrender</w:t>
      </w:r>
      <w:r>
        <w:t xml:space="preserve"> (</w:t>
      </w:r>
      <w:r>
        <w:rPr>
          <w:i/>
          <w:iCs/>
        </w:rPr>
        <w:t>islām</w:t>
      </w:r>
      <w:r>
        <w:t>) which Sufis mirror in their vow of obedience to God and spiritual discipline.</w:t>
      </w:r>
    </w:p>
    <w:p w:rsidR="00235FDD" w:rsidRDefault="00FA62E0">
      <w:pPr>
        <w:pStyle w:val="BodyText"/>
      </w:pPr>
      <w:r>
        <w:t>Sufis also take belief in angels, scriptures, prophets, Last Day, etc., and weave them into the cosmology of the unseen that one can e</w:t>
      </w:r>
      <w:r>
        <w:t xml:space="preserve">xperience. For example, belief in angels is not abstract; some Sufi saints spoke of encounters with angelic presences or regarded their own good inspirations as angelic influences on the heart. Belief in scriptures is taken to mean not just the outer text </w:t>
      </w:r>
      <w:r>
        <w:t xml:space="preserve">but the </w:t>
      </w:r>
      <w:r>
        <w:rPr>
          <w:i/>
          <w:iCs/>
        </w:rPr>
        <w:t>batin</w:t>
      </w:r>
      <w:r>
        <w:t xml:space="preserve"> (inner meanings) that can be unlocked through meditative insight. Many Sufis, like Rumi, revered all prophets deeply – Rumi writes of talking with Moses, Jesus, and Muhammad in his poetry as living realities, reflecting the Quranic injunction</w:t>
      </w:r>
      <w:r>
        <w:t xml:space="preserve"> of no distinction among prophets but also giving it a mystical immediacy.</w:t>
      </w:r>
    </w:p>
    <w:p w:rsidR="00235FDD" w:rsidRDefault="00FA62E0">
      <w:pPr>
        <w:pStyle w:val="BodyText"/>
      </w:pPr>
      <w:r>
        <w:t xml:space="preserve">Crucially, Sufis stress </w:t>
      </w:r>
      <w:r>
        <w:rPr>
          <w:b/>
          <w:bCs/>
        </w:rPr>
        <w:t>ihsan</w:t>
      </w:r>
      <w:r>
        <w:t xml:space="preserve">, the third dimension of religion (after islam [practice] and iman [faith]) mentioned in hadith: </w:t>
      </w:r>
      <w:r>
        <w:rPr>
          <w:i/>
          <w:iCs/>
        </w:rPr>
        <w:t>“to worship God as though you see Him”</w:t>
      </w:r>
      <w:r>
        <w:t xml:space="preserve">. This ties into </w:t>
      </w:r>
      <w:r>
        <w:t>belief in God’s omnipresence and omniscience. A mystic internalizes 2:284 (“God knows what’s in your hearts”): it engenders a constant God-consciousness (murāqaba) and sincerity (ikhlā</w:t>
      </w:r>
      <w:r>
        <w:t>ṣ</w:t>
      </w:r>
      <w:r>
        <w:t>), as the person seeks to purify the heart so thoroughly that nothing c</w:t>
      </w:r>
      <w:r>
        <w:t xml:space="preserve">ontrary to God lingers within. Sufi theology is typically in line with Sunni Ashʿari theology on formal points of creed (many Sufi masters wrote treatises affirming Sunni orthodoxy), but at times Sufi language about </w:t>
      </w:r>
      <w:r>
        <w:rPr>
          <w:i/>
          <w:iCs/>
        </w:rPr>
        <w:t>taw</w:t>
      </w:r>
      <w:r>
        <w:rPr>
          <w:i/>
          <w:iCs/>
        </w:rPr>
        <w:t>ḥ</w:t>
      </w:r>
      <w:r>
        <w:rPr>
          <w:i/>
          <w:iCs/>
        </w:rPr>
        <w:t>īd</w:t>
      </w:r>
      <w:r>
        <w:t xml:space="preserve"> soared into metaphysical territor</w:t>
      </w:r>
      <w:r>
        <w:t xml:space="preserve">y that bothered literalist ulama. For instance, the Sufi Hallaj’s utterance </w:t>
      </w:r>
      <w:r>
        <w:rPr>
          <w:i/>
          <w:iCs/>
        </w:rPr>
        <w:t>“Ana’l-Haqq”</w:t>
      </w:r>
      <w:r>
        <w:t xml:space="preserve"> (“I am the Truth [God]”) was an expression of mystical union, not a denial of God’s transcendence, but it was seen as heretical by jurists. Sufi interpretation of </w:t>
      </w:r>
      <w:r>
        <w:rPr>
          <w:i/>
          <w:iCs/>
        </w:rPr>
        <w:t>“bel</w:t>
      </w:r>
      <w:r>
        <w:rPr>
          <w:i/>
          <w:iCs/>
        </w:rPr>
        <w:t>ieve in Allah”</w:t>
      </w:r>
      <w:r>
        <w:t xml:space="preserve"> thus always had two layers: the common layer of assent and a deeper layer of realization (</w:t>
      </w:r>
      <w:r>
        <w:rPr>
          <w:i/>
          <w:iCs/>
        </w:rPr>
        <w:t>ta</w:t>
      </w:r>
      <w:r>
        <w:rPr>
          <w:i/>
          <w:iCs/>
        </w:rPr>
        <w:t>ḥ</w:t>
      </w:r>
      <w:r>
        <w:rPr>
          <w:i/>
          <w:iCs/>
        </w:rPr>
        <w:t>qīq</w:t>
      </w:r>
      <w:r>
        <w:t>). They often quoted Quran 50:16 (</w:t>
      </w:r>
      <w:r>
        <w:rPr>
          <w:i/>
          <w:iCs/>
        </w:rPr>
        <w:t>“We are nearer to him than his jugular vein”</w:t>
      </w:r>
      <w:r>
        <w:t xml:space="preserve">) to emphasize God’s immanence – complementing His transcendence – </w:t>
      </w:r>
      <w:r>
        <w:t xml:space="preserve">aiming to </w:t>
      </w:r>
      <w:r>
        <w:rPr>
          <w:i/>
          <w:iCs/>
        </w:rPr>
        <w:t>feel</w:t>
      </w:r>
      <w:r>
        <w:t xml:space="preserve"> that closeness in everyday life.</w:t>
      </w:r>
    </w:p>
    <w:p w:rsidR="00235FDD" w:rsidRDefault="00FA62E0">
      <w:pPr>
        <w:pStyle w:val="BodyText"/>
      </w:pPr>
      <w:r>
        <w:t xml:space="preserve">In summary, </w:t>
      </w:r>
      <w:r>
        <w:rPr>
          <w:b/>
          <w:bCs/>
        </w:rPr>
        <w:t>belief in God and the unseen</w:t>
      </w:r>
      <w:r>
        <w:t xml:space="preserve"> is unanimously foundational across Sunni, Shiʿa, and Sufi thought, but each lends a shade of understanding: Sunnis codified the doctrine and guarded its purity from in</w:t>
      </w:r>
      <w:r>
        <w:t>novation; Shiʿa added the component of recognizing God’s justice and the divine leadership (Imams) as part of true faith in God’s guidance; Sufis sought the inner taste (</w:t>
      </w:r>
      <w:r>
        <w:rPr>
          <w:i/>
          <w:iCs/>
        </w:rPr>
        <w:t>dhawq</w:t>
      </w:r>
      <w:r>
        <w:t xml:space="preserve">) of these beliefs, aspiring not just to believe </w:t>
      </w:r>
      <w:r>
        <w:rPr>
          <w:i/>
          <w:iCs/>
        </w:rPr>
        <w:t>in</w:t>
      </w:r>
      <w:r>
        <w:t xml:space="preserve"> God but to </w:t>
      </w:r>
      <w:r>
        <w:rPr>
          <w:i/>
          <w:iCs/>
        </w:rPr>
        <w:t>know</w:t>
      </w:r>
      <w:r>
        <w:t xml:space="preserve"> God intimatel</w:t>
      </w:r>
      <w:r>
        <w:t xml:space="preserve">y. These differences did not often conflict on </w:t>
      </w:r>
      <w:r>
        <w:lastRenderedPageBreak/>
        <w:t>the surface – a Sunni, Shiʿa, and Sufi could all affirm the words of 2:285 together – but they would diverge in elaboration, such as what it means for God to be just or how one experiences God’s oneness.</w:t>
      </w:r>
    </w:p>
    <w:p w:rsidR="00235FDD" w:rsidRDefault="00FA62E0">
      <w:pPr>
        <w:pStyle w:val="Heading3"/>
      </w:pPr>
      <w:bookmarkStart w:id="12" w:name="Xd9f22e615e6d332edfb8337bda2a3987c97be04"/>
      <w:bookmarkEnd w:id="11"/>
      <w:r>
        <w:t>Moral</w:t>
      </w:r>
      <w:r>
        <w:t xml:space="preserve"> Accountability, Free Will, and Divine Decree</w:t>
      </w:r>
    </w:p>
    <w:p w:rsidR="00235FDD" w:rsidRDefault="00FA62E0">
      <w:pPr>
        <w:pStyle w:val="FirstParagraph"/>
      </w:pPr>
      <w:r>
        <w:t xml:space="preserve">The verses we examined (2:284, 2:286, 4:135, etc.) underscore </w:t>
      </w:r>
      <w:r>
        <w:rPr>
          <w:b/>
          <w:bCs/>
        </w:rPr>
        <w:t>moral accountability</w:t>
      </w:r>
      <w:r>
        <w:t>: every soul is accountable for its intentions and deeds, and God’s judgment is perfectly informed. This raises classic theologi</w:t>
      </w:r>
      <w:r>
        <w:t xml:space="preserve">cal questions of </w:t>
      </w:r>
      <w:r>
        <w:rPr>
          <w:b/>
          <w:bCs/>
        </w:rPr>
        <w:t>human free will vs. predestination</w:t>
      </w:r>
      <w:r>
        <w:t xml:space="preserve"> – how can humans be responsible for actions in a world where God’s power is absolute? And how do different schools reconcile </w:t>
      </w:r>
      <w:r>
        <w:rPr>
          <w:i/>
          <w:iCs/>
        </w:rPr>
        <w:t>qadar</w:t>
      </w:r>
      <w:r>
        <w:t xml:space="preserve"> (divine decree) with </w:t>
      </w:r>
      <w:r>
        <w:rPr>
          <w:i/>
          <w:iCs/>
        </w:rPr>
        <w:t>taklīf</w:t>
      </w:r>
      <w:r>
        <w:t xml:space="preserve"> (moral responsibility)?</w:t>
      </w:r>
    </w:p>
    <w:p w:rsidR="00235FDD" w:rsidRDefault="00FA62E0">
      <w:pPr>
        <w:pStyle w:val="BodyText"/>
      </w:pPr>
      <w:r>
        <w:rPr>
          <w:b/>
          <w:bCs/>
        </w:rPr>
        <w:t>Sunni Perspective (As</w:t>
      </w:r>
      <w:r>
        <w:rPr>
          <w:b/>
          <w:bCs/>
        </w:rPr>
        <w:t>hʿarī vs. Māturīdī vs. others):</w:t>
      </w:r>
      <w:r>
        <w:t xml:space="preserve"> Mainstream Sunni theology (especially Ashʿarī) took a middle path between the early Islamic extremes of the Qadariyya (who upheld absolute free will) and the Jabarīyya (absolute predestination). Ashʿarīs asserted a doctrine </w:t>
      </w:r>
      <w:r>
        <w:t>called “</w:t>
      </w:r>
      <w:r>
        <w:rPr>
          <w:b/>
          <w:bCs/>
        </w:rPr>
        <w:t>kasb</w:t>
      </w:r>
      <w:r>
        <w:t>” (acquisition): all actions, including human actions, are in reality created by God (since His power is all-encompassing), but each human “acquires” their actions by choosing them, which is what makes them responsible. This solution was somewhat abstruse,</w:t>
      </w:r>
      <w:r>
        <w:t xml:space="preserve"> but it intended to preserve both God’s omnipotence and human accountability. When Quran 2:284 says God will call you to account even for what is in your hearts, Ashʿarīs typically say this was later mitigated by 2:286 and hadith (since God does not punish</w:t>
      </w:r>
      <w:r>
        <w:t xml:space="preserve"> for involuntary thoughts, per prophetic saying). But they see no contradiction in God knowing and decreeing all events while still judging people for their choices – because in their view, humans do have a will, but it’s a </w:t>
      </w:r>
      <w:r>
        <w:rPr>
          <w:b/>
          <w:bCs/>
        </w:rPr>
        <w:t>contingent will</w:t>
      </w:r>
      <w:r>
        <w:t xml:space="preserve"> that operates un</w:t>
      </w:r>
      <w:r>
        <w:t xml:space="preserve">der God’s will. A common slogan: </w:t>
      </w:r>
      <w:r>
        <w:rPr>
          <w:i/>
          <w:iCs/>
        </w:rPr>
        <w:t>“al-insān mukhayyar fī ma</w:t>
      </w:r>
      <w:r>
        <w:rPr>
          <w:i/>
          <w:iCs/>
        </w:rPr>
        <w:t>ẓ</w:t>
      </w:r>
      <w:r>
        <w:rPr>
          <w:i/>
          <w:iCs/>
        </w:rPr>
        <w:t>har, musayyar fī’l-bā</w:t>
      </w:r>
      <w:r>
        <w:rPr>
          <w:i/>
          <w:iCs/>
        </w:rPr>
        <w:t>ṭ</w:t>
      </w:r>
      <w:r>
        <w:rPr>
          <w:i/>
          <w:iCs/>
        </w:rPr>
        <w:t>in”</w:t>
      </w:r>
      <w:r>
        <w:t xml:space="preserve"> – outwardly a person has choice, but inwardly God is guiding the outcome. The Ashʿarī perspective tends to emphasize that had Allah willed, He could have forced all to bel</w:t>
      </w:r>
      <w:r>
        <w:t xml:space="preserve">ieve (Quran 10:99), but He allows the human being a sphere of will so that life is a test. They reconcile verses on predestination and on human choice by philosophical distinctions (like God’s </w:t>
      </w:r>
      <w:r>
        <w:rPr>
          <w:b/>
          <w:bCs/>
        </w:rPr>
        <w:t>eternal knowledge</w:t>
      </w:r>
      <w:r>
        <w:t xml:space="preserve"> does not compel the creature, it just infalli</w:t>
      </w:r>
      <w:r>
        <w:t>bly knows; or distinguishing between God’s creative will vs His prescriptive will).</w:t>
      </w:r>
    </w:p>
    <w:p w:rsidR="00235FDD" w:rsidRDefault="00FA62E0">
      <w:pPr>
        <w:pStyle w:val="BodyText"/>
      </w:pPr>
      <w:r>
        <w:t xml:space="preserve">The Māturīdī Sunnis (e.g. Abu Mansur Maturidi, whose theology influenced Hanafi Sunni regions) leaned a bit more toward free will: they held that humans have an </w:t>
      </w:r>
      <w:r>
        <w:rPr>
          <w:b/>
          <w:bCs/>
        </w:rPr>
        <w:t>actual effe</w:t>
      </w:r>
      <w:r>
        <w:rPr>
          <w:b/>
          <w:bCs/>
        </w:rPr>
        <w:t>ctive choice</w:t>
      </w:r>
      <w:r>
        <w:t xml:space="preserve"> given by God. Some Māturīdīs said humans create their voluntary acts (“ikhtiyār”), an idea close to Muʿtazilite stance, though still affirming nothing escapes God’s foreknowledge. The difference is subtle: Ashʿarīs said God creates the act at </w:t>
      </w:r>
      <w:r>
        <w:t>the moment of our choice, Māturīdīs allowed that our choice originates the act (with power endowed by God). In any case, Sunnis uniformly stress that God does not burden beyond capacity, and they interpret that God’s taklīf (commands) always align with hum</w:t>
      </w:r>
      <w:r>
        <w:t xml:space="preserve">an ability – linking to the idea of </w:t>
      </w:r>
      <w:r>
        <w:rPr>
          <w:i/>
          <w:iCs/>
        </w:rPr>
        <w:t>ʿ</w:t>
      </w:r>
      <w:r>
        <w:rPr>
          <w:i/>
          <w:iCs/>
        </w:rPr>
        <w:t>adālah</w:t>
      </w:r>
      <w:r>
        <w:t>, fairness. However, unlike the Shiʿa/Muʿtazila, Ashʿarīs did not make God’s justice a rational obligation on God; they said if God were to punish an innocent, it would not be “injustice” on God’s part because inj</w:t>
      </w:r>
      <w:r>
        <w:t xml:space="preserve">ustice is acting against someone else’s rights, and no one has any right against God. But they hasten to add: God </w:t>
      </w:r>
      <w:r>
        <w:rPr>
          <w:i/>
          <w:iCs/>
        </w:rPr>
        <w:t>promises</w:t>
      </w:r>
      <w:r>
        <w:t xml:space="preserve"> not to do that, and He is true to His promise, so He will indeed only punish the guilty. Ashʿarī creed affirms </w:t>
      </w:r>
      <w:r>
        <w:rPr>
          <w:i/>
          <w:iCs/>
        </w:rPr>
        <w:t xml:space="preserve">“He does not obligate </w:t>
      </w:r>
      <w:r>
        <w:rPr>
          <w:i/>
          <w:iCs/>
        </w:rPr>
        <w:t xml:space="preserve">a soul </w:t>
      </w:r>
      <w:r>
        <w:rPr>
          <w:i/>
          <w:iCs/>
        </w:rPr>
        <w:lastRenderedPageBreak/>
        <w:t>beyond its capacity”</w:t>
      </w:r>
      <w:r>
        <w:t xml:space="preserve"> and </w:t>
      </w:r>
      <w:r>
        <w:rPr>
          <w:i/>
          <w:iCs/>
        </w:rPr>
        <w:t>“He does not punish except for sin”</w:t>
      </w:r>
      <w:r>
        <w:t>. This is exactly the content of 2:286 and 2:284, so they incorporate those as axioms.</w:t>
      </w:r>
    </w:p>
    <w:p w:rsidR="00235FDD" w:rsidRDefault="00FA62E0">
      <w:pPr>
        <w:pStyle w:val="BodyText"/>
      </w:pPr>
      <w:r>
        <w:t xml:space="preserve">Within Sunni discourse, another dimension: the question of </w:t>
      </w:r>
      <w:r>
        <w:rPr>
          <w:b/>
          <w:bCs/>
        </w:rPr>
        <w:t>major sins and hypocrisy</w:t>
      </w:r>
      <w:r>
        <w:t>. Sunnis (unlike Kh</w:t>
      </w:r>
      <w:r>
        <w:t xml:space="preserve">arijites) believed even sinners remain accountable Muslims, not disbelievers, as long as they acknowledge duty. But hypocrites who secretly disbelieve are the worst, as 4:145 says (hypocrites in lowest hell). The theological concept of </w:t>
      </w:r>
      <w:r>
        <w:rPr>
          <w:i/>
          <w:iCs/>
        </w:rPr>
        <w:t>takfīr</w:t>
      </w:r>
      <w:r>
        <w:t xml:space="preserve"> (excommunicat</w:t>
      </w:r>
      <w:r>
        <w:t>ion) was handled cautiously by Sunnis: doing injustice (4:135) is a sin, but not kufr unless one declares lawful what is clearly forbidden. Sunnis emphasize repentance (tawba) for accountability: since God can forgive whom He wills, a sinner should turn ba</w:t>
      </w:r>
      <w:r>
        <w:t>ck and not despair.</w:t>
      </w:r>
    </w:p>
    <w:p w:rsidR="00235FDD" w:rsidRDefault="00FA62E0">
      <w:pPr>
        <w:pStyle w:val="BodyText"/>
      </w:pPr>
      <w:r>
        <w:rPr>
          <w:b/>
          <w:bCs/>
        </w:rPr>
        <w:t>Shiʿa Perspective:</w:t>
      </w:r>
      <w:r>
        <w:t xml:space="preserve"> Shiʿa Imami theology inherited much from the Muʿtazilites regarding free will and justice. The Shiʿa 6th Imam Jaʿfar al-Sādiq was asked about predestination and he famously said: </w:t>
      </w:r>
      <w:r>
        <w:rPr>
          <w:i/>
          <w:iCs/>
        </w:rPr>
        <w:t>“lā jabr wa-lā tafwī</w:t>
      </w:r>
      <w:r>
        <w:rPr>
          <w:i/>
          <w:iCs/>
        </w:rPr>
        <w:t>ḍ</w:t>
      </w:r>
      <w:r>
        <w:rPr>
          <w:i/>
          <w:iCs/>
        </w:rPr>
        <w:t xml:space="preserve"> walākin amr bayna amrayn”</w:t>
      </w:r>
      <w:r>
        <w:t xml:space="preserve"> – “Neither complete compulsion nor complete delegation [of power to man], but a matter between the two”. This phrase encapsulates the Shiʿa stance: it rejects the idea that humans are puppets with no choice (</w:t>
      </w:r>
      <w:r>
        <w:t>jabr, fatalism) and also rejects that God has totally handed over control so that He has no role (tafwī</w:t>
      </w:r>
      <w:r>
        <w:t>ḍ</w:t>
      </w:r>
      <w:r>
        <w:t xml:space="preserve">, the extreme free-will stance), instead affirming a </w:t>
      </w:r>
      <w:r>
        <w:rPr>
          <w:b/>
          <w:bCs/>
        </w:rPr>
        <w:t>middle path</w:t>
      </w:r>
      <w:r>
        <w:t xml:space="preserve"> where God and human co-act. In practice, Twelver Shiʿa theologians like Shaykh al-Mufīd</w:t>
      </w:r>
      <w:r>
        <w:t xml:space="preserve"> and al-</w:t>
      </w:r>
      <w:r>
        <w:t>Ṭ</w:t>
      </w:r>
      <w:r>
        <w:t xml:space="preserve">ūsī aligned with Muʿtazilite thought called </w:t>
      </w:r>
      <w:r>
        <w:rPr>
          <w:i/>
          <w:iCs/>
        </w:rPr>
        <w:t>“al-adlīya”</w:t>
      </w:r>
      <w:r>
        <w:t xml:space="preserve"> (the people of justice) who believed strongly in free will: if humans could not choose, it would be unjust for God to punish or reward. They argued that explicit Qur’an verses indicate humans</w:t>
      </w:r>
      <w:r>
        <w:t xml:space="preserve"> choose (e.g. 18:29 “whoever wills, let him believe; whoever wills, let him disbelieve”) and that God’s justice (</w:t>
      </w:r>
      <w:r>
        <w:rPr>
          <w:i/>
          <w:iCs/>
        </w:rPr>
        <w:t>ʿ</w:t>
      </w:r>
      <w:r>
        <w:rPr>
          <w:i/>
          <w:iCs/>
        </w:rPr>
        <w:t>Adl</w:t>
      </w:r>
      <w:r>
        <w:t xml:space="preserve">, a pillar) necessitates moral accountability. The </w:t>
      </w:r>
      <w:r>
        <w:rPr>
          <w:b/>
          <w:bCs/>
        </w:rPr>
        <w:t>Imamī Shiʿa</w:t>
      </w:r>
      <w:r>
        <w:t xml:space="preserve"> view of qadar is thus very similar to the Muʿtazilī: they posited that God h</w:t>
      </w:r>
      <w:r>
        <w:t xml:space="preserve">as </w:t>
      </w:r>
      <w:r>
        <w:rPr>
          <w:i/>
          <w:iCs/>
        </w:rPr>
        <w:t>foreknowledge</w:t>
      </w:r>
      <w:r>
        <w:t xml:space="preserve"> but not </w:t>
      </w:r>
      <w:r>
        <w:rPr>
          <w:i/>
          <w:iCs/>
        </w:rPr>
        <w:t>causal predetermination</w:t>
      </w:r>
      <w:r>
        <w:t xml:space="preserve"> of human volitions. God’s knowledge encompasses all outcomes, but He allows free agents to act, then holds them accountable justly.</w:t>
      </w:r>
    </w:p>
    <w:p w:rsidR="00235FDD" w:rsidRDefault="00FA62E0">
      <w:pPr>
        <w:pStyle w:val="BodyText"/>
      </w:pPr>
      <w:r>
        <w:t xml:space="preserve">Shiʿa also added: God may </w:t>
      </w:r>
      <w:r>
        <w:rPr>
          <w:b/>
          <w:bCs/>
        </w:rPr>
        <w:t>ordain certain tests or fates</w:t>
      </w:r>
      <w:r>
        <w:t xml:space="preserve"> (like sickness or h</w:t>
      </w:r>
      <w:r>
        <w:t>ardships) that are beyond human control, but these are not what we’re accountable for. We’re accountable for our reaction and our moral choices. They also put emphasis on intention (</w:t>
      </w:r>
      <w:r>
        <w:rPr>
          <w:i/>
          <w:iCs/>
        </w:rPr>
        <w:t>niyyah</w:t>
      </w:r>
      <w:r>
        <w:t>) and sincerity, in line with the Prophet’s hadith that “actions are</w:t>
      </w:r>
      <w:r>
        <w:t xml:space="preserve"> by intentions.” Shiʿa hadith literature frequently extols the value of the intention of a believer even if they fail to accomplish an act, as part of God’s grace/justice (God rewards good intent, forgives unintentional lapses, etc., which echoes 2:286’s s</w:t>
      </w:r>
      <w:r>
        <w:t>pirit).</w:t>
      </w:r>
    </w:p>
    <w:p w:rsidR="00235FDD" w:rsidRDefault="00FA62E0">
      <w:pPr>
        <w:pStyle w:val="BodyText"/>
      </w:pPr>
      <w:r>
        <w:t xml:space="preserve">A unique Shiʿa angle: They consider </w:t>
      </w:r>
      <w:r>
        <w:rPr>
          <w:b/>
          <w:bCs/>
        </w:rPr>
        <w:t>recognition of the Imam</w:t>
      </w:r>
      <w:r>
        <w:t xml:space="preserve"> as part of moral duty. One famous Shiʿa hadith: </w:t>
      </w:r>
      <w:r>
        <w:rPr>
          <w:i/>
          <w:iCs/>
        </w:rPr>
        <w:t>“One who dies without knowing the Imam of his time dies the death of ignorance (as if outside Islam).”</w:t>
      </w:r>
      <w:r>
        <w:t xml:space="preserve"> So accountability in Shiʿism includes</w:t>
      </w:r>
      <w:r>
        <w:t xml:space="preserve"> not just general moral/sharīʿa obligations but the obligation to adhere to the rightful leadership (Imamate). Failing that, one is blameworthy. This is not explicit in Quran but is derived from Shiʿa understanding of continued guidance. So a Shiʿi theolog</w:t>
      </w:r>
      <w:r>
        <w:t>ian might consider someone like ʿUmar ibn al-Kha</w:t>
      </w:r>
      <w:r>
        <w:t>ṭṭ</w:t>
      </w:r>
      <w:r>
        <w:t>āb accountable for usurping Ali’s rights in their view – thus, justice plays out in history via allegiance to truth. Shiʿa narratives often show extreme trust in God’s justice: in Karbala, e.g., Imam Husayn</w:t>
      </w:r>
      <w:r>
        <w:t xml:space="preserve">’s stand is portrayed as </w:t>
      </w:r>
      <w:r>
        <w:lastRenderedPageBreak/>
        <w:t>submission to God’s decree but also a morally chosen sacrifice to stand for truth, combining free will with trust in destiny.</w:t>
      </w:r>
    </w:p>
    <w:p w:rsidR="00235FDD" w:rsidRDefault="00FA62E0">
      <w:pPr>
        <w:pStyle w:val="BodyText"/>
      </w:pPr>
      <w:r>
        <w:rPr>
          <w:b/>
          <w:bCs/>
        </w:rPr>
        <w:t>Sufi Perspective:</w:t>
      </w:r>
      <w:r>
        <w:t xml:space="preserve"> Sufi masters often approached the free will vs. predestination issue from an existentia</w:t>
      </w:r>
      <w:r>
        <w:t xml:space="preserve">l angle. Many Sufis outwardly aligned with the Sunni Ashʿari position (since that was mainstream), but their emphasis was on </w:t>
      </w:r>
      <w:r>
        <w:rPr>
          <w:b/>
          <w:bCs/>
        </w:rPr>
        <w:t>surrender of the self to God’s will (tawakkul and ri</w:t>
      </w:r>
      <w:r>
        <w:rPr>
          <w:b/>
          <w:bCs/>
        </w:rPr>
        <w:t>ḍ</w:t>
      </w:r>
      <w:r>
        <w:rPr>
          <w:b/>
          <w:bCs/>
        </w:rPr>
        <w:t>ā)</w:t>
      </w:r>
      <w:r>
        <w:t>. In practice, a Sufi adept strives to do all that is right (assuming person</w:t>
      </w:r>
      <w:r>
        <w:t xml:space="preserve">al responsibility for effort, </w:t>
      </w:r>
      <w:r>
        <w:rPr>
          <w:i/>
          <w:iCs/>
        </w:rPr>
        <w:t>kasb</w:t>
      </w:r>
      <w:r>
        <w:t xml:space="preserve">), but in his heart attributes all success or failure to God. A Sufi saying: </w:t>
      </w:r>
      <w:r>
        <w:rPr>
          <w:i/>
          <w:iCs/>
        </w:rPr>
        <w:t>“Act as if free will exists; accept events as if predestined.”</w:t>
      </w:r>
      <w:r>
        <w:t xml:space="preserve"> This resonates with the famous hadith: </w:t>
      </w:r>
      <w:r>
        <w:rPr>
          <w:i/>
          <w:iCs/>
        </w:rPr>
        <w:t>“Tie your camel and trust in God.”</w:t>
      </w:r>
      <w:r>
        <w:t xml:space="preserve"> In other</w:t>
      </w:r>
      <w:r>
        <w:t xml:space="preserve"> words, </w:t>
      </w:r>
      <w:r>
        <w:rPr>
          <w:b/>
          <w:bCs/>
        </w:rPr>
        <w:t>responsibility and reliance</w:t>
      </w:r>
      <w:r>
        <w:t xml:space="preserve"> go hand in hand.</w:t>
      </w:r>
    </w:p>
    <w:p w:rsidR="00235FDD" w:rsidRDefault="00FA62E0">
      <w:pPr>
        <w:pStyle w:val="BodyText"/>
      </w:pPr>
      <w:r>
        <w:t>Sufis deeply reflect on verses like 2:286 – that God doesn’t burden beyond capacity – and find solace and meaning in hardships, believing every trial is tailored by the All-Knowing exactly to one’s capac</w:t>
      </w:r>
      <w:r>
        <w:t>ity and for one’s spiritual benefit. They integrate this belief to build resilience and contentment (more on that in psychological analysis). Sufi poetry frequently deals with destiny (qadar) with a tone of loving acceptance: e.g., Rumi says what befalls u</w:t>
      </w:r>
      <w:r>
        <w:t>s is a form of divine speech or nurture, and we should listen to what God is teaching.</w:t>
      </w:r>
    </w:p>
    <w:p w:rsidR="00235FDD" w:rsidRDefault="00FA62E0">
      <w:pPr>
        <w:pStyle w:val="BodyText"/>
      </w:pPr>
      <w:r>
        <w:t>On the theological level, some Sufis like Ibn ʿArabi posited that since only God truly exists and acts, free will is ultimately an illusion at the highest metaphysical p</w:t>
      </w:r>
      <w:r>
        <w:t xml:space="preserve">lane – yet on the human plane one must make choices. This is essentially an esoteric way of re-stating Ashʿari occasionalism (God does everything). The difference is, in Sufism this is not a cold doctrine but one suffused with the idea of </w:t>
      </w:r>
      <w:r>
        <w:rPr>
          <w:i/>
          <w:iCs/>
        </w:rPr>
        <w:t>ma</w:t>
      </w:r>
      <w:r>
        <w:rPr>
          <w:i/>
          <w:iCs/>
        </w:rPr>
        <w:t>ḥ</w:t>
      </w:r>
      <w:r>
        <w:rPr>
          <w:i/>
          <w:iCs/>
        </w:rPr>
        <w:t>abba</w:t>
      </w:r>
      <w:r>
        <w:t xml:space="preserve"> (love): t</w:t>
      </w:r>
      <w:r>
        <w:t xml:space="preserve">he lover of God happily relinquishes his own will (irāda) to align with God’s will. So, a fully realized saint’s will </w:t>
      </w:r>
      <w:r>
        <w:rPr>
          <w:i/>
          <w:iCs/>
        </w:rPr>
        <w:t>becomes</w:t>
      </w:r>
      <w:r>
        <w:t xml:space="preserve"> what God wills – “</w:t>
      </w:r>
      <w:r>
        <w:rPr>
          <w:i/>
          <w:iCs/>
        </w:rPr>
        <w:t>fanāʾ fī l-mashī’a</w:t>
      </w:r>
      <w:r>
        <w:t>” (annihilation in the Divine Will). This is based on hadith qudsi: “When I love him [My serva</w:t>
      </w:r>
      <w:r>
        <w:t>nt]... I become the hearing with which he hears, the sight with which he sees...” meaning the saint only desires what God desires. At that stage, the dichotomy of free will vs. predestination dissolves in union: the person freely wills the Good (because Go</w:t>
      </w:r>
      <w:r>
        <w:t>d’s will is flowing through him).</w:t>
      </w:r>
    </w:p>
    <w:p w:rsidR="00235FDD" w:rsidRDefault="00FA62E0">
      <w:pPr>
        <w:pStyle w:val="BodyText"/>
      </w:pPr>
      <w:r>
        <w:t xml:space="preserve">In summary, on </w:t>
      </w:r>
      <w:r>
        <w:rPr>
          <w:b/>
          <w:bCs/>
        </w:rPr>
        <w:t>moral accountability</w:t>
      </w:r>
      <w:r>
        <w:t xml:space="preserve">: Sunnis maintain a formal balance (God creates acts, human acquires them) to avoid making God appear unjust; Shiʿa forthrightly assert free will to protect God’s justice, with the motto </w:t>
      </w:r>
      <w:r>
        <w:t>“between the two extremes”; Sufis live the paradox by submission and trust, turning the theological problem into a spiritual art of living in conformism with the Divine. All agree that humans are accountable and that God’s justice means no unfair burden or</w:t>
      </w:r>
      <w:r>
        <w:t xml:space="preserve"> punishment occurs – an innocent won’t be punished, and each soul’s burden is calibrated to its capacity. This shared belief fosters a strong sense of individual moral responsibility across Islamic thought: everyone is answerable for their own soul, a poin</w:t>
      </w:r>
      <w:r>
        <w:t>t hammered by Quran (e.g., 6:164 “no bearer will bear another’s burden”).</w:t>
      </w:r>
    </w:p>
    <w:p w:rsidR="00235FDD" w:rsidRDefault="00FA62E0">
      <w:pPr>
        <w:pStyle w:val="Heading3"/>
      </w:pPr>
      <w:bookmarkStart w:id="13" w:name="divine-justice-ʿadl-and-theodicy"/>
      <w:bookmarkEnd w:id="12"/>
      <w:r>
        <w:t>Divine Justice (ʿAdl) and Theodicy</w:t>
      </w:r>
    </w:p>
    <w:p w:rsidR="00235FDD" w:rsidRDefault="00FA62E0">
      <w:pPr>
        <w:pStyle w:val="FirstParagraph"/>
      </w:pPr>
      <w:r>
        <w:t xml:space="preserve">The concept of </w:t>
      </w:r>
      <w:r>
        <w:rPr>
          <w:b/>
          <w:bCs/>
        </w:rPr>
        <w:t>divine justice</w:t>
      </w:r>
      <w:r>
        <w:t xml:space="preserve"> overlaps with free will discussions but also extends to questions of how God’s justice manifests: Does God reward and</w:t>
      </w:r>
      <w:r>
        <w:t xml:space="preserve"> punish fairly? Is there </w:t>
      </w:r>
      <w:r>
        <w:lastRenderedPageBreak/>
        <w:t xml:space="preserve">suffering that challenges our understanding of God’s justice? How do Sunni, Shiʿa, Sufi tackle </w:t>
      </w:r>
      <w:r>
        <w:rPr>
          <w:i/>
          <w:iCs/>
        </w:rPr>
        <w:t>ʿ</w:t>
      </w:r>
      <w:r>
        <w:rPr>
          <w:i/>
          <w:iCs/>
        </w:rPr>
        <w:t>adl</w:t>
      </w:r>
      <w:r>
        <w:t>?</w:t>
      </w:r>
    </w:p>
    <w:p w:rsidR="00235FDD" w:rsidRDefault="00FA62E0">
      <w:pPr>
        <w:pStyle w:val="BodyText"/>
      </w:pPr>
      <w:r>
        <w:rPr>
          <w:b/>
          <w:bCs/>
        </w:rPr>
        <w:t>Sunni Perspective:</w:t>
      </w:r>
      <w:r>
        <w:t xml:space="preserve"> As mentioned, classical Sunni (Ashʿari) theology did not list “justice” as a separate pillar, because they subs</w:t>
      </w:r>
      <w:r>
        <w:t xml:space="preserve">umed it under God’s attributes and omnipotence. Ashʿarism somewhat paradoxically said: </w:t>
      </w:r>
      <w:r>
        <w:rPr>
          <w:i/>
          <w:iCs/>
        </w:rPr>
        <w:t>God is just, but justice is whatever God does.</w:t>
      </w:r>
      <w:r>
        <w:t xml:space="preserve"> This means that, unlike Muʿtazilites, they denied any external or rational standard of justice binding God. If God were to</w:t>
      </w:r>
      <w:r>
        <w:t xml:space="preserve"> send the most pious person to hell and the wicked to heaven (hypothetically), Ashʿarīs would say that is by definition just – simply because God willed it. However, God has revealed He wouldn’t do that, and He is truthful, so we trust He will do what He p</w:t>
      </w:r>
      <w:r>
        <w:t>romised: reward the good, punish the wicked. Thus in practice, Sunnis fully affirm God’s justice in the conventional sense (Qur’an 4:40 “God wrongs not even the weight of an atom”). They just philosophically grounded it in God’s will rather than in objecti</w:t>
      </w:r>
      <w:r>
        <w:t xml:space="preserve">ve moral values. A reason was to defend God’s </w:t>
      </w:r>
      <w:r>
        <w:rPr>
          <w:b/>
          <w:bCs/>
        </w:rPr>
        <w:t>absolute freedom</w:t>
      </w:r>
      <w:r>
        <w:t xml:space="preserve"> – they were worried saying “God must do x to be just” limits God.</w:t>
      </w:r>
    </w:p>
    <w:p w:rsidR="00235FDD" w:rsidRDefault="00FA62E0">
      <w:pPr>
        <w:pStyle w:val="BodyText"/>
      </w:pPr>
      <w:r>
        <w:t>Despite the doctrinal hair-splitting, in Sunni spirituality and ethics, the belief that God is just and not oppressive (lā ya</w:t>
      </w:r>
      <w:r>
        <w:t>ẓ</w:t>
      </w:r>
      <w:r>
        <w:t>limu rabbuka a</w:t>
      </w:r>
      <w:r>
        <w:t>ḥ</w:t>
      </w:r>
      <w:r>
        <w:t>adan) is foundational. Sunni works often mention the comfort that “God does not burden beyond capacity”, and that e</w:t>
      </w:r>
      <w:r>
        <w:t>veryone will get their due on Qiyamah, even to the point where wrongs between creatures will be settled (there are hadiths of animal with horns getting justice over one without horns it had gored – illustrating meticulous divine justice in afterlife). Sunn</w:t>
      </w:r>
      <w:r>
        <w:t xml:space="preserve">is stress that </w:t>
      </w:r>
      <w:r>
        <w:rPr>
          <w:b/>
          <w:bCs/>
        </w:rPr>
        <w:t>injustice (</w:t>
      </w:r>
      <w:r>
        <w:rPr>
          <w:b/>
          <w:bCs/>
        </w:rPr>
        <w:t>ẓ</w:t>
      </w:r>
      <w:r>
        <w:rPr>
          <w:b/>
          <w:bCs/>
        </w:rPr>
        <w:t>ulm)</w:t>
      </w:r>
      <w:r>
        <w:t xml:space="preserve"> is inherently an imperfection and God is free from imperfections, hence He cannot be unjust. They reconcile their earlier position by saying: God Himself declared oppression forbidden for Himself (hadith qudsi: “O My servant</w:t>
      </w:r>
      <w:r>
        <w:t xml:space="preserve">s, I have forbidden </w:t>
      </w:r>
      <w:r>
        <w:t>ẓ</w:t>
      </w:r>
      <w:r>
        <w:t xml:space="preserve">ulm for Myself and made it forbidden among you, so do not oppress one another”). Therefore, trusting in God’s justice is part of </w:t>
      </w:r>
      <w:r>
        <w:rPr>
          <w:i/>
          <w:iCs/>
        </w:rPr>
        <w:t>tawakkul</w:t>
      </w:r>
      <w:r>
        <w:t xml:space="preserve"> for Sunnis – one does one’s best and leaves outcome to God, believing He will never let one’s goo</w:t>
      </w:r>
      <w:r>
        <w:t>d deed go unrewarded nor wrong anyone by punishing beyond what they deserve.</w:t>
      </w:r>
    </w:p>
    <w:p w:rsidR="00235FDD" w:rsidRDefault="00FA62E0">
      <w:pPr>
        <w:pStyle w:val="BodyText"/>
      </w:pPr>
      <w:r>
        <w:rPr>
          <w:b/>
          <w:bCs/>
        </w:rPr>
        <w:t>Shiʿa Perspective:</w:t>
      </w:r>
      <w:r>
        <w:t xml:space="preserve"> Shiʿa made Divine Justice (</w:t>
      </w:r>
      <w:r>
        <w:rPr>
          <w:i/>
          <w:iCs/>
        </w:rPr>
        <w:t>ʿ</w:t>
      </w:r>
      <w:r>
        <w:rPr>
          <w:i/>
          <w:iCs/>
        </w:rPr>
        <w:t>Adl</w:t>
      </w:r>
      <w:r>
        <w:t xml:space="preserve">) a central </w:t>
      </w:r>
      <w:r>
        <w:rPr>
          <w:i/>
          <w:iCs/>
        </w:rPr>
        <w:t>u</w:t>
      </w:r>
      <w:r>
        <w:rPr>
          <w:i/>
          <w:iCs/>
        </w:rPr>
        <w:t>ṣ</w:t>
      </w:r>
      <w:r>
        <w:rPr>
          <w:i/>
          <w:iCs/>
        </w:rPr>
        <w:t>ūl</w:t>
      </w:r>
      <w:r>
        <w:t>. To them, God is rationally bound by justice: He cannot do evil or act unwisely. This hearkens back to the Muʿta</w:t>
      </w:r>
      <w:r>
        <w:t>zilite theological position. Shiʿa scholars like Khwāja Na</w:t>
      </w:r>
      <w:r>
        <w:t>ṣ</w:t>
      </w:r>
      <w:r>
        <w:t>īr al-Dīn al-</w:t>
      </w:r>
      <w:r>
        <w:t>Ṭ</w:t>
      </w:r>
      <w:r>
        <w:t>ūsī in “Tajrid al-Iʿtiqād” explicitly argue that good and evil have objective reality recognizable by reason, and God being All-Wise and All-Kind will only do what is good and just. F</w:t>
      </w:r>
      <w:r>
        <w:t xml:space="preserve">or example, God </w:t>
      </w:r>
      <w:r>
        <w:rPr>
          <w:i/>
          <w:iCs/>
        </w:rPr>
        <w:t>must</w:t>
      </w:r>
      <w:r>
        <w:t xml:space="preserve"> reward the obedient and punish the guilty (though He may forgive by His mercy, which is also just because He has the right to forgive His own claims). Importantly, Shiʿa deny </w:t>
      </w:r>
      <w:r>
        <w:rPr>
          <w:i/>
          <w:iCs/>
        </w:rPr>
        <w:t>“taklīf mā lā yu</w:t>
      </w:r>
      <w:r>
        <w:rPr>
          <w:i/>
          <w:iCs/>
        </w:rPr>
        <w:t>ṭ</w:t>
      </w:r>
      <w:r>
        <w:rPr>
          <w:i/>
          <w:iCs/>
        </w:rPr>
        <w:t>āq”</w:t>
      </w:r>
      <w:r>
        <w:t xml:space="preserve"> (imposing what cannot be borne) – they </w:t>
      </w:r>
      <w:r>
        <w:t>cite Quran 2:286 as proof God would never command the impossible. They also developed the idea that if a person doesn’t have the message or is incapable (like a child or mentally infirm), God will not punish them – some Shiʿa even say God will test them in</w:t>
      </w:r>
      <w:r>
        <w:t xml:space="preserve"> the hereafter separately. This differs from hardcore Sunnism where some said un-reached people might still not get salvation (Ashʿarīs debated “ahl al-fatra” – people between prophets – some said they might still be punished for not seeking truth, whereas</w:t>
      </w:r>
      <w:r>
        <w:t xml:space="preserve"> Muʿtazila/Shiʿa insisted God wouldn’t punish without sending a clear messenger: Qur’an 17:15). Al-Ghazali in Sunni also leaned that way for unreached peoples, interestingly, showing some cross-pollination.</w:t>
      </w:r>
    </w:p>
    <w:p w:rsidR="00235FDD" w:rsidRDefault="00FA62E0">
      <w:pPr>
        <w:pStyle w:val="BodyText"/>
      </w:pPr>
      <w:r>
        <w:lastRenderedPageBreak/>
        <w:t xml:space="preserve">On </w:t>
      </w:r>
      <w:r>
        <w:rPr>
          <w:i/>
          <w:iCs/>
        </w:rPr>
        <w:t>theodicy</w:t>
      </w:r>
      <w:r>
        <w:t xml:space="preserve"> (why righteous suffer, wicked prosper</w:t>
      </w:r>
      <w:r>
        <w:t>): Shiʿa often invoked the afterlife – ultimate justice comes there. Also, trial and purification: tribulations for the faithful are not injustice but tests to elevate one’s rank. Karbala (the suffering of Imam Husayn) is understood not as God being unjust</w:t>
      </w:r>
      <w:r>
        <w:t xml:space="preserve"> (we seek refuge), but as a deliberate divine plan to provide a supreme example and a means of salvation for others – Husayn’s reward in hereafter outweighs his suffering. So in Shiʿa devotional life, </w:t>
      </w:r>
      <w:r>
        <w:rPr>
          <w:i/>
          <w:iCs/>
        </w:rPr>
        <w:t>ʿ</w:t>
      </w:r>
      <w:r>
        <w:rPr>
          <w:i/>
          <w:iCs/>
        </w:rPr>
        <w:t>Adl</w:t>
      </w:r>
      <w:r>
        <w:t xml:space="preserve"> includes believing that all the wrongs of this wor</w:t>
      </w:r>
      <w:r>
        <w:t xml:space="preserve">ld will be righted. The concept of </w:t>
      </w:r>
      <w:r>
        <w:rPr>
          <w:b/>
          <w:bCs/>
        </w:rPr>
        <w:t>intercession (shafāʿa)</w:t>
      </w:r>
      <w:r>
        <w:t xml:space="preserve"> also ties in: Shiʿa (like Sunnis) believe some sinners may be forgiven via intercession of the Prophet or Imams – they justify this as still within justice because those sinners had some latent fait</w:t>
      </w:r>
      <w:r>
        <w:t>h/love that merits being saved, or because God’s mercy can override but not in a way that leaves pure injustice.</w:t>
      </w:r>
    </w:p>
    <w:p w:rsidR="00235FDD" w:rsidRDefault="00FA62E0">
      <w:pPr>
        <w:pStyle w:val="BodyText"/>
      </w:pPr>
      <w:r>
        <w:t>Shiʿa also emphasize God’s justice in leadership: it was not just that the best persons (Ali and the Imams) were kept from rule by the injustic</w:t>
      </w:r>
      <w:r>
        <w:t>e of others. Belief in Imamate is, in Shiʿa eyes, part of ensuring justice on earth – since Imams would have ruled by true justice. The injustices of history are an ongoing concern in Shiʿism (hence mourning Karbala, etc., and hope in the Mahdi’s coming to</w:t>
      </w:r>
      <w:r>
        <w:t xml:space="preserve"> fill earth with justice as it was filled with tyranny). This eschatological hope is also a facet of </w:t>
      </w:r>
      <w:r>
        <w:rPr>
          <w:i/>
          <w:iCs/>
        </w:rPr>
        <w:t>ʿ</w:t>
      </w:r>
      <w:r>
        <w:rPr>
          <w:i/>
          <w:iCs/>
        </w:rPr>
        <w:t>Adl</w:t>
      </w:r>
      <w:r>
        <w:t>: eventually, even before the Day of Judgment, God will vindicate the cause of justice by the rise of the Mahdi.</w:t>
      </w:r>
    </w:p>
    <w:p w:rsidR="00235FDD" w:rsidRDefault="00FA62E0">
      <w:pPr>
        <w:pStyle w:val="BodyText"/>
      </w:pPr>
      <w:r>
        <w:rPr>
          <w:b/>
          <w:bCs/>
        </w:rPr>
        <w:t>Sufi Perspective:</w:t>
      </w:r>
      <w:r>
        <w:t xml:space="preserve"> Sufi metaphysics som</w:t>
      </w:r>
      <w:r>
        <w:t xml:space="preserve">etimes downplays the justice-injustice dichotomy at the ultimate level: if only God truly exists, everything He does is </w:t>
      </w:r>
      <w:r>
        <w:rPr>
          <w:i/>
          <w:iCs/>
        </w:rPr>
        <w:t>ḥ</w:t>
      </w:r>
      <w:r>
        <w:rPr>
          <w:i/>
          <w:iCs/>
        </w:rPr>
        <w:t>aqq</w:t>
      </w:r>
      <w:r>
        <w:t xml:space="preserve"> (truth/right). However, at the relative level, Sufis deeply care about adl as a virtue – both being just to others and experiencing</w:t>
      </w:r>
      <w:r>
        <w:t xml:space="preserve"> God’s justice tempered with mercy. A common Sufi view is that </w:t>
      </w:r>
      <w:r>
        <w:rPr>
          <w:b/>
          <w:bCs/>
        </w:rPr>
        <w:t>God’s justice is His punishment, and His mercy is His grace</w:t>
      </w:r>
      <w:r>
        <w:t>, and mercy prevails. They relish the hadith “My mercy outstrips My wrath.” So while affirming God’s justice, Sufis often focus more o</w:t>
      </w:r>
      <w:r>
        <w:t>n divine love and mercy. The Sufi tradition is replete with acknowledging one’s own faults and appealing to God’s grace rather than strict justice (as Rābiʿa al-ʿAdawiyya prayed: “O Lord, if I worship You for fear of Hell, burn me in Hell. If I worship You</w:t>
      </w:r>
      <w:r>
        <w:t xml:space="preserve"> for hope of Paradise, deny me Paradise. But if I worship You for Your sake alone, then do not deny me the vision of You.” – She’s not concerned with quid-pro-quo justice, but pure devotion).</w:t>
      </w:r>
    </w:p>
    <w:p w:rsidR="00235FDD" w:rsidRDefault="00FA62E0">
      <w:pPr>
        <w:pStyle w:val="BodyText"/>
      </w:pPr>
      <w:r>
        <w:t xml:space="preserve">Yet, Sufis also embed </w:t>
      </w:r>
      <w:r>
        <w:rPr>
          <w:i/>
          <w:iCs/>
        </w:rPr>
        <w:t>ʿ</w:t>
      </w:r>
      <w:r>
        <w:rPr>
          <w:i/>
          <w:iCs/>
        </w:rPr>
        <w:t>adl</w:t>
      </w:r>
      <w:r>
        <w:t xml:space="preserve"> in personal ethics: to them, being un</w:t>
      </w:r>
      <w:r>
        <w:t xml:space="preserve">just – especially to another – is a major veil between one and God. They interpret injustices one faces as either </w:t>
      </w:r>
      <w:r>
        <w:rPr>
          <w:i/>
          <w:iCs/>
        </w:rPr>
        <w:t>kafāra</w:t>
      </w:r>
      <w:r>
        <w:t xml:space="preserve"> (expiation) or </w:t>
      </w:r>
      <w:r>
        <w:rPr>
          <w:i/>
          <w:iCs/>
        </w:rPr>
        <w:t>ibtilāʾ</w:t>
      </w:r>
      <w:r>
        <w:t xml:space="preserve"> (trial) that ultimately is out of God’s wisdom. Many Sufis take a stance of radical contentment (ri</w:t>
      </w:r>
      <w:r>
        <w:t>ḍ</w:t>
      </w:r>
      <w:r>
        <w:t>ā) – like ac</w:t>
      </w:r>
      <w:r>
        <w:t>cepting even apparent misfortunes as perfectly apportioned by the Just for one’s ultimate good. In mystical poetry, one finds statements like “The wrong that comes from Your hand is better than the right that comes from others” – expressing that a mystic a</w:t>
      </w:r>
      <w:r>
        <w:t>ccepts whatever God decrees, trusting His wisdom beyond human measures of justice.</w:t>
      </w:r>
    </w:p>
    <w:p w:rsidR="00235FDD" w:rsidRDefault="00FA62E0">
      <w:pPr>
        <w:pStyle w:val="BodyText"/>
      </w:pPr>
      <w:r>
        <w:t xml:space="preserve">In terms of </w:t>
      </w:r>
      <w:r>
        <w:rPr>
          <w:b/>
          <w:bCs/>
        </w:rPr>
        <w:t>hypocrisy and sincerity</w:t>
      </w:r>
      <w:r>
        <w:t xml:space="preserve"> (4:145, etc.), Sufis early on identified </w:t>
      </w:r>
      <w:r>
        <w:rPr>
          <w:i/>
          <w:iCs/>
        </w:rPr>
        <w:t>nifāq</w:t>
      </w:r>
      <w:r>
        <w:t xml:space="preserve"> (hypocrisy) as a disease of the heart to be purged. They admonish themselves first: the eg</w:t>
      </w:r>
      <w:r>
        <w:t xml:space="preserve">o (nafs) is by nature hypocritical, claiming virtue it lacks. The </w:t>
      </w:r>
      <w:r>
        <w:rPr>
          <w:i/>
          <w:iCs/>
        </w:rPr>
        <w:t>greater jihad</w:t>
      </w:r>
      <w:r>
        <w:t xml:space="preserve"> of the Sufi is to make the inner equal the outer – to </w:t>
      </w:r>
      <w:r>
        <w:rPr>
          <w:i/>
          <w:iCs/>
        </w:rPr>
        <w:t>realize</w:t>
      </w:r>
      <w:r>
        <w:t xml:space="preserve"> the station of true īmān described in verses like 4:136 (not to be merely “muslim by name”). So to them, divine ju</w:t>
      </w:r>
      <w:r>
        <w:t xml:space="preserve">stice </w:t>
      </w:r>
      <w:r>
        <w:lastRenderedPageBreak/>
        <w:t>includes that “every secret shall be laid bare” (Quran 86:9) – hence their work to correct the inner self before that day.</w:t>
      </w:r>
    </w:p>
    <w:p w:rsidR="00235FDD" w:rsidRDefault="00FA62E0">
      <w:pPr>
        <w:pStyle w:val="BodyText"/>
      </w:pPr>
      <w:r>
        <w:t xml:space="preserve">In conclusion, </w:t>
      </w:r>
      <w:r>
        <w:rPr>
          <w:i/>
          <w:iCs/>
        </w:rPr>
        <w:t>Divine Justice</w:t>
      </w:r>
      <w:r>
        <w:t xml:space="preserve"> in Sunni thought is an aspect of God’s will – He is just, but justice is not a limit on Him; in S</w:t>
      </w:r>
      <w:r>
        <w:t>hiʿa thought it’s an essential quality – God must act justly and He created a moral universe respecting that; in Sufi thought, justice is acknowledged but overshadowed by mercy and intimate trust in God’s goodness, with an emphasis on aligning oneself to G</w:t>
      </w:r>
      <w:r>
        <w:t>od’s will, where one ceases to worry about one’s own “rights” before God (since everything is His gift). Importantly, all agree no soul is wronged by God – a hundred Quranic verses reaffirm that – and that is a fundamental belief a Muslim carries: the univ</w:t>
      </w:r>
      <w:r>
        <w:t>erse is morally coherent under God’s authority, even if we don’t immediately perceive how (hence the Qur’anic stories like Moses and Khidr in Surah 18, teaching that what seems unjust may hide a wisdom).</w:t>
      </w:r>
    </w:p>
    <w:p w:rsidR="00235FDD" w:rsidRDefault="00FA62E0">
      <w:pPr>
        <w:pStyle w:val="Heading3"/>
      </w:pPr>
      <w:bookmarkStart w:id="14" w:name="interfaith-recognition-and-pluralism"/>
      <w:bookmarkEnd w:id="13"/>
      <w:r>
        <w:t>Interfaith Recognition and Pluralism</w:t>
      </w:r>
    </w:p>
    <w:p w:rsidR="00235FDD" w:rsidRDefault="00FA62E0">
      <w:pPr>
        <w:pStyle w:val="FirstParagraph"/>
      </w:pPr>
      <w:r>
        <w:t>The verses 2:62</w:t>
      </w:r>
      <w:r>
        <w:t xml:space="preserve">, 5:69, 22:17 reflecting a kind of </w:t>
      </w:r>
      <w:r>
        <w:rPr>
          <w:i/>
          <w:iCs/>
        </w:rPr>
        <w:t>interfaith inclusivism</w:t>
      </w:r>
      <w:r>
        <w:t xml:space="preserve"> have been understood differently across Islamic theology.</w:t>
      </w:r>
    </w:p>
    <w:p w:rsidR="00235FDD" w:rsidRDefault="00FA62E0">
      <w:pPr>
        <w:pStyle w:val="BodyText"/>
      </w:pPr>
      <w:r>
        <w:rPr>
          <w:b/>
          <w:bCs/>
        </w:rPr>
        <w:t>Sunni Perspective:</w:t>
      </w:r>
      <w:r>
        <w:t xml:space="preserve"> Classical Sunni tafsirs often contextualized 2:62 and 5:69. Many early Sunni commentators (Ibn Abbas in some reports, etc</w:t>
      </w:r>
      <w:r>
        <w:t xml:space="preserve">.) said these verses were about </w:t>
      </w:r>
      <w:r>
        <w:rPr>
          <w:i/>
          <w:iCs/>
        </w:rPr>
        <w:t>those righteous Jews, Christians, Sabians who followed their genuine teachings before Islam came</w:t>
      </w:r>
      <w:r>
        <w:t>. They sometimes asserted the verses were “abrogated” or superseded by Quran 3:85 or 5:3 which insist on Islam as the final reli</w:t>
      </w:r>
      <w:r>
        <w:t xml:space="preserve">gion. For example, the Tafsir al-Jalalayn explicitly notes for 2:62: this applies </w:t>
      </w:r>
      <w:r>
        <w:rPr>
          <w:i/>
          <w:iCs/>
        </w:rPr>
        <w:t>“so long as they [the former communities] had not yet heard the message of Muhammad”</w:t>
      </w:r>
      <w:r>
        <w:t>. The rationale was that once the Prophet has been sent, all must follow him (per Qur’an 7</w:t>
      </w:r>
      <w:r>
        <w:t xml:space="preserve">:158). </w:t>
      </w:r>
      <w:r>
        <w:rPr>
          <w:i/>
          <w:iCs/>
        </w:rPr>
        <w:t>However</w:t>
      </w:r>
      <w:r>
        <w:t xml:space="preserve">, not all Sunni scholars held it abrogated. Fakhr al-Din al-Rāzī, a prominent Ashʿari theologian (12th cent.), debated this in his tafsir and leaned towards an interpretation that </w:t>
      </w:r>
      <w:r>
        <w:rPr>
          <w:i/>
          <w:iCs/>
        </w:rPr>
        <w:t>doesn’t</w:t>
      </w:r>
      <w:r>
        <w:t xml:space="preserve"> cancel the verse. He suggests that a Jew or Christian </w:t>
      </w:r>
      <w:r>
        <w:t xml:space="preserve">who truly believes in God and Last Day and does good, </w:t>
      </w:r>
      <w:r>
        <w:rPr>
          <w:b/>
          <w:bCs/>
        </w:rPr>
        <w:t>by the time of death, God will lead them to accept Islam</w:t>
      </w:r>
      <w:r>
        <w:t xml:space="preserve"> – effectively harmonizing it with Islamic supremacy without voiding it. Modern Sunni thinkers have taken more inclusive readings: for instance, M</w:t>
      </w:r>
      <w:r>
        <w:t xml:space="preserve">uhammad Rashid Rida allowed that perhaps God will have mercy on righteous non-Muslims who didn’t truly understand Islam. The </w:t>
      </w:r>
      <w:r>
        <w:rPr>
          <w:b/>
          <w:bCs/>
        </w:rPr>
        <w:t>Sunni creed</w:t>
      </w:r>
      <w:r>
        <w:t xml:space="preserve"> position remains that explicit rejection of the Prophet after knowing of him is kufr, but it leaves room for God’s merc</w:t>
      </w:r>
      <w:r>
        <w:t xml:space="preserve">y on the “unreached” or those misinformed. Al-Ghazālī (Sunni) as earlier noted, argued many non-Muslims may be excused and judged on core belief in God, an opinion that has gained traction in modern Sunni discourse on salvation (often termed </w:t>
      </w:r>
      <w:r>
        <w:rPr>
          <w:i/>
          <w:iCs/>
        </w:rPr>
        <w:t>“inclusive sal</w:t>
      </w:r>
      <w:r>
        <w:rPr>
          <w:i/>
          <w:iCs/>
        </w:rPr>
        <w:t>vation”</w:t>
      </w:r>
      <w:r>
        <w:t xml:space="preserve"> or </w:t>
      </w:r>
      <w:r>
        <w:rPr>
          <w:i/>
          <w:iCs/>
        </w:rPr>
        <w:t>“wasa</w:t>
      </w:r>
      <w:r>
        <w:rPr>
          <w:i/>
          <w:iCs/>
        </w:rPr>
        <w:t>ṭ</w:t>
      </w:r>
      <w:r>
        <w:rPr>
          <w:i/>
          <w:iCs/>
        </w:rPr>
        <w:t>iyyah”</w:t>
      </w:r>
      <w:r>
        <w:t xml:space="preserve"> approach).</w:t>
      </w:r>
    </w:p>
    <w:p w:rsidR="00235FDD" w:rsidRDefault="00FA62E0">
      <w:pPr>
        <w:pStyle w:val="BodyText"/>
      </w:pPr>
      <w:r>
        <w:t xml:space="preserve">In practical Sunni terms, historically Muslims ruled lands with Jews, Christians, Sabians, Hindus, etc., and the juristic category of </w:t>
      </w:r>
      <w:r>
        <w:rPr>
          <w:i/>
          <w:iCs/>
        </w:rPr>
        <w:t>ahl al-dhimma</w:t>
      </w:r>
      <w:r>
        <w:t xml:space="preserve"> (protected people) was formed. This wasn’t theological pluralism per se, </w:t>
      </w:r>
      <w:r>
        <w:t>but a pragmatic tolerance – acknowledging the right of these religions to coexist under Islamic rule, albeit with second-class status in some aspects. The theological justification often invoked verses like 2:62 as evidence that these People of the Book ar</w:t>
      </w:r>
      <w:r>
        <w:t>e not sheer polytheists, and so they were given certain privileges (e.g., their worship was allowed, they weren’t forced to convert, etc.).</w:t>
      </w:r>
    </w:p>
    <w:p w:rsidR="00235FDD" w:rsidRDefault="00FA62E0">
      <w:pPr>
        <w:pStyle w:val="BodyText"/>
      </w:pPr>
      <w:r>
        <w:lastRenderedPageBreak/>
        <w:t xml:space="preserve">The Sunni perspective is thus </w:t>
      </w:r>
      <w:r>
        <w:rPr>
          <w:b/>
          <w:bCs/>
        </w:rPr>
        <w:t>inclusivist, not pluralist</w:t>
      </w:r>
      <w:r>
        <w:t xml:space="preserve"> in John Hick’s terms: Islam is the final truth, but others </w:t>
      </w:r>
      <w:r>
        <w:t xml:space="preserve">who approximated its truth (monotheism, virtue) can be saved by God’s grace – especially if they didn’t convert due to ignorance rather than arrogance. Sunni aqidah denies that religions contradictory to Islam are valid </w:t>
      </w:r>
      <w:r>
        <w:rPr>
          <w:i/>
          <w:iCs/>
        </w:rPr>
        <w:t>per se</w:t>
      </w:r>
      <w:r>
        <w:t>, but affirms God’s justice in</w:t>
      </w:r>
      <w:r>
        <w:t xml:space="preserve"> handling those adherents kindly if appropriate. Modern Sunni scholars like Yusuf al-Qaradawi talk of </w:t>
      </w:r>
      <w:r>
        <w:rPr>
          <w:i/>
          <w:iCs/>
        </w:rPr>
        <w:t>“Religious pluralism in civil sense but not in theological truth sense”</w:t>
      </w:r>
      <w:r>
        <w:t xml:space="preserve">. Nonetheless, emphasizing verses 2:62 and 5:69 encourages respect and goodwill: a </w:t>
      </w:r>
      <w:r>
        <w:t>Sunni khatib may say “if they truly have faith and do good, God will not deny them – how about us? We who have the final message must be at least as righteous.” So it can be admonitory too.</w:t>
      </w:r>
    </w:p>
    <w:p w:rsidR="00235FDD" w:rsidRDefault="00FA62E0">
      <w:pPr>
        <w:pStyle w:val="BodyText"/>
      </w:pPr>
      <w:r>
        <w:rPr>
          <w:b/>
          <w:bCs/>
        </w:rPr>
        <w:t>Shiʿa Perspective:</w:t>
      </w:r>
      <w:r>
        <w:t xml:space="preserve"> </w:t>
      </w:r>
      <w:r>
        <w:t xml:space="preserve">Twelver Shiʿa, being in creed an “Islam-orientated” faith too, similarly hold that after Prophet Muhammad’s dawah, one should follow Islam. But interestingly Shiʿa have a concept of </w:t>
      </w:r>
      <w:r>
        <w:rPr>
          <w:i/>
          <w:iCs/>
        </w:rPr>
        <w:t>musta</w:t>
      </w:r>
      <w:r>
        <w:rPr>
          <w:i/>
          <w:iCs/>
        </w:rPr>
        <w:t>ḍ</w:t>
      </w:r>
      <w:r>
        <w:rPr>
          <w:i/>
          <w:iCs/>
        </w:rPr>
        <w:t>ʿ</w:t>
      </w:r>
      <w:r>
        <w:rPr>
          <w:i/>
          <w:iCs/>
        </w:rPr>
        <w:t>afīn</w:t>
      </w:r>
      <w:r>
        <w:t xml:space="preserve"> – the “weak ones” whom the message doesn’t reach properly – wh</w:t>
      </w:r>
      <w:r>
        <w:t>o are excused. They often include many common folks or people of other religions in that category, leaving their fate to God. Shiʿa hadith literature, influenced by justice principle, suggests God will test some people on Judgment Day if they hadn’t had fa</w:t>
      </w:r>
      <w:r>
        <w:t>ir chance (with a fire test: telling them to jump in a fire, etc., as a way to gauge their willingness to obey truth). That’s a theological fancy found in some Imam Jaʿfar narrations.</w:t>
      </w:r>
    </w:p>
    <w:p w:rsidR="00235FDD" w:rsidRDefault="00FA62E0">
      <w:pPr>
        <w:pStyle w:val="BodyText"/>
      </w:pPr>
      <w:r>
        <w:t>Shiʿa also historically had to deal with being a minority; they champion</w:t>
      </w:r>
      <w:r>
        <w:t>ed tolerance to an extent (though sometimes they were not tolerant when in power either – e.g., Safavid Persia enforced conversion to Shiʿism). But in principle, because they emphasize rational justice, many Shiʿa scholars would not consign all non-Muslims</w:t>
      </w:r>
      <w:r>
        <w:t xml:space="preserve"> to hell automatically – they’d say God knows who sincerely didn’t see the truth. Also, since Shiʿa themselves were persecuted, they developed some empathy for other persecuted minorities at times.</w:t>
      </w:r>
    </w:p>
    <w:p w:rsidR="00235FDD" w:rsidRDefault="00FA62E0">
      <w:pPr>
        <w:pStyle w:val="BodyText"/>
      </w:pPr>
      <w:r>
        <w:t xml:space="preserve">One interesting angle: </w:t>
      </w:r>
      <w:r>
        <w:rPr>
          <w:i/>
          <w:iCs/>
        </w:rPr>
        <w:t>Could</w:t>
      </w:r>
      <w:r>
        <w:t xml:space="preserve"> a faithful Jew/Christian of t</w:t>
      </w:r>
      <w:r>
        <w:t>oday actually be following Imam Mahdi unawares? Unlikely in their theology, but some Shiʿa thinkers like Mohammad Legenhausen talk about “Islamic pluralism,” acknowledging that other faiths contain partial truths that can lead to salvation by God’s mercy.</w:t>
      </w:r>
    </w:p>
    <w:p w:rsidR="00235FDD" w:rsidRDefault="00FA62E0">
      <w:pPr>
        <w:pStyle w:val="BodyText"/>
      </w:pPr>
      <w:r>
        <w:t xml:space="preserve">Shiʿa have additional nuance with Imamate: they might consider Sunnis who reject the Imams unknowingly as </w:t>
      </w:r>
      <w:r>
        <w:rPr>
          <w:i/>
          <w:iCs/>
        </w:rPr>
        <w:t>musta</w:t>
      </w:r>
      <w:r>
        <w:rPr>
          <w:i/>
          <w:iCs/>
        </w:rPr>
        <w:t>ḍ</w:t>
      </w:r>
      <w:r>
        <w:rPr>
          <w:i/>
          <w:iCs/>
        </w:rPr>
        <w:t>ʿ</w:t>
      </w:r>
      <w:r>
        <w:rPr>
          <w:i/>
          <w:iCs/>
        </w:rPr>
        <w:t>af</w:t>
      </w:r>
      <w:r>
        <w:t xml:space="preserve"> too – i.e., not automatically damned for not recognizing Ali, if they didn’t realize the truth of Imamate. God’s fairness covers them. This </w:t>
      </w:r>
      <w:r>
        <w:t>shows an analog: like a broad-minded Sunni sees righteous non-Muslims sympathetically, a broad-minded Shiʿi sees righteous Sunnis sympathetically (despite technically they reject a pillar – Imamate). The principles of God’s justice and mercy thus encourage</w:t>
      </w:r>
      <w:r>
        <w:t xml:space="preserve"> a gracious view.</w:t>
      </w:r>
    </w:p>
    <w:p w:rsidR="00235FDD" w:rsidRDefault="00FA62E0">
      <w:pPr>
        <w:pStyle w:val="BodyText"/>
      </w:pPr>
      <w:r>
        <w:rPr>
          <w:b/>
          <w:bCs/>
        </w:rPr>
        <w:t>Sufi Perspective:</w:t>
      </w:r>
      <w:r>
        <w:t xml:space="preserve"> Sufis historically have been the most universalistic in tone. Many Sufi poets and thinkers spoke of </w:t>
      </w:r>
      <w:r>
        <w:rPr>
          <w:i/>
          <w:iCs/>
        </w:rPr>
        <w:t>wahdat al-adyan</w:t>
      </w:r>
      <w:r>
        <w:t xml:space="preserve"> (unity of religions at some level) or at least the unity of truth behind different forms. Ibn Arabi famo</w:t>
      </w:r>
      <w:r>
        <w:t xml:space="preserve">usly wrote in </w:t>
      </w:r>
      <w:r>
        <w:rPr>
          <w:i/>
          <w:iCs/>
        </w:rPr>
        <w:t>Tarjuman al-Ashwaq</w:t>
      </w:r>
      <w:r>
        <w:t>, “My heart has become capable of every form: it is a pasture for gazelles and a monastery for monks… I follow the religion of Love, whichever way its camels turn.” This often-quoted verse suggests a transcending of formal d</w:t>
      </w:r>
      <w:r>
        <w:t xml:space="preserve">istinctions, seeing the </w:t>
      </w:r>
      <w:r>
        <w:lastRenderedPageBreak/>
        <w:t>divine beloved in all paths. Rumi likened religions to many lamps but one light. These sentiments echo Qushayri’s commentary we saw: differences in paths do not matter when the One Real is affirmed. Sufism, focusing on direct experi</w:t>
      </w:r>
      <w:r>
        <w:t>ence of God, found sincere seekers in other faiths to be touching the same essence. Many Sufi orders even incorporated figures from the Bible as their spiritual exemplars along with Muhammad. The tolerance of Sufis made them effective missionaries – able t</w:t>
      </w:r>
      <w:r>
        <w:t>o communicate Islam in a non-confrontational way, affirming what's good in local cultures.</w:t>
      </w:r>
    </w:p>
    <w:p w:rsidR="00235FDD" w:rsidRDefault="00FA62E0">
      <w:pPr>
        <w:pStyle w:val="BodyText"/>
      </w:pPr>
      <w:r>
        <w:t>However, Sufis still are Muslims and follow Sharia; their openness is more in attitude than formal doctrine. They wouldn’t say “Sharia doesn’t matter, follow anythin</w:t>
      </w:r>
      <w:r>
        <w:t>g,” but they might privately think a devout Hindu or Christian chanting the name of God with love is closer to God than a hypocritical Muslim. Indeed, Sufis like Shabistari said the inner truth (</w:t>
      </w:r>
      <w:r>
        <w:rPr>
          <w:i/>
          <w:iCs/>
        </w:rPr>
        <w:t>haqīqa</w:t>
      </w:r>
      <w:r>
        <w:t>) is what counts, not the outer form (</w:t>
      </w:r>
      <w:r>
        <w:rPr>
          <w:i/>
          <w:iCs/>
        </w:rPr>
        <w:t>ṣ</w:t>
      </w:r>
      <w:r>
        <w:rPr>
          <w:i/>
          <w:iCs/>
        </w:rPr>
        <w:t>ūra</w:t>
      </w:r>
      <w:r>
        <w:t>). At extreme</w:t>
      </w:r>
      <w:r>
        <w:t>, some (like Dara Shikoh in India, or mystical movements like Akbar’s Din-i-Ilahi attempt) tried to syncretize, though mainstream Sufism stayed within Islamic bounds.</w:t>
      </w:r>
    </w:p>
    <w:p w:rsidR="00235FDD" w:rsidRDefault="00FA62E0">
      <w:pPr>
        <w:pStyle w:val="BodyText"/>
      </w:pPr>
      <w:r>
        <w:t xml:space="preserve">In terms of verses like 2:62, Sufis likely rejoiced in them as proof of God’s all-encompassing mercy. They would remind Muslims to not be arrogant, since “God is not the exclusive property of Muslims.” The Quran calls Allah </w:t>
      </w:r>
      <w:r>
        <w:rPr>
          <w:i/>
          <w:iCs/>
        </w:rPr>
        <w:t>Rabb al-ʿalamin</w:t>
      </w:r>
      <w:r>
        <w:t xml:space="preserve"> (Lord of all wor</w:t>
      </w:r>
      <w:r>
        <w:t>lds) not just Lord of Muslims. Sufi literature even praises the sincerity of Christian monks (Quran 5:82 also speaks well of Christian monks and priests as not arrogant). Many Sufis engaged in interfaith dialogues (e.g., with Hindu mystics, Christian monks</w:t>
      </w:r>
      <w:r>
        <w:t>) finding common ground in spiritual practice.</w:t>
      </w:r>
    </w:p>
    <w:p w:rsidR="00235FDD" w:rsidRDefault="00FA62E0">
      <w:pPr>
        <w:pStyle w:val="BodyText"/>
      </w:pPr>
      <w:r>
        <w:t>Thus, Sufi-influenced Islamic cultures often had more pluralistic ambiance. The Moghul Prince Dara Shikoh (a Sufi) translated the Upanishads to Persian, calling them concealed books of monotheism. In the Ottom</w:t>
      </w:r>
      <w:r>
        <w:t>an realm, Mevlevi Sufis sometimes protected Christians or had joint ceremonies. Of course, Sufis too can be rigid at times, but generally the mystical approach is inclusive.</w:t>
      </w:r>
    </w:p>
    <w:p w:rsidR="00235FDD" w:rsidRDefault="00FA62E0">
      <w:pPr>
        <w:pStyle w:val="BodyText"/>
      </w:pPr>
      <w:r>
        <w:t xml:space="preserve">In summation, </w:t>
      </w:r>
      <w:r>
        <w:rPr>
          <w:b/>
          <w:bCs/>
        </w:rPr>
        <w:t>interfaith recognition</w:t>
      </w:r>
      <w:r>
        <w:t xml:space="preserve"> is present in Islam’s sources and was variabl</w:t>
      </w:r>
      <w:r>
        <w:t>y emphasized: Sunni orthodoxy acknowledges salvation for previous communities and possibly for others by God’s will, but insists Islam is final truth; Shiʿa theology similarly puts justice and mercy at the forefront to allow non-damnation of the unaware ri</w:t>
      </w:r>
      <w:r>
        <w:t>ghteous; Sufi spirituality effectively sees the divine in all sincere worship and thus preaches love and respect across religious boundaries. All these reflect in practice a measure of pluralism: historically Islamic civilizations allowed a multi-religious</w:t>
      </w:r>
      <w:r>
        <w:t xml:space="preserve"> society (albeit hierarchically). In modern times, these theological resources are being re-read to promote interfaith harmony and a pluralistic ethos (e.g., the “Common Word” initiative by Muslim scholars, citing Quran 3:64 to find terms with Christians).</w:t>
      </w:r>
      <w:r>
        <w:t xml:space="preserve"> The pluralism is tempered by an emphasis that core theological differences do exist (e.g., Islam rejects the Trinity or incarnation), but it is generous in hoping for others’ salvation through God’s </w:t>
      </w:r>
      <w:r>
        <w:rPr>
          <w:i/>
          <w:iCs/>
        </w:rPr>
        <w:t>fa</w:t>
      </w:r>
      <w:r>
        <w:rPr>
          <w:i/>
          <w:iCs/>
        </w:rPr>
        <w:t>ḍ</w:t>
      </w:r>
      <w:r>
        <w:rPr>
          <w:i/>
          <w:iCs/>
        </w:rPr>
        <w:t>l</w:t>
      </w:r>
      <w:r>
        <w:t xml:space="preserve"> (grace).</w:t>
      </w:r>
    </w:p>
    <w:p w:rsidR="00235FDD" w:rsidRDefault="00FA62E0">
      <w:pPr>
        <w:pStyle w:val="Heading3"/>
      </w:pPr>
      <w:bookmarkStart w:id="15" w:name="ethical-testimony-and-social-justice"/>
      <w:bookmarkEnd w:id="14"/>
      <w:r>
        <w:lastRenderedPageBreak/>
        <w:t>Ethical Testimony and Social Justice</w:t>
      </w:r>
    </w:p>
    <w:p w:rsidR="00235FDD" w:rsidRDefault="00FA62E0">
      <w:pPr>
        <w:pStyle w:val="FirstParagraph"/>
      </w:pPr>
      <w:r>
        <w:t>Final</w:t>
      </w:r>
      <w:r>
        <w:t>ly, the value embodied in Quran 4:135 – the call to absolute justice and truthful witness – is a principle all Islamic traditions uphold strongly, though each may frame it within their specific focus.</w:t>
      </w:r>
    </w:p>
    <w:p w:rsidR="00235FDD" w:rsidRDefault="00FA62E0">
      <w:pPr>
        <w:pStyle w:val="BodyText"/>
      </w:pPr>
      <w:r>
        <w:rPr>
          <w:b/>
          <w:bCs/>
        </w:rPr>
        <w:t>Sunni Perspective:</w:t>
      </w:r>
      <w:r>
        <w:t xml:space="preserve"> Sunni Islam, especially through the </w:t>
      </w:r>
      <w:r>
        <w:t xml:space="preserve">vehicle of </w:t>
      </w:r>
      <w:r>
        <w:rPr>
          <w:i/>
          <w:iCs/>
        </w:rPr>
        <w:t>fiqh</w:t>
      </w:r>
      <w:r>
        <w:t xml:space="preserve"> (law) and </w:t>
      </w:r>
      <w:r>
        <w:rPr>
          <w:i/>
          <w:iCs/>
        </w:rPr>
        <w:t>akhlaq</w:t>
      </w:r>
      <w:r>
        <w:t xml:space="preserve"> (ethics literature), has a robust discourse on justice (</w:t>
      </w:r>
      <w:r>
        <w:rPr>
          <w:i/>
          <w:iCs/>
        </w:rPr>
        <w:t>ʿ</w:t>
      </w:r>
      <w:r>
        <w:rPr>
          <w:i/>
          <w:iCs/>
        </w:rPr>
        <w:t>adl</w:t>
      </w:r>
      <w:r>
        <w:t>) and the obligations of testimony (</w:t>
      </w:r>
      <w:r>
        <w:rPr>
          <w:i/>
          <w:iCs/>
        </w:rPr>
        <w:t>shahāda</w:t>
      </w:r>
      <w:r>
        <w:t xml:space="preserve">). Sunni jurists enumerated </w:t>
      </w:r>
      <w:r>
        <w:rPr>
          <w:i/>
          <w:iCs/>
        </w:rPr>
        <w:t>kabayir</w:t>
      </w:r>
      <w:r>
        <w:t xml:space="preserve"> (major sins) and among them are </w:t>
      </w:r>
      <w:r>
        <w:rPr>
          <w:i/>
          <w:iCs/>
        </w:rPr>
        <w:t>qa</w:t>
      </w:r>
      <w:r>
        <w:rPr>
          <w:i/>
          <w:iCs/>
        </w:rPr>
        <w:t>ḍ</w:t>
      </w:r>
      <w:r>
        <w:rPr>
          <w:i/>
          <w:iCs/>
        </w:rPr>
        <w:t>f</w:t>
      </w:r>
      <w:r>
        <w:t xml:space="preserve"> (false accusation), </w:t>
      </w:r>
      <w:r>
        <w:rPr>
          <w:i/>
          <w:iCs/>
        </w:rPr>
        <w:t>shahadat al-zūr</w:t>
      </w:r>
      <w:r>
        <w:t xml:space="preserve"> (false test</w:t>
      </w:r>
      <w:r>
        <w:t xml:space="preserve">imony), and injustice. The Prophet is reported to have said false testimony is among the gravest sins, nearly in league with shirk. Thus, ethicists like al-Ghazālī in </w:t>
      </w:r>
      <w:r>
        <w:rPr>
          <w:i/>
          <w:iCs/>
        </w:rPr>
        <w:t>Ihya Ulum al-Din</w:t>
      </w:r>
      <w:r>
        <w:t xml:space="preserve"> gave much counsel on being truthful in speech, not letting personal moti</w:t>
      </w:r>
      <w:r>
        <w:t xml:space="preserve">ves corrupt one’s duty to truth. The concept of </w:t>
      </w:r>
      <w:r>
        <w:rPr>
          <w:b/>
          <w:bCs/>
        </w:rPr>
        <w:t>ʾ</w:t>
      </w:r>
      <w:r>
        <w:rPr>
          <w:b/>
          <w:bCs/>
        </w:rPr>
        <w:t>amr bi’l-maʿruf nahy ʿanil-munkar</w:t>
      </w:r>
      <w:r>
        <w:t xml:space="preserve"> (enjoining right, forbidding wrong) in Sunni thought also flows from the commitment to justice: a Muslim community cannot stand by if injustice occurs; individuals have a du</w:t>
      </w:r>
      <w:r>
        <w:t>ty (with wisdom) to speak up for right, even against authority if needed (though Sunni quietism often limited this in practice).</w:t>
      </w:r>
    </w:p>
    <w:p w:rsidR="00235FDD" w:rsidRDefault="00FA62E0">
      <w:pPr>
        <w:pStyle w:val="BodyText"/>
      </w:pPr>
      <w:r>
        <w:t>Nevertheless, classical Sunnism sometimes was accommodating of status quo powers – e.g., some scholars discouraged rebelling ag</w:t>
      </w:r>
      <w:r>
        <w:t xml:space="preserve">ainst unjust rulers to avoid anarchy. But the moral ideal remained 4:135’s level of integrity. Many Sunni heroes in history (scholars, activists) invoked 4:135 to challenge tyrants or correct wrongs. For instance, when the Abbasid caliph wanted Imam Ahmad </w:t>
      </w:r>
      <w:r>
        <w:t>ibn Hanbal to endorse a theological position he believed false (Quran created), Ahmad refused despite torture – that stance was essentially living out 4:135, bearing witness to truth against pressure. Another example: in courts, judges would remind witness</w:t>
      </w:r>
      <w:r>
        <w:t>es of 4:135’s mandate before taking oaths.</w:t>
      </w:r>
    </w:p>
    <w:p w:rsidR="00235FDD" w:rsidRDefault="00FA62E0">
      <w:pPr>
        <w:pStyle w:val="BodyText"/>
      </w:pPr>
      <w:r>
        <w:t>Sunni Sufis too, like Abdelkader al-Jazairi, combined mysticism with fighting colonial injustice, quoting Quranic justice verses. So Sunnism doesn’t lack a social justice tradition – it’s strong, though balanced w</w:t>
      </w:r>
      <w:r>
        <w:t>ith pragmatism in governance.</w:t>
      </w:r>
    </w:p>
    <w:p w:rsidR="00235FDD" w:rsidRDefault="00FA62E0">
      <w:pPr>
        <w:pStyle w:val="BodyText"/>
      </w:pPr>
      <w:r>
        <w:rPr>
          <w:b/>
          <w:bCs/>
        </w:rPr>
        <w:t>Shiʿa Perspective:</w:t>
      </w:r>
      <w:r>
        <w:t xml:space="preserve"> Shiʿism has a very pronounced ethos of justice, heavily influenced by the martyrdom of Karbala. Shiʿa Imams like Ali are revered for their just governance. Nahj al-Balagha is full of Imam Ali’s sermons on so</w:t>
      </w:r>
      <w:r>
        <w:t xml:space="preserve">cial justice: he chastises elites who hoard wealth, demands fair distribution of tax, famously stating </w:t>
      </w:r>
      <w:r>
        <w:rPr>
          <w:i/>
          <w:iCs/>
        </w:rPr>
        <w:t>“Wealth in your hand is not yours, it belongs to God, given to you in trust for equitable use.”</w:t>
      </w:r>
      <w:r>
        <w:t xml:space="preserve"> Shiʿa also developed the concept of </w:t>
      </w:r>
      <w:r>
        <w:rPr>
          <w:i/>
          <w:iCs/>
        </w:rPr>
        <w:t>taqiyya</w:t>
      </w:r>
      <w:r>
        <w:t xml:space="preserve"> (dissimulatio</w:t>
      </w:r>
      <w:r>
        <w:t>n) in times of oppression, which on the surface seems at odds with “stand for truth even against yourselves,” but that was a self-preservation tactic in extreme circumstances. Ideally, Shiʿa admire the courage of Imam Husayn who sacrificed everything for t</w:t>
      </w:r>
      <w:r>
        <w:t>ruth against a corrupt ruler (Yazid). Karbala’s ethic is sometimes summarized as “speaking truth to power,” which resonates strongly with 4:135’s theme.</w:t>
      </w:r>
    </w:p>
    <w:p w:rsidR="00235FDD" w:rsidRDefault="00FA62E0">
      <w:pPr>
        <w:pStyle w:val="BodyText"/>
      </w:pPr>
      <w:r>
        <w:t xml:space="preserve">In jurisprudence, Shiʿa law on testimony (shahada) is similar to Sunni – false witness is a major sin, </w:t>
      </w:r>
      <w:r>
        <w:t xml:space="preserve">witness must be upright (they have concept of </w:t>
      </w:r>
      <w:r>
        <w:rPr>
          <w:i/>
          <w:iCs/>
        </w:rPr>
        <w:t>adil</w:t>
      </w:r>
      <w:r>
        <w:t xml:space="preserve"> witness: must be morally upright, otherwise their testimony is not accepted). Shiʿa also often mention the concept of </w:t>
      </w:r>
      <w:r>
        <w:rPr>
          <w:b/>
          <w:bCs/>
        </w:rPr>
        <w:t>social justice and caring for the oppressed (musta</w:t>
      </w:r>
      <w:r>
        <w:rPr>
          <w:b/>
          <w:bCs/>
        </w:rPr>
        <w:t>ḍ</w:t>
      </w:r>
      <w:r>
        <w:rPr>
          <w:b/>
          <w:bCs/>
        </w:rPr>
        <w:t>ʿ</w:t>
      </w:r>
      <w:r>
        <w:rPr>
          <w:b/>
          <w:bCs/>
        </w:rPr>
        <w:t>afīn)</w:t>
      </w:r>
      <w:r>
        <w:t xml:space="preserve">; this became politically </w:t>
      </w:r>
      <w:r>
        <w:lastRenderedPageBreak/>
        <w:t>emph</w:t>
      </w:r>
      <w:r>
        <w:t>asized in Iran’s revolution with slogans about defending the oppressed masses worldwide. The Shiʿa narrative of the End Times involves the Mahdi establishing perfect justice after earth was filled with injustice. Hence, working toward justice now is seen a</w:t>
      </w:r>
      <w:r>
        <w:t>s aligning with the Mahdi’s mission.</w:t>
      </w:r>
    </w:p>
    <w:p w:rsidR="00235FDD" w:rsidRDefault="00FA62E0">
      <w:pPr>
        <w:pStyle w:val="BodyText"/>
      </w:pPr>
      <w:r>
        <w:t xml:space="preserve">Ethically, the emphasis on </w:t>
      </w:r>
      <w:r>
        <w:rPr>
          <w:i/>
          <w:iCs/>
        </w:rPr>
        <w:t>niyya</w:t>
      </w:r>
      <w:r>
        <w:t xml:space="preserve"> (intention) means a Shiʿa should not even secretly intend injustice. There are stories of Imams admonishing followers for slightest bias. For example, an Imam scolding someone who insult</w:t>
      </w:r>
      <w:r>
        <w:t>ed a non-Muslim because it’s unjust behavior, etc.</w:t>
      </w:r>
    </w:p>
    <w:p w:rsidR="00235FDD" w:rsidRDefault="00FA62E0">
      <w:pPr>
        <w:pStyle w:val="BodyText"/>
      </w:pPr>
      <w:r>
        <w:rPr>
          <w:b/>
          <w:bCs/>
        </w:rPr>
        <w:t>Sufi Perspective:</w:t>
      </w:r>
      <w:r>
        <w:t xml:space="preserve"> Sufis focus more on personal moral integrity as part of spiritual purification. A true seeker must first be brutally honest with himself (muhasaba – self-accounting, per Quran 59:18). The</w:t>
      </w:r>
      <w:r>
        <w:t xml:space="preserve">y say the worst lie is to lie to oneself about one’s motives. Only when one’s inner state is truthful can one’s outward testimony carry the light of truth. Thus, a Sufi ideally exemplifies justice spontaneously because his ego (source of selfish bias) has </w:t>
      </w:r>
      <w:r>
        <w:t>been subdued. There are accounts of Sufi saints intervening to stop injustices or taking up causes of the poor (e.g., Hazrat Nizamuddin Auliya feeding and defending Delhi’s poor against greedy nobles).</w:t>
      </w:r>
    </w:p>
    <w:p w:rsidR="00235FDD" w:rsidRDefault="00FA62E0">
      <w:pPr>
        <w:pStyle w:val="BodyText"/>
      </w:pPr>
      <w:r>
        <w:t>But classical Sufis often stayed out of politics, focu</w:t>
      </w:r>
      <w:r>
        <w:t>sing on heart purification. However, when pressed, they upheld justice: e.g., Shaykh al-Junayd said a wali (saint) cannot be a wali if he doesn’t fulfill the Sharia including rights of people – implying social justice is part of piety.</w:t>
      </w:r>
    </w:p>
    <w:p w:rsidR="00235FDD" w:rsidRDefault="00FA62E0">
      <w:pPr>
        <w:pStyle w:val="BodyText"/>
      </w:pPr>
      <w:r>
        <w:t>Some Sufi orders lat</w:t>
      </w:r>
      <w:r>
        <w:t>er (19th-20th centuries) did become active in resistance against colonial oppression (Senussi in Libya, Qadiri in Algeria, Naqshbandis in Caucasus). They saw fighting injustice as jihad, which is a spiritual duty. Even earlier, the Malamatiyya (blame-seeke</w:t>
      </w:r>
      <w:r>
        <w:t>rs) sect would intentionally stand with the downtrodden and shame elites.</w:t>
      </w:r>
    </w:p>
    <w:p w:rsidR="00235FDD" w:rsidRDefault="00FA62E0">
      <w:pPr>
        <w:pStyle w:val="BodyText"/>
      </w:pPr>
      <w:r>
        <w:t xml:space="preserve">In inner interpretation (tafsir ishaari) of 4:135, a Sufi might say: “stand firmly for justice against yourselves” means in spiritual terms, </w:t>
      </w:r>
      <w:r>
        <w:rPr>
          <w:i/>
          <w:iCs/>
        </w:rPr>
        <w:t>bear witness against your own ego’s injus</w:t>
      </w:r>
      <w:r>
        <w:rPr>
          <w:i/>
          <w:iCs/>
        </w:rPr>
        <w:t>tices.</w:t>
      </w:r>
      <w:r>
        <w:t xml:space="preserve"> Always check yourself first – do not be lenient to your nafs, convict it of its wrongs so you can polish your heart.</w:t>
      </w:r>
    </w:p>
    <w:p w:rsidR="00235FDD" w:rsidRDefault="00FA62E0">
      <w:pPr>
        <w:pStyle w:val="BodyText"/>
      </w:pPr>
      <w:r>
        <w:t xml:space="preserve">In terms of </w:t>
      </w:r>
      <w:r>
        <w:rPr>
          <w:b/>
          <w:bCs/>
        </w:rPr>
        <w:t>ethical testimony</w:t>
      </w:r>
      <w:r>
        <w:t xml:space="preserve">, Sufis highly value </w:t>
      </w:r>
      <w:r>
        <w:rPr>
          <w:i/>
          <w:iCs/>
        </w:rPr>
        <w:t>sidq</w:t>
      </w:r>
      <w:r>
        <w:t xml:space="preserve"> (truthfulness) – it'</w:t>
      </w:r>
      <w:r>
        <w:t>s one of the first stations of the path (per Ansari’s Stations of the Wayfarers). This includes truth in speech, promise, intention, and state. A famous Sufi anecdote: A disciple was asked what he did before joining; he said “I was a thief but I had one ru</w:t>
      </w:r>
      <w:r>
        <w:t>le: never lie.” The Shaykh kept him to that one rule; eventually the thief reformed completely because he couldn’t lie to himself or others about his misdeeds. It shows the transformative power of truthfulness.</w:t>
      </w:r>
    </w:p>
    <w:p w:rsidR="00235FDD" w:rsidRDefault="00FA62E0">
      <w:pPr>
        <w:pStyle w:val="BodyText"/>
      </w:pPr>
      <w:r>
        <w:t xml:space="preserve">Therefore, all streams of Islam venerate the </w:t>
      </w:r>
      <w:r>
        <w:t>ideal in 4:135. It’s considered a pinnacle of Islamic ethics. Indeed, modern Muslim thinkers highlight this verse to argue Islam’s alignment with human rights and justice. Even when Muslims fall short, they acknowledge they violate Islamic principles by do</w:t>
      </w:r>
      <w:r>
        <w:t>ing so.</w:t>
      </w:r>
    </w:p>
    <w:p w:rsidR="00235FDD" w:rsidRDefault="00FA62E0">
      <w:pPr>
        <w:pStyle w:val="BodyText"/>
      </w:pPr>
      <w:r>
        <w:lastRenderedPageBreak/>
        <w:t xml:space="preserve">To wrap up theological perspectives: there is remarkable unity across sects that </w:t>
      </w:r>
      <w:r>
        <w:rPr>
          <w:b/>
          <w:bCs/>
        </w:rPr>
        <w:t>God commands justice and forbids oppression</w:t>
      </w:r>
      <w:r>
        <w:t xml:space="preserve"> (Quran 16:90) – a verse often recited in Friday sermons in all traditions. Differences might arise in how to achieve justic</w:t>
      </w:r>
      <w:r>
        <w:t xml:space="preserve">e (e.g. Shiʿa awaiting Mahdi vs Sunni working through existing institutions, Sufi focusing on personal virtue), but the value itself is not contested. It’s rooted in the belief that as God is just and witness over all, His servants must uphold justice and </w:t>
      </w:r>
      <w:r>
        <w:t xml:space="preserve">bear witness to truth, reflecting the divine attribute </w:t>
      </w:r>
      <w:r>
        <w:rPr>
          <w:i/>
          <w:iCs/>
        </w:rPr>
        <w:t>Al-ʿAdl</w:t>
      </w:r>
      <w:r>
        <w:t xml:space="preserve"> in human society.</w:t>
      </w:r>
    </w:p>
    <w:p w:rsidR="00235FDD" w:rsidRDefault="00FA62E0">
      <w:r>
        <w:pict>
          <v:rect id="_x0000_i1026" style="width:0;height:1.5pt" o:hralign="center" o:hrstd="t" o:hr="t"/>
        </w:pict>
      </w:r>
    </w:p>
    <w:p w:rsidR="00235FDD" w:rsidRDefault="00FA62E0">
      <w:pPr>
        <w:pStyle w:val="FirstParagraph"/>
      </w:pPr>
      <w:r>
        <w:t>In conclusion of this theological section, we see that fundamental beliefs in Islam – God’s oneness and articles of faith, moral responsibility, divine justice, the validity</w:t>
      </w:r>
      <w:r>
        <w:t xml:space="preserve"> of previous revelations, and ethical integrity – are largely shared across different interpretations of Islam, though each tradition adds its emphasis. </w:t>
      </w:r>
      <w:r>
        <w:rPr>
          <w:b/>
          <w:bCs/>
        </w:rPr>
        <w:t>Sunni orthodoxy</w:t>
      </w:r>
      <w:r>
        <w:t xml:space="preserve"> systematized these as doctrine and law, with an emphasis on balanced moderation (wasati</w:t>
      </w:r>
      <w:r>
        <w:t xml:space="preserve">yya). </w:t>
      </w:r>
      <w:r>
        <w:rPr>
          <w:b/>
          <w:bCs/>
        </w:rPr>
        <w:t>Shiʿism</w:t>
      </w:r>
      <w:r>
        <w:t xml:space="preserve"> framed them with an added doctrine of Imamate and a pronounced commitment to justice as a theological imperative. </w:t>
      </w:r>
      <w:r>
        <w:rPr>
          <w:b/>
          <w:bCs/>
        </w:rPr>
        <w:t>Sufism</w:t>
      </w:r>
      <w:r>
        <w:t xml:space="preserve"> internalized and universalized them, seeking the experiential reality of these beliefs and often highlighting their unify</w:t>
      </w:r>
      <w:r>
        <w:t xml:space="preserve">ing truth across humanity. Despite intra-Muslim differences, these core tenets provided a common ethical and spiritual language – one in which a Sunni, Shiʿi, and Sufi could all resonate with the Quranic words: </w:t>
      </w:r>
      <w:r>
        <w:rPr>
          <w:i/>
          <w:iCs/>
        </w:rPr>
        <w:t>“We hear and we obey. Your forgiveness, our L</w:t>
      </w:r>
      <w:r>
        <w:rPr>
          <w:i/>
          <w:iCs/>
        </w:rPr>
        <w:t>ord!”</w:t>
      </w:r>
      <w:r>
        <w:t>.</w:t>
      </w:r>
    </w:p>
    <w:p w:rsidR="00235FDD" w:rsidRDefault="00FA62E0">
      <w:pPr>
        <w:pStyle w:val="Heading2"/>
      </w:pPr>
      <w:bookmarkStart w:id="16" w:name="X1fc701517482e9020e8974d4232e95d438d54c8"/>
      <w:bookmarkEnd w:id="10"/>
      <w:bookmarkEnd w:id="15"/>
      <w:r>
        <w:t>Philosophical Analysis: Metaphysics, Epistemology, and Ethics in Islamic Thought</w:t>
      </w:r>
    </w:p>
    <w:p w:rsidR="00235FDD" w:rsidRDefault="00FA62E0">
      <w:pPr>
        <w:pStyle w:val="FirstParagraph"/>
      </w:pPr>
      <w:r>
        <w:t xml:space="preserve">The fundamental beliefs drawn from these Quranic verses have not only been the subject of theological exegesis but also of </w:t>
      </w:r>
      <w:r>
        <w:rPr>
          <w:b/>
          <w:bCs/>
        </w:rPr>
        <w:t>philosophical reflection</w:t>
      </w:r>
      <w:r>
        <w:t xml:space="preserve"> throughout Islamic h</w:t>
      </w:r>
      <w:r>
        <w:t xml:space="preserve">istory. Thinkers like </w:t>
      </w:r>
      <w:r>
        <w:rPr>
          <w:b/>
          <w:bCs/>
        </w:rPr>
        <w:t xml:space="preserve">al-Fārābī, al-Ghazālī, and Mullā </w:t>
      </w:r>
      <w:r>
        <w:rPr>
          <w:b/>
          <w:bCs/>
        </w:rPr>
        <w:t>Ṣ</w:t>
      </w:r>
      <w:r>
        <w:rPr>
          <w:b/>
          <w:bCs/>
        </w:rPr>
        <w:t>adrā</w:t>
      </w:r>
      <w:r>
        <w:t xml:space="preserve"> engaged with questions about the nature of God (metaphysics), how humans know religious truth (epistemology), and how these beliefs inform the understanding of a virtuous life and just society (e</w:t>
      </w:r>
      <w:r>
        <w:t>thics). In this section, we examine how classical Islamic philosophy and some contemporary thinkers grapple with these themes:</w:t>
      </w:r>
    </w:p>
    <w:p w:rsidR="00235FDD" w:rsidRDefault="00FA62E0">
      <w:pPr>
        <w:pStyle w:val="Heading3"/>
      </w:pPr>
      <w:bookmarkStart w:id="17" w:name="Xd9abb6d8adb0865a888605f32cd5071a490a00a"/>
      <w:r>
        <w:t>Metaphysical Foundations: God, Existence, and Cosmic Order</w:t>
      </w:r>
    </w:p>
    <w:p w:rsidR="00235FDD" w:rsidRDefault="00FA62E0">
      <w:pPr>
        <w:pStyle w:val="FirstParagraph"/>
      </w:pPr>
      <w:r>
        <w:t>At the metaphysical level, the core Islamic belief in a single, absolu</w:t>
      </w:r>
      <w:r>
        <w:t>te God who is omnipotent creator and just lord of the universe (as affirmed in Quran 2:284 and 4:136) underpins Islamic philosophical cosmology.</w:t>
      </w:r>
    </w:p>
    <w:p w:rsidR="00235FDD" w:rsidRDefault="00FA62E0">
      <w:pPr>
        <w:pStyle w:val="Compact"/>
        <w:numPr>
          <w:ilvl w:val="0"/>
          <w:numId w:val="6"/>
        </w:numPr>
      </w:pPr>
      <w:r>
        <w:rPr>
          <w:b/>
          <w:bCs/>
        </w:rPr>
        <w:t>Al-Fārābī (d. 950):</w:t>
      </w:r>
      <w:r>
        <w:t xml:space="preserve"> Often dubbed the “Second Teacher” after Aristotle in Islamic tradition, al-Fārābī integrate</w:t>
      </w:r>
      <w:r>
        <w:t xml:space="preserve">d Neoplatonic and Aristotelian ideas into an Islamic framework. In his metaphysics, God is the </w:t>
      </w:r>
      <w:r>
        <w:rPr>
          <w:b/>
          <w:bCs/>
        </w:rPr>
        <w:t>Necessary Existent</w:t>
      </w:r>
      <w:r>
        <w:t xml:space="preserve"> (</w:t>
      </w:r>
      <w:r>
        <w:rPr>
          <w:i/>
          <w:iCs/>
        </w:rPr>
        <w:t>wājib al-wujūd</w:t>
      </w:r>
      <w:r>
        <w:t>) – an idea further elaborated by Ibn Sīnā (Avicenna) but present in Fārābī’s thought. This means God’s existence is required b</w:t>
      </w:r>
      <w:r>
        <w:t xml:space="preserve">y His essence; He cannot not exist, whereas all other beings are contingent (possible existents that require a cause). This aligns with Quranic notions that everything in heavens and earth belong to God and depend on Him. Al-Fārābī posited an emanationist </w:t>
      </w:r>
      <w:r>
        <w:lastRenderedPageBreak/>
        <w:t xml:space="preserve">cosmology: from the One (God) proceeds a hierarchy of intellects and spheres, ultimately producing the sublunary world. While this emanation scheme is not Qur’anic per se, it was an attempt to explain </w:t>
      </w:r>
      <w:r>
        <w:rPr>
          <w:i/>
          <w:iCs/>
        </w:rPr>
        <w:t>how</w:t>
      </w:r>
      <w:r>
        <w:t xml:space="preserve"> the Many arises from the One without compromising G</w:t>
      </w:r>
      <w:r>
        <w:t xml:space="preserve">od’s simplicity. Through this, Fārābī upheld </w:t>
      </w:r>
      <w:r>
        <w:rPr>
          <w:b/>
          <w:bCs/>
        </w:rPr>
        <w:t>taw</w:t>
      </w:r>
      <w:r>
        <w:rPr>
          <w:b/>
          <w:bCs/>
        </w:rPr>
        <w:t>ḥ</w:t>
      </w:r>
      <w:r>
        <w:rPr>
          <w:b/>
          <w:bCs/>
        </w:rPr>
        <w:t>īd</w:t>
      </w:r>
      <w:r>
        <w:t xml:space="preserve"> philosophically: God is absolutely one, the source of all multiplicity, but not part of it. He insisted on an impersonal, highly transcendent God – consistent with Islamic emphasis that “there is nothing </w:t>
      </w:r>
      <w:r>
        <w:t>like unto Him” – yet sought to preserve God as final cause towards which all creation tends.</w:t>
      </w:r>
    </w:p>
    <w:p w:rsidR="00235FDD" w:rsidRDefault="00FA62E0">
      <w:pPr>
        <w:pStyle w:val="FirstParagraph"/>
      </w:pPr>
      <w:r>
        <w:t xml:space="preserve">Furthermore, al-Fārābī’s </w:t>
      </w:r>
      <w:r>
        <w:rPr>
          <w:i/>
          <w:iCs/>
        </w:rPr>
        <w:t>cosmological order</w:t>
      </w:r>
      <w:r>
        <w:t xml:space="preserve"> was inherently just and purposive: each level of being has its perfection and function. The highest aim of human life i</w:t>
      </w:r>
      <w:r>
        <w:t>s to align with the Active Intellect (the last emanation that interacts with human minds) to achieve intellectual perfection, which for him equates to true happiness and closeness to God. This pursuit parallels the Quranic portrayal of humans being account</w:t>
      </w:r>
      <w:r>
        <w:t>able to a rational, moral order set by God (implied in verses like 2:286, “you shall have what [good] you have earned”). Al-Fārābī’s virtuous city (al-Madīna al-Fā</w:t>
      </w:r>
      <w:r>
        <w:t>ḍ</w:t>
      </w:r>
      <w:r>
        <w:t>ila) is an extension of this metaphysical vision: society should mirror the cosmic order, gu</w:t>
      </w:r>
      <w:r>
        <w:t>ided by a philosopher-prophet at the top (analogous to the Active Intellect guiding intellects). In it, beliefs in God and afterlife are inculcated among the masses through religion, which he saw as a symbolic rendering of philosophical truth. Thus, metaph</w:t>
      </w:r>
      <w:r>
        <w:t xml:space="preserve">ysically, belief in God (and attendant beliefs) provides the objective structure of reality and teleology in al-Fārābī’s system. Everything has a </w:t>
      </w:r>
      <w:r>
        <w:rPr>
          <w:i/>
          <w:iCs/>
        </w:rPr>
        <w:t>ṭ</w:t>
      </w:r>
      <w:r>
        <w:rPr>
          <w:i/>
          <w:iCs/>
        </w:rPr>
        <w:t>abīʿa</w:t>
      </w:r>
      <w:r>
        <w:t xml:space="preserve"> (nature) oriented toward the First Cause. In that sense, divine justice is built into metaphysics: the </w:t>
      </w:r>
      <w:r>
        <w:t>cosmos is structured such that each thing achieves its perfection when fulfilling its designed purpose, analogous to the Quranic assertion that God has not created anything in vain or unjustly.</w:t>
      </w:r>
    </w:p>
    <w:p w:rsidR="00235FDD" w:rsidRDefault="00FA62E0">
      <w:pPr>
        <w:pStyle w:val="Compact"/>
        <w:numPr>
          <w:ilvl w:val="0"/>
          <w:numId w:val="7"/>
        </w:numPr>
      </w:pPr>
      <w:r>
        <w:rPr>
          <w:b/>
          <w:bCs/>
        </w:rPr>
        <w:t>Al-Ghazālī (d. 1111):</w:t>
      </w:r>
      <w:r>
        <w:t xml:space="preserve"> A theologian-mystic-philosopher, Ghazālī</w:t>
      </w:r>
      <w:r>
        <w:t xml:space="preserve"> was less systematic in metaphysics than the falāsifa (philosophers) he critiqued, yet he offered a rich perspective. After refuting some Avicennan ideas (like the eternity of the world) in </w:t>
      </w:r>
      <w:r>
        <w:rPr>
          <w:i/>
          <w:iCs/>
        </w:rPr>
        <w:t>Tahāfut al-Falāsifa</w:t>
      </w:r>
      <w:r>
        <w:t>, he presented an Ashʿarite occasionalist metap</w:t>
      </w:r>
      <w:r>
        <w:t xml:space="preserve">hysics: essentially, </w:t>
      </w:r>
      <w:r>
        <w:rPr>
          <w:b/>
          <w:bCs/>
        </w:rPr>
        <w:t>no causal powers exist except God’s</w:t>
      </w:r>
      <w:r>
        <w:t>. Every instance of cause and effect is directly due to God’s custom or command (</w:t>
      </w:r>
      <w:r>
        <w:rPr>
          <w:i/>
          <w:iCs/>
        </w:rPr>
        <w:t>ʿā</w:t>
      </w:r>
      <w:r>
        <w:rPr>
          <w:i/>
          <w:iCs/>
        </w:rPr>
        <w:t>dah</w:t>
      </w:r>
      <w:r>
        <w:t>). This aligns with Quran 2:284’s emphasis on God’s power over all things. In this view, the consistency of nature</w:t>
      </w:r>
      <w:r>
        <w:t xml:space="preserve"> is a habit willed by God, not due to inherent natures; He could supersede it via miracles. Such a metaphysics strongly undergirds moral accountability and theism – nothing “just happens”, it’s all within God’s knowledge and control, thereby every moral ch</w:t>
      </w:r>
      <w:r>
        <w:t xml:space="preserve">oice too is under divine purview. Ghazālī’s metaphysical worldview is very </w:t>
      </w:r>
      <w:r>
        <w:rPr>
          <w:i/>
          <w:iCs/>
        </w:rPr>
        <w:t>theocentric</w:t>
      </w:r>
      <w:r>
        <w:t xml:space="preserve">: God is the only true agent. Yet, Ghazālī also embraced mysticism later, which added an experiential dimension: the cosmos is not just mechanistically run by God, it is </w:t>
      </w:r>
      <w:r>
        <w:t xml:space="preserve">a </w:t>
      </w:r>
      <w:r>
        <w:rPr>
          <w:b/>
          <w:bCs/>
        </w:rPr>
        <w:t>manifestation of God’s names and attributes</w:t>
      </w:r>
      <w:r>
        <w:t xml:space="preserve">. In his magnum opus </w:t>
      </w:r>
      <w:r>
        <w:rPr>
          <w:i/>
          <w:iCs/>
        </w:rPr>
        <w:t>I</w:t>
      </w:r>
      <w:r>
        <w:rPr>
          <w:i/>
          <w:iCs/>
        </w:rPr>
        <w:t>ḥ</w:t>
      </w:r>
      <w:r>
        <w:rPr>
          <w:i/>
          <w:iCs/>
        </w:rPr>
        <w:t>yāʾ ʿUlūm al-Dīn</w:t>
      </w:r>
      <w:r>
        <w:t>, he interprets creation through the lens of God’s names (e.g., how God’s wisdom, generosity, justice shine in the world). This reflects an attempt to see the world as a th</w:t>
      </w:r>
      <w:r>
        <w:t xml:space="preserve">eater of </w:t>
      </w:r>
      <w:r>
        <w:rPr>
          <w:i/>
          <w:iCs/>
        </w:rPr>
        <w:t>divine attributes</w:t>
      </w:r>
      <w:r>
        <w:t xml:space="preserve"> – for example, divine justice is seen in how ultimately virtue leads to benefit and sin leads to harm either in this life or the next, fulfilling God’s name Al-ʿAdl (The Just).</w:t>
      </w:r>
    </w:p>
    <w:p w:rsidR="00235FDD" w:rsidRDefault="00FA62E0">
      <w:pPr>
        <w:pStyle w:val="FirstParagraph"/>
      </w:pPr>
      <w:r>
        <w:lastRenderedPageBreak/>
        <w:t xml:space="preserve">Ghazālī’s integration of Sufism led him to assert that ultimate knowledge of God (metaphysical truth) comes not just from logical reasoning but from divine illumination when the soul is purified. Metaphysically, he held the primacy of God’s </w:t>
      </w:r>
      <w:r>
        <w:rPr>
          <w:i/>
          <w:iCs/>
        </w:rPr>
        <w:t>Light</w:t>
      </w:r>
      <w:r>
        <w:t>: in his t</w:t>
      </w:r>
      <w:r>
        <w:t xml:space="preserve">reatise </w:t>
      </w:r>
      <w:r>
        <w:rPr>
          <w:i/>
          <w:iCs/>
        </w:rPr>
        <w:t>Mishkāt al-Anwār</w:t>
      </w:r>
      <w:r>
        <w:t xml:space="preserve"> (Niche of Lights), he describes God as </w:t>
      </w:r>
      <w:r>
        <w:rPr>
          <w:i/>
          <w:iCs/>
        </w:rPr>
        <w:t>“the light of the heavens and the earth”</w:t>
      </w:r>
      <w:r>
        <w:t xml:space="preserve"> (Q.24:35) and all beings as mere shadows or reflections of that Light. This is quasi-Neoplatonic and bridges to Sufi metaphysics. Ghazālī thus provided</w:t>
      </w:r>
      <w:r>
        <w:t xml:space="preserve"> a metaphysical justification for belief in the unseen: the material world itself is ephemeral, pointing to a higher reality (God, angels, etc.). It’s an epistemic metaphysics: the external world is not fully real; the Real (al-</w:t>
      </w:r>
      <w:r>
        <w:t>Ḥ</w:t>
      </w:r>
      <w:r>
        <w:t>aqq) is God, whom one can k</w:t>
      </w:r>
      <w:r>
        <w:t>now by inner sight when enlightened. This concurs with our verses that highlight unseen truths – a believer affirms them and tries to “see” them through certainty (yaqīn).</w:t>
      </w:r>
    </w:p>
    <w:p w:rsidR="00235FDD" w:rsidRDefault="00FA62E0">
      <w:pPr>
        <w:pStyle w:val="Compact"/>
        <w:numPr>
          <w:ilvl w:val="0"/>
          <w:numId w:val="8"/>
        </w:numPr>
      </w:pPr>
      <w:r>
        <w:rPr>
          <w:b/>
          <w:bCs/>
        </w:rPr>
        <w:t xml:space="preserve">Mullā </w:t>
      </w:r>
      <w:r>
        <w:rPr>
          <w:b/>
          <w:bCs/>
        </w:rPr>
        <w:t>Ṣ</w:t>
      </w:r>
      <w:r>
        <w:rPr>
          <w:b/>
          <w:bCs/>
        </w:rPr>
        <w:t>adrā (d. 1640):</w:t>
      </w:r>
      <w:r>
        <w:t xml:space="preserve"> Representing the later Islamic philosophical synthesis (the </w:t>
      </w:r>
      <w:r>
        <w:rPr>
          <w:i/>
          <w:iCs/>
        </w:rPr>
        <w:t>T</w:t>
      </w:r>
      <w:r>
        <w:rPr>
          <w:i/>
          <w:iCs/>
        </w:rPr>
        <w:t>ranscendent Theosophy</w:t>
      </w:r>
      <w:r>
        <w:t xml:space="preserve"> or </w:t>
      </w:r>
      <w:r>
        <w:rPr>
          <w:i/>
          <w:iCs/>
        </w:rPr>
        <w:t>al-</w:t>
      </w:r>
      <w:r>
        <w:rPr>
          <w:i/>
          <w:iCs/>
        </w:rPr>
        <w:t>Ḥ</w:t>
      </w:r>
      <w:r>
        <w:rPr>
          <w:i/>
          <w:iCs/>
        </w:rPr>
        <w:t>ikma al-Mutaʿāliya</w:t>
      </w:r>
      <w:r>
        <w:t xml:space="preserve">), Mullā </w:t>
      </w:r>
      <w:r>
        <w:t>Ṣ</w:t>
      </w:r>
      <w:r>
        <w:t xml:space="preserve">adrā revolutionized metaphysics with the doctrine of </w:t>
      </w:r>
      <w:r>
        <w:rPr>
          <w:b/>
          <w:bCs/>
        </w:rPr>
        <w:t>the primacy of existence (a</w:t>
      </w:r>
      <w:r>
        <w:rPr>
          <w:b/>
          <w:bCs/>
        </w:rPr>
        <w:t>ṣ</w:t>
      </w:r>
      <w:r>
        <w:rPr>
          <w:b/>
          <w:bCs/>
        </w:rPr>
        <w:t>ālat al-wujūd)</w:t>
      </w:r>
      <w:r>
        <w:t xml:space="preserve"> and the </w:t>
      </w:r>
      <w:r>
        <w:rPr>
          <w:b/>
          <w:bCs/>
        </w:rPr>
        <w:t>gradation of being</w:t>
      </w:r>
      <w:r>
        <w:t>. He argued that existence (wujūd) is a single reality that manifests in diff</w:t>
      </w:r>
      <w:r>
        <w:t xml:space="preserve">erent degrees of intensity or perfection. In his system, God is pure, unbounded existence – </w:t>
      </w:r>
      <w:r>
        <w:rPr>
          <w:i/>
          <w:iCs/>
        </w:rPr>
        <w:t>wujūd mu</w:t>
      </w:r>
      <w:r>
        <w:rPr>
          <w:i/>
          <w:iCs/>
        </w:rPr>
        <w:t>ṭ</w:t>
      </w:r>
      <w:r>
        <w:rPr>
          <w:i/>
          <w:iCs/>
        </w:rPr>
        <w:t>laq</w:t>
      </w:r>
      <w:r>
        <w:t xml:space="preserve"> – while creatures are diminished modes of that existence. This is akin to a philosophically robust form of </w:t>
      </w:r>
      <w:r>
        <w:rPr>
          <w:i/>
          <w:iCs/>
        </w:rPr>
        <w:t>wahdat al-wujūd</w:t>
      </w:r>
      <w:r>
        <w:t xml:space="preserve"> </w:t>
      </w:r>
      <w:r>
        <w:t xml:space="preserve">(unity of being), giving a framework where </w:t>
      </w:r>
      <w:r>
        <w:rPr>
          <w:i/>
          <w:iCs/>
        </w:rPr>
        <w:t>taw</w:t>
      </w:r>
      <w:r>
        <w:rPr>
          <w:i/>
          <w:iCs/>
        </w:rPr>
        <w:t>ḥ</w:t>
      </w:r>
      <w:r>
        <w:rPr>
          <w:i/>
          <w:iCs/>
        </w:rPr>
        <w:t>īd</w:t>
      </w:r>
      <w:r>
        <w:t xml:space="preserve"> is ontologically underpinned: there truly is one Being, God, and all else are contingent emanations or loci of manifestation of His being. Mullā </w:t>
      </w:r>
      <w:r>
        <w:t>Ṣ</w:t>
      </w:r>
      <w:r>
        <w:t>adrā thus could articulate philosophically the Sufi intuitio</w:t>
      </w:r>
      <w:r>
        <w:t xml:space="preserve">n that </w:t>
      </w:r>
      <w:r>
        <w:rPr>
          <w:i/>
          <w:iCs/>
        </w:rPr>
        <w:t>“La ilaha illa Allah”</w:t>
      </w:r>
      <w:r>
        <w:t xml:space="preserve"> (there is no true reality but God) is literally the structure of existence.</w:t>
      </w:r>
    </w:p>
    <w:p w:rsidR="00235FDD" w:rsidRDefault="00FA62E0">
      <w:pPr>
        <w:pStyle w:val="FirstParagraph"/>
      </w:pPr>
      <w:r>
        <w:t>This has strong metaphysical implications: it means the more real a thing is, the closer to God it is (since reality = nearness to the Absolute Existen</w:t>
      </w:r>
      <w:r>
        <w:t xml:space="preserve">ce). Human souls can </w:t>
      </w:r>
      <w:r>
        <w:rPr>
          <w:i/>
          <w:iCs/>
        </w:rPr>
        <w:t>increase in being</w:t>
      </w:r>
      <w:r>
        <w:t xml:space="preserve"> by acquiring knowledge and virtue – essentially moving up the gradation towards the Divine. His concept of </w:t>
      </w:r>
      <w:r>
        <w:rPr>
          <w:b/>
          <w:bCs/>
        </w:rPr>
        <w:t>substantial motion (al-</w:t>
      </w:r>
      <w:r>
        <w:rPr>
          <w:b/>
          <w:bCs/>
        </w:rPr>
        <w:t>ḥ</w:t>
      </w:r>
      <w:r>
        <w:rPr>
          <w:b/>
          <w:bCs/>
        </w:rPr>
        <w:t>araka al-jawhariyya)</w:t>
      </w:r>
      <w:r>
        <w:t xml:space="preserve"> posits that all creation is in constant inner flux, moving toward</w:t>
      </w:r>
      <w:r>
        <w:t xml:space="preserve"> higher states of being. This dynamic universe aligns well with Quranic imagery of all things returning to God, and that God’s command is ever executed.</w:t>
      </w:r>
    </w:p>
    <w:p w:rsidR="00235FDD" w:rsidRDefault="00FA62E0">
      <w:pPr>
        <w:pStyle w:val="BodyText"/>
      </w:pPr>
      <w:r>
        <w:t xml:space="preserve">Mullā </w:t>
      </w:r>
      <w:r>
        <w:t>Ṣ</w:t>
      </w:r>
      <w:r>
        <w:t>adrā’s metaphysics also elegantly handles divine attributes like justice: since being and goodne</w:t>
      </w:r>
      <w:r>
        <w:t xml:space="preserve">ss are intimately linked (an idea from Neoplatonism he adopts), the closer to God (the Necessary Existent and ultimate Good) something is, the more </w:t>
      </w:r>
      <w:r>
        <w:rPr>
          <w:i/>
          <w:iCs/>
        </w:rPr>
        <w:t>good/just</w:t>
      </w:r>
      <w:r>
        <w:t xml:space="preserve"> it is. Evil and injustice, conversely, are privations of being and goodness (not substances). This</w:t>
      </w:r>
      <w:r>
        <w:t xml:space="preserve"> harmonizes with the Islamic view that God is absolutely just/good and any perceived injustice is due to our limited perspective or a temporary state that will be resolved as beings move upward. God’s justice in a Sadrian cosmos is built-in because existen</w:t>
      </w:r>
      <w:r>
        <w:t>ce by nature tends to perfection and equilibrium; any disharmony (</w:t>
      </w:r>
      <w:r>
        <w:t>ẓ</w:t>
      </w:r>
      <w:r>
        <w:t>ulm) is ontologically unstable and will be overcome by the inherent motion toward the Perfect.</w:t>
      </w:r>
    </w:p>
    <w:p w:rsidR="00235FDD" w:rsidRDefault="00FA62E0">
      <w:pPr>
        <w:pStyle w:val="BodyText"/>
      </w:pPr>
      <w:r>
        <w:t xml:space="preserve">Mullā </w:t>
      </w:r>
      <w:r>
        <w:t>Ṣ</w:t>
      </w:r>
      <w:r>
        <w:t xml:space="preserve">adrā also dealt with </w:t>
      </w:r>
      <w:r>
        <w:rPr>
          <w:b/>
          <w:bCs/>
        </w:rPr>
        <w:t>resurrection</w:t>
      </w:r>
      <w:r>
        <w:t xml:space="preserve"> in a metaphysical way: he argued the soul’s substanti</w:t>
      </w:r>
      <w:r>
        <w:t>al motion results in it acquiring a new, more subtle body in the hereafter, which allows a rational explanation of bodily resurrection (the soul “concretizes” according to its inner qualities). This ties belief in the Last Day (2:62 mentions it, 4:136 too)</w:t>
      </w:r>
      <w:r>
        <w:t xml:space="preserve"> to his metaphysics of soul – giving philosophical credence to a core eschatological tenet.</w:t>
      </w:r>
    </w:p>
    <w:p w:rsidR="00235FDD" w:rsidRDefault="00FA62E0">
      <w:pPr>
        <w:pStyle w:val="BodyText"/>
      </w:pPr>
      <w:r>
        <w:lastRenderedPageBreak/>
        <w:t xml:space="preserve">In summary, Mullā </w:t>
      </w:r>
      <w:r>
        <w:t>Ṣ</w:t>
      </w:r>
      <w:r>
        <w:t xml:space="preserve">adrā provides an integrated vision: </w:t>
      </w:r>
      <w:r>
        <w:rPr>
          <w:i/>
          <w:iCs/>
        </w:rPr>
        <w:t>All reality is one, differentiated by intensity; God is the source and highest intensity of reality; the worl</w:t>
      </w:r>
      <w:r>
        <w:rPr>
          <w:i/>
          <w:iCs/>
        </w:rPr>
        <w:t>d is in flux returning to Him.</w:t>
      </w:r>
      <w:r>
        <w:t xml:space="preserve"> This resonates with Qur’anic themes like </w:t>
      </w:r>
      <w:r>
        <w:rPr>
          <w:i/>
          <w:iCs/>
        </w:rPr>
        <w:t>“To Allah do all matters return”</w:t>
      </w:r>
      <w:r>
        <w:t xml:space="preserve"> and gives a metaphysical heft to concepts of God’s oneness, providence, and the teleological drive of creation. It’s a fulfillment of earlier philosoph</w:t>
      </w:r>
      <w:r>
        <w:t>y plus insights from Sufism and Shiʿism (he was Shiʿa and often quoted Imams’ sayings about reality).</w:t>
      </w:r>
    </w:p>
    <w:p w:rsidR="00235FDD" w:rsidRDefault="00FA62E0">
      <w:pPr>
        <w:pStyle w:val="BodyText"/>
      </w:pPr>
      <w:r>
        <w:rPr>
          <w:b/>
          <w:bCs/>
        </w:rPr>
        <w:t>Contemporary Philosophical Voices:</w:t>
      </w:r>
      <w:r>
        <w:t xml:space="preserve"> Modern Muslim thinkers often engage with these classical ideas in light of current knowledge. For instance, </w:t>
      </w:r>
      <w:r>
        <w:rPr>
          <w:b/>
          <w:bCs/>
        </w:rPr>
        <w:t>Seyyed Hoss</w:t>
      </w:r>
      <w:r>
        <w:rPr>
          <w:b/>
          <w:bCs/>
        </w:rPr>
        <w:t>ein Nasr</w:t>
      </w:r>
      <w:r>
        <w:t xml:space="preserve"> (a contemporary traditionalist philosopher influenced by Sufism and Sadrian thought) emphasizes the metaphysical unity of religions at the level of transcendence – citing verses like 2:62 to illustrate a perennial wisdom tradition under one God. H</w:t>
      </w:r>
      <w:r>
        <w:t xml:space="preserve">e, and his co-authors in </w:t>
      </w:r>
      <w:r>
        <w:rPr>
          <w:i/>
          <w:iCs/>
        </w:rPr>
        <w:t>The Study Quran</w:t>
      </w:r>
      <w:r>
        <w:t>, draw on thinkers like Qushayrī and Ghazālī to argue that different religions are like rays from one sun, metaphysically speaking. While not a mainstream view in Islamic law, it’s a philosophical interpretation alig</w:t>
      </w:r>
      <w:r>
        <w:t>ning with the unity of truth.</w:t>
      </w:r>
    </w:p>
    <w:p w:rsidR="00235FDD" w:rsidRDefault="00FA62E0">
      <w:pPr>
        <w:pStyle w:val="BodyText"/>
      </w:pPr>
      <w:r>
        <w:t xml:space="preserve">Another example is </w:t>
      </w:r>
      <w:r>
        <w:rPr>
          <w:b/>
          <w:bCs/>
        </w:rPr>
        <w:t>Muhammad Iqbal</w:t>
      </w:r>
      <w:r>
        <w:t xml:space="preserve"> (d. 1938), a philosopher-poet who, while not a systematic metaphysician like </w:t>
      </w:r>
      <w:r>
        <w:t>Ṣ</w:t>
      </w:r>
      <w:r>
        <w:t xml:space="preserve">adrā, pondered the metaphysical implications of Islamic belief in his </w:t>
      </w:r>
      <w:r>
        <w:rPr>
          <w:i/>
          <w:iCs/>
        </w:rPr>
        <w:t>Reconstruction of Religious Thought in Islam</w:t>
      </w:r>
      <w:r>
        <w:t>. He attempted to reconcile the dynamic, creative worldview of modern science with Quranic notions. Iqbal saw God not as a static First Cause but as an ever-creative Reality, and the human ego as endowed with freedom to cooperate in the creative process. T</w:t>
      </w:r>
      <w:r>
        <w:t>his was an attempt to move beyond medieval fixed cosmologies to a more evolutionary metaphysic, yet still firmly monotheistic. Iqbal would interpret “God has power over all things” as meaning God is the ultimate director of a universe that also has genuine</w:t>
      </w:r>
      <w:r>
        <w:t xml:space="preserve"> novelties (not fully predetermined). He appreciated </w:t>
      </w:r>
      <w:r>
        <w:rPr>
          <w:i/>
          <w:iCs/>
        </w:rPr>
        <w:t xml:space="preserve">Mullā </w:t>
      </w:r>
      <w:r>
        <w:rPr>
          <w:i/>
          <w:iCs/>
        </w:rPr>
        <w:t>Ṣ</w:t>
      </w:r>
      <w:r>
        <w:rPr>
          <w:i/>
          <w:iCs/>
        </w:rPr>
        <w:t>adrā’s</w:t>
      </w:r>
      <w:r>
        <w:t xml:space="preserve"> idea of movement in being (though Iqbal might not explicitly cite him, he was moving in similar directions with the concept of the </w:t>
      </w:r>
      <w:r>
        <w:rPr>
          <w:i/>
          <w:iCs/>
        </w:rPr>
        <w:t>self</w:t>
      </w:r>
      <w:r>
        <w:t xml:space="preserve"> evolving).</w:t>
      </w:r>
    </w:p>
    <w:p w:rsidR="00235FDD" w:rsidRDefault="00FA62E0">
      <w:pPr>
        <w:pStyle w:val="BodyText"/>
      </w:pPr>
      <w:r>
        <w:t xml:space="preserve">In essence, the </w:t>
      </w:r>
      <w:r>
        <w:rPr>
          <w:b/>
          <w:bCs/>
        </w:rPr>
        <w:t>metaphysical discussions</w:t>
      </w:r>
      <w:r>
        <w:t xml:space="preserve"> a</w:t>
      </w:r>
      <w:r>
        <w:t>mong Islamic philosophers revolve around making intelligible the assertions of faith: God’s absolute being, creation’s contingency, the link between divine unity and cosmic diversity, and the moral order of the universe (divine justice). These efforts ofte</w:t>
      </w:r>
      <w:r>
        <w:t>n affirm that rational reflection, far from undermining these core beliefs, can support and deepen them. For example, the argument that God is the Necessary Existent whose non-existence is impossible (Avicenna’s famous proof) buttresses the believer’s simp</w:t>
      </w:r>
      <w:r>
        <w:t xml:space="preserve">le faith that </w:t>
      </w:r>
      <w:r>
        <w:rPr>
          <w:i/>
          <w:iCs/>
        </w:rPr>
        <w:t>“Allah, there is no god but He, the Ever-Living, Sustainer”</w:t>
      </w:r>
      <w:r>
        <w:t xml:space="preserve">. The philosophical lens adds clarity: it tells the believer </w:t>
      </w:r>
      <w:r>
        <w:rPr>
          <w:i/>
          <w:iCs/>
        </w:rPr>
        <w:t>why</w:t>
      </w:r>
      <w:r>
        <w:t xml:space="preserve"> there logically can only be one ultimate source and how everything else logically flows from Him.</w:t>
      </w:r>
    </w:p>
    <w:p w:rsidR="00235FDD" w:rsidRDefault="00FA62E0">
      <w:pPr>
        <w:pStyle w:val="Heading3"/>
      </w:pPr>
      <w:bookmarkStart w:id="18" w:name="X7db6627513f5dfc9fdc9c6b228fdf66dbd092fd"/>
      <w:bookmarkEnd w:id="17"/>
      <w:r>
        <w:t>Epistemology: Knowle</w:t>
      </w:r>
      <w:r>
        <w:t>dge of God and Religious Truth</w:t>
      </w:r>
    </w:p>
    <w:p w:rsidR="00235FDD" w:rsidRDefault="00FA62E0">
      <w:pPr>
        <w:pStyle w:val="FirstParagraph"/>
      </w:pPr>
      <w:r>
        <w:t xml:space="preserve">How do we know the truths expressed in these Quranic verses – the reality of the unseen, the moral law, etc.? Islamic philosophers dealt with the sources and certainty of knowledge about God and ethics, often balancing </w:t>
      </w:r>
      <w:r>
        <w:rPr>
          <w:b/>
          <w:bCs/>
        </w:rPr>
        <w:t>reason</w:t>
      </w:r>
      <w:r>
        <w:rPr>
          <w:b/>
          <w:bCs/>
        </w:rPr>
        <w:t>, revelation, and mystical insight</w:t>
      </w:r>
      <w:r>
        <w:t>.</w:t>
      </w:r>
    </w:p>
    <w:p w:rsidR="00235FDD" w:rsidRDefault="00FA62E0">
      <w:pPr>
        <w:numPr>
          <w:ilvl w:val="0"/>
          <w:numId w:val="9"/>
        </w:numPr>
      </w:pPr>
      <w:r>
        <w:rPr>
          <w:b/>
          <w:bCs/>
        </w:rPr>
        <w:lastRenderedPageBreak/>
        <w:t>Al-Fārābī:</w:t>
      </w:r>
      <w:r>
        <w:t xml:space="preserve"> He placed a high premium on </w:t>
      </w:r>
      <w:r>
        <w:rPr>
          <w:b/>
          <w:bCs/>
        </w:rPr>
        <w:t>reason and intellect (ʿaql)</w:t>
      </w:r>
      <w:r>
        <w:t>. In his epistemology, the human intellect can, at its pinnacle, conjoin with the Active Intellect (the cosmic giver of forms) and thereby attain truth. F</w:t>
      </w:r>
      <w:r>
        <w:t>or Fārābī, prophets are essentially people with perfected intellects and powerful imaginations, who translate the intelligible truths into imaginative forms that the masses can grasp as symbols and parables (religious stories, laws, images of heaven/hell).</w:t>
      </w:r>
      <w:r>
        <w:t xml:space="preserve"> Thus, revelation in Fārābī’s theory is not irrational; it’s a </w:t>
      </w:r>
      <w:r>
        <w:rPr>
          <w:b/>
          <w:bCs/>
        </w:rPr>
        <w:t>symbolic expression of rational and metaphysical truths</w:t>
      </w:r>
      <w:r>
        <w:t xml:space="preserve"> designed for societal guidance. He was effectively saying the articles of faith – belief in God, angels, afterlife – are true in a philos</w:t>
      </w:r>
      <w:r>
        <w:t>ophical sense (e.g., angels correspond to those celestial intellects, afterlife to the immortal intellect of human souls, etc.), though the forms in scripture are couched in imagery for pedagogical reasons. This allows an epistemic harmony: the philosopher</w:t>
      </w:r>
      <w:r>
        <w:t xml:space="preserve"> and the prophet ultimately access the same truths – one through pure reason, the other through a mix of reason and inspired imagination – and there should be no contradiction between true philosophy and true religion. It’s a very optimistic rationalist ep</w:t>
      </w:r>
      <w:r>
        <w:t>istemology: humans by nature can know the fundamentals of God’s existence and basic law of good/evil through reason; revelation confirms and directs this knowledge for the common good. However, al-Fārābī acknowledges not everyone has the time or ability to</w:t>
      </w:r>
      <w:r>
        <w:t xml:space="preserve"> be a philosopher, hence </w:t>
      </w:r>
      <w:r>
        <w:rPr>
          <w:b/>
          <w:bCs/>
        </w:rPr>
        <w:t>taqlīd</w:t>
      </w:r>
      <w:r>
        <w:t xml:space="preserve"> (imitation) of prophetic teachings is a valid epistemic mode for most – they accept on faith what the prophet teaches, which is fine as long as the prophet is indeed in contact with truth. So for an average Muslim, believing</w:t>
      </w:r>
      <w:r>
        <w:t xml:space="preserve"> in these Quranic verses is justified because of trust in the Prophet and the community’s consensus.</w:t>
      </w:r>
    </w:p>
    <w:p w:rsidR="00235FDD" w:rsidRDefault="00FA62E0">
      <w:pPr>
        <w:numPr>
          <w:ilvl w:val="0"/>
          <w:numId w:val="9"/>
        </w:numPr>
      </w:pPr>
      <w:r>
        <w:rPr>
          <w:b/>
          <w:bCs/>
        </w:rPr>
        <w:t>Al-Ghazālī:</w:t>
      </w:r>
      <w:r>
        <w:t xml:space="preserve"> He famously underwent a personal epistemological crisis (as recounted in </w:t>
      </w:r>
      <w:r>
        <w:rPr>
          <w:i/>
          <w:iCs/>
        </w:rPr>
        <w:t>al-Munqidh min al-</w:t>
      </w:r>
      <w:r>
        <w:rPr>
          <w:i/>
          <w:iCs/>
        </w:rPr>
        <w:t>Ḍ</w:t>
      </w:r>
      <w:r>
        <w:rPr>
          <w:i/>
          <w:iCs/>
        </w:rPr>
        <w:t>alāl</w:t>
      </w:r>
      <w:r>
        <w:t xml:space="preserve"> – The Deliverer from Error). He questioned the</w:t>
      </w:r>
      <w:r>
        <w:t xml:space="preserve"> certainty of sense perception and rational thought, then found solace in the idea that God could grant </w:t>
      </w:r>
      <w:r>
        <w:rPr>
          <w:i/>
          <w:iCs/>
        </w:rPr>
        <w:t>yaqīn</w:t>
      </w:r>
      <w:r>
        <w:t xml:space="preserve"> (certainty) through light He casts into the heart. Ghazālī’s epistemology thus values </w:t>
      </w:r>
      <w:r>
        <w:rPr>
          <w:b/>
          <w:bCs/>
        </w:rPr>
        <w:t>mystical intuition (dhawq)</w:t>
      </w:r>
      <w:r>
        <w:t xml:space="preserve"> above syllogistic reasoning, alth</w:t>
      </w:r>
      <w:r>
        <w:t xml:space="preserve">ough he by no means abandons reason. He just puts it in place: reason can get you to the door of truth (e.g., proving a First Cause, or seeing the need for prophethood conceptually), but </w:t>
      </w:r>
      <w:r>
        <w:rPr>
          <w:b/>
          <w:bCs/>
        </w:rPr>
        <w:t>experiencing</w:t>
      </w:r>
      <w:r>
        <w:t xml:space="preserve"> the sweetness of faith or seeing the true nature of divi</w:t>
      </w:r>
      <w:r>
        <w:t>ne realities requires purification and God’s grace. For instance, one can rationally argue God’s justice, but to truly be at peace with all of God’s decrees (like a saint accepting suffering with joy, knowing it’s just) – that knowledge is experiential.</w:t>
      </w:r>
    </w:p>
    <w:p w:rsidR="00235FDD" w:rsidRDefault="00FA62E0">
      <w:pPr>
        <w:pStyle w:val="FirstParagraph"/>
      </w:pPr>
      <w:r>
        <w:t>Gh</w:t>
      </w:r>
      <w:r>
        <w:t xml:space="preserve">azālī is also known for his work </w:t>
      </w:r>
      <w:r>
        <w:rPr>
          <w:i/>
          <w:iCs/>
        </w:rPr>
        <w:t>"Criterion of Distinction between Islam and Hidden Shirk"</w:t>
      </w:r>
      <w:r>
        <w:t xml:space="preserve"> (Faysal al-Tafriqa), where he dealt with </w:t>
      </w:r>
      <w:r>
        <w:rPr>
          <w:b/>
          <w:bCs/>
        </w:rPr>
        <w:t>epistemic excuses</w:t>
      </w:r>
      <w:r>
        <w:t>: How do we judge someone’s faith or lack thereof given what knowledge was accessible to them? He argued, a</w:t>
      </w:r>
      <w:r>
        <w:t xml:space="preserve">s noted, that many who appear non-Muslim may have lack of true knowledge of Islam, thus God may not hold them accountable as unbelievers. Here, he uses a rational-ethical approach to consider the </w:t>
      </w:r>
      <w:r>
        <w:rPr>
          <w:i/>
          <w:iCs/>
        </w:rPr>
        <w:t>epistemic condition</w:t>
      </w:r>
      <w:r>
        <w:t xml:space="preserve"> for moral culpability – essentially doin</w:t>
      </w:r>
      <w:r>
        <w:t>g epistemology in service of theology.</w:t>
      </w:r>
    </w:p>
    <w:p w:rsidR="00235FDD" w:rsidRDefault="00FA62E0">
      <w:pPr>
        <w:pStyle w:val="BodyText"/>
      </w:pPr>
      <w:r>
        <w:lastRenderedPageBreak/>
        <w:t xml:space="preserve">In terms of sources of knowledge: Ghazālī accepted </w:t>
      </w:r>
      <w:r>
        <w:rPr>
          <w:b/>
          <w:bCs/>
        </w:rPr>
        <w:t>Wahy (revelation)</w:t>
      </w:r>
      <w:r>
        <w:t xml:space="preserve"> wholeheartedly, after having questioned philosophy. He viewed the Quran and Hadith as containing the highest wisdom – sometimes beyond the reach of </w:t>
      </w:r>
      <w:r>
        <w:t>unaided reason (e.g., specific details of afterlife, or particular laws). But he also believed these never contradict sound reason. If something in scripture seems irrational, it must be interpreted allegorically (he wrote on taʾwīl). He applied a probabil</w:t>
      </w:r>
      <w:r>
        <w:t>istic reasoning in law and theology: near certainty (</w:t>
      </w:r>
      <w:r>
        <w:rPr>
          <w:i/>
          <w:iCs/>
        </w:rPr>
        <w:t>ghalabat al-</w:t>
      </w:r>
      <w:r>
        <w:rPr>
          <w:i/>
          <w:iCs/>
        </w:rPr>
        <w:t>ẓ</w:t>
      </w:r>
      <w:r>
        <w:rPr>
          <w:i/>
          <w:iCs/>
        </w:rPr>
        <w:t>ann</w:t>
      </w:r>
      <w:r>
        <w:t>) suffices in practical matters, absolute certainty (</w:t>
      </w:r>
      <w:r>
        <w:rPr>
          <w:i/>
          <w:iCs/>
        </w:rPr>
        <w:t>yaqīn</w:t>
      </w:r>
      <w:r>
        <w:t>) is for core beliefs often reached via a combination of rational arguments and spiritual insight. For example, one can argue for</w:t>
      </w:r>
      <w:r>
        <w:t xml:space="preserve"> the soul’s immortality rationally, but through practices like </w:t>
      </w:r>
      <w:r>
        <w:rPr>
          <w:i/>
          <w:iCs/>
        </w:rPr>
        <w:t>dhikr</w:t>
      </w:r>
      <w:r>
        <w:t xml:space="preserve"> one might glimpse what it means to exist beyond bodily limitation, confirming the concept in a personally certain way.</w:t>
      </w:r>
    </w:p>
    <w:p w:rsidR="00235FDD" w:rsidRDefault="00FA62E0">
      <w:pPr>
        <w:pStyle w:val="Compact"/>
        <w:numPr>
          <w:ilvl w:val="0"/>
          <w:numId w:val="10"/>
        </w:numPr>
      </w:pPr>
      <w:r>
        <w:rPr>
          <w:b/>
          <w:bCs/>
        </w:rPr>
        <w:t xml:space="preserve">Mullā </w:t>
      </w:r>
      <w:r>
        <w:rPr>
          <w:b/>
          <w:bCs/>
        </w:rPr>
        <w:t>Ṣ</w:t>
      </w:r>
      <w:r>
        <w:rPr>
          <w:b/>
          <w:bCs/>
        </w:rPr>
        <w:t>adrā:</w:t>
      </w:r>
      <w:r>
        <w:t xml:space="preserve"> He developed an epistemology of </w:t>
      </w:r>
      <w:r>
        <w:rPr>
          <w:b/>
          <w:bCs/>
        </w:rPr>
        <w:t>“knowledge as existential transformation”</w:t>
      </w:r>
      <w:r>
        <w:t xml:space="preserve">. To him, knowing isn’t just having an abstract concept in the mind; rather, </w:t>
      </w:r>
      <w:r>
        <w:rPr>
          <w:i/>
          <w:iCs/>
        </w:rPr>
        <w:t xml:space="preserve">“al-ʿilm </w:t>
      </w:r>
      <w:r>
        <w:rPr>
          <w:i/>
          <w:iCs/>
        </w:rPr>
        <w:t>ḥ</w:t>
      </w:r>
      <w:r>
        <w:rPr>
          <w:i/>
          <w:iCs/>
        </w:rPr>
        <w:t>aqīqa muta</w:t>
      </w:r>
      <w:r>
        <w:rPr>
          <w:i/>
          <w:iCs/>
        </w:rPr>
        <w:t>ḥ</w:t>
      </w:r>
      <w:r>
        <w:rPr>
          <w:i/>
          <w:iCs/>
        </w:rPr>
        <w:t>ida maʿal-maʿlūm”</w:t>
      </w:r>
      <w:r>
        <w:t xml:space="preserve"> – knowledge is a unity between the knower and the known in being. He argued that when you truly kno</w:t>
      </w:r>
      <w:r>
        <w:t xml:space="preserve">w something, your being extends to it in some measure. This is drawn from Sufi ideas and Ibn Sina’s “knowledge by presence” (ʿilm hudūrī). For fundamental truths like God’s existence or one’s own soul, Mullā </w:t>
      </w:r>
      <w:r>
        <w:t>Ṣ</w:t>
      </w:r>
      <w:r>
        <w:t xml:space="preserve">adrā would say one has immediate </w:t>
      </w:r>
      <w:r>
        <w:rPr>
          <w:i/>
          <w:iCs/>
        </w:rPr>
        <w:t>presential kno</w:t>
      </w:r>
      <w:r>
        <w:rPr>
          <w:i/>
          <w:iCs/>
        </w:rPr>
        <w:t>wledge</w:t>
      </w:r>
      <w:r>
        <w:t>: e.g., the soul knows itself not by concept but by being itself (you don’t infer your existence, you directly feel “I exist”). Analogously, he thought a purified soul can know God by presence since God is the innermost reality of the soul – reflecti</w:t>
      </w:r>
      <w:r>
        <w:t xml:space="preserve">ng the hadith “Who knows himself knows his Lord.” In his work </w:t>
      </w:r>
      <w:r>
        <w:rPr>
          <w:i/>
          <w:iCs/>
        </w:rPr>
        <w:t>al-Asfār al-Arbaʿa</w:t>
      </w:r>
      <w:r>
        <w:t xml:space="preserve">, the culmination of philosophical journey is </w:t>
      </w:r>
      <w:r>
        <w:rPr>
          <w:i/>
          <w:iCs/>
        </w:rPr>
        <w:t>ʿ</w:t>
      </w:r>
      <w:r>
        <w:rPr>
          <w:i/>
          <w:iCs/>
        </w:rPr>
        <w:t>irfān</w:t>
      </w:r>
      <w:r>
        <w:t xml:space="preserve"> – direct gnosis of God. So Mullā </w:t>
      </w:r>
      <w:r>
        <w:t>Ṣ</w:t>
      </w:r>
      <w:r>
        <w:t>adrā harmonized revelation, reason, and mystical gnosis: these are different stages of on</w:t>
      </w:r>
      <w:r>
        <w:t xml:space="preserve">e ascent. Philosophical reasoning and scriptural study prepared the mind, then contemplative practice yielded direct vision of truth. This is epistemic in Quranic spirit: </w:t>
      </w:r>
      <w:r>
        <w:rPr>
          <w:i/>
          <w:iCs/>
        </w:rPr>
        <w:t>“We shall show them Our signs on the horizons and in themselves until it becomes clea</w:t>
      </w:r>
      <w:r>
        <w:rPr>
          <w:i/>
          <w:iCs/>
        </w:rPr>
        <w:t>r that it is the Truth”</w:t>
      </w:r>
      <w:r>
        <w:t xml:space="preserve"> (41:53). Knowledge is seen as unveiling (kashf).</w:t>
      </w:r>
    </w:p>
    <w:p w:rsidR="00235FDD" w:rsidRDefault="00FA62E0">
      <w:pPr>
        <w:pStyle w:val="FirstParagraph"/>
      </w:pPr>
      <w:r>
        <w:t xml:space="preserve">On the question of how sure can we be of beliefs: Sadra would argue that at the level of </w:t>
      </w:r>
      <w:r>
        <w:rPr>
          <w:i/>
          <w:iCs/>
        </w:rPr>
        <w:t>ʿ</w:t>
      </w:r>
      <w:r>
        <w:rPr>
          <w:i/>
          <w:iCs/>
        </w:rPr>
        <w:t>ilm al-yaqīn</w:t>
      </w:r>
      <w:r>
        <w:t xml:space="preserve"> (knowledge of certainty) one assents firmly (like believing firmly in afterlife)</w:t>
      </w:r>
      <w:r>
        <w:t xml:space="preserve">; at </w:t>
      </w:r>
      <w:r>
        <w:rPr>
          <w:i/>
          <w:iCs/>
        </w:rPr>
        <w:t>ʿ</w:t>
      </w:r>
      <w:r>
        <w:rPr>
          <w:i/>
          <w:iCs/>
        </w:rPr>
        <w:t>ayn al-yaqīn</w:t>
      </w:r>
      <w:r>
        <w:t xml:space="preserve"> (eye of certainty) one achieves a vision of it (perhaps in states like dreams, or after death one sees the reality); and at </w:t>
      </w:r>
      <w:r>
        <w:rPr>
          <w:i/>
          <w:iCs/>
        </w:rPr>
        <w:t>ḥ</w:t>
      </w:r>
      <w:r>
        <w:rPr>
          <w:i/>
          <w:iCs/>
        </w:rPr>
        <w:t>aqq al-yaqīn</w:t>
      </w:r>
      <w:r>
        <w:t xml:space="preserve"> (truth of certainty) one becomes united with the reality (in afterlife or high mystical state). The</w:t>
      </w:r>
      <w:r>
        <w:t>se correspond to degrees of epistemic certitude.</w:t>
      </w:r>
    </w:p>
    <w:p w:rsidR="00235FDD" w:rsidRDefault="00FA62E0">
      <w:pPr>
        <w:pStyle w:val="BodyText"/>
      </w:pPr>
      <w:r>
        <w:t xml:space="preserve">In contrast to the Islamic tradition, </w:t>
      </w:r>
      <w:r>
        <w:rPr>
          <w:b/>
          <w:bCs/>
        </w:rPr>
        <w:t>contemporary secular epistemology</w:t>
      </w:r>
      <w:r>
        <w:t xml:space="preserve"> might emphasize empiricism or scientific method. Modern Muslim thinkers often find ways to assert that Islamic epistemology is not anti</w:t>
      </w:r>
      <w:r>
        <w:t>-empirical: the Quran encourages observing nature, using reason (</w:t>
      </w:r>
      <w:r>
        <w:rPr>
          <w:i/>
          <w:iCs/>
        </w:rPr>
        <w:t>“afala taʿqilun”</w:t>
      </w:r>
      <w:r>
        <w:t xml:space="preserve"> – will you not reason?). But they also maintain the validity of </w:t>
      </w:r>
      <w:r>
        <w:rPr>
          <w:b/>
          <w:bCs/>
        </w:rPr>
        <w:t>revelation as knowledge</w:t>
      </w:r>
      <w:r>
        <w:t xml:space="preserve">, something secular epistemology doesn’t easily accommodate. Scholars like </w:t>
      </w:r>
      <w:r>
        <w:rPr>
          <w:b/>
          <w:bCs/>
        </w:rPr>
        <w:t>Ziauddin Sar</w:t>
      </w:r>
      <w:r>
        <w:rPr>
          <w:b/>
          <w:bCs/>
        </w:rPr>
        <w:t>dar</w:t>
      </w:r>
      <w:r>
        <w:t xml:space="preserve"> or </w:t>
      </w:r>
      <w:r>
        <w:rPr>
          <w:b/>
          <w:bCs/>
        </w:rPr>
        <w:t>Fazlur Rahman</w:t>
      </w:r>
      <w:r>
        <w:t xml:space="preserve"> advocated </w:t>
      </w:r>
      <w:r>
        <w:rPr>
          <w:i/>
          <w:iCs/>
        </w:rPr>
        <w:t>ijtihad</w:t>
      </w:r>
      <w:r>
        <w:t xml:space="preserve"> (independent reasoning) in interpreting revelation to keep knowledge dynamic, implying a sort of inter-play between textual knowledge and contextual empirical knowledge. </w:t>
      </w:r>
      <w:r>
        <w:lastRenderedPageBreak/>
        <w:t>Rahman, for instance, argued one must distingui</w:t>
      </w:r>
      <w:r>
        <w:t>sh between eternal principles in the Quran and their time-bound expressions, which requires both traditional scholarship and modern knowledge.</w:t>
      </w:r>
    </w:p>
    <w:p w:rsidR="00235FDD" w:rsidRDefault="00FA62E0">
      <w:pPr>
        <w:pStyle w:val="BodyText"/>
      </w:pPr>
      <w:r>
        <w:rPr>
          <w:b/>
          <w:bCs/>
        </w:rPr>
        <w:t>Western academic perspectives</w:t>
      </w:r>
      <w:r>
        <w:t xml:space="preserve"> (like Wilfred Cantwell Smith or others) have sometimes described the Islamic attitu</w:t>
      </w:r>
      <w:r>
        <w:t>de as more “epistemologically unified” – not drawing sharp divides between sacred and rational knowledge. A devout Muslim philosopher sees physics, ethics, and theology as all part of knowing God’s world.</w:t>
      </w:r>
    </w:p>
    <w:p w:rsidR="00235FDD" w:rsidRDefault="00FA62E0">
      <w:pPr>
        <w:pStyle w:val="BodyText"/>
      </w:pPr>
      <w:r>
        <w:t xml:space="preserve">Thus, in Islamic philosophical epistemology, </w:t>
      </w:r>
      <w:r>
        <w:rPr>
          <w:b/>
          <w:bCs/>
        </w:rPr>
        <w:t>revela</w:t>
      </w:r>
      <w:r>
        <w:rPr>
          <w:b/>
          <w:bCs/>
        </w:rPr>
        <w:t>tion (Quran)</w:t>
      </w:r>
      <w:r>
        <w:t xml:space="preserve"> is a vital source of knowledge, but not in isolation: it is complemented by reason (to understand and sometimes verify its messages) and by spiritual experience (to truly internalize and realize its truths). Together, these give a comprehensiv</w:t>
      </w:r>
      <w:r>
        <w:t>e approach to knowing fundamental truths. For example, belief in the afterlife is from revelation; reason can counter doubts by arguments that justice necessitates an afterlife; spiritual experience (like deeply feeling accountability before God, or near-d</w:t>
      </w:r>
      <w:r>
        <w:t>eath experiences, etc.) can solidify that belief into a lived certainty. This triadic epistemology aims to satisfy the mind, the heart, and the soul.</w:t>
      </w:r>
    </w:p>
    <w:p w:rsidR="00235FDD" w:rsidRDefault="00FA62E0">
      <w:pPr>
        <w:pStyle w:val="Heading3"/>
      </w:pPr>
      <w:bookmarkStart w:id="19" w:name="Xa5b8f4bb693c368de6d7931e47c11704fda3fbb"/>
      <w:bookmarkEnd w:id="18"/>
      <w:r>
        <w:t>Ethical and Political Philosophy: Virtue, Justice, and the Good Life</w:t>
      </w:r>
    </w:p>
    <w:p w:rsidR="00235FDD" w:rsidRDefault="00FA62E0">
      <w:pPr>
        <w:pStyle w:val="FirstParagraph"/>
      </w:pPr>
      <w:r>
        <w:t>The fundamental beliefs carry profoun</w:t>
      </w:r>
      <w:r>
        <w:t>d ethical implications. Islamic philosophers probed questions like: What is the highest good for humans? How should society be organized to reflect divine justice? How do individual virtues tie into belief in accountability and divine law?</w:t>
      </w:r>
    </w:p>
    <w:p w:rsidR="00235FDD" w:rsidRDefault="00FA62E0">
      <w:pPr>
        <w:pStyle w:val="Compact"/>
        <w:numPr>
          <w:ilvl w:val="0"/>
          <w:numId w:val="11"/>
        </w:numPr>
      </w:pPr>
      <w:r>
        <w:rPr>
          <w:b/>
          <w:bCs/>
        </w:rPr>
        <w:t>Al-Fārābī’s Virt</w:t>
      </w:r>
      <w:r>
        <w:rPr>
          <w:b/>
          <w:bCs/>
        </w:rPr>
        <w:t>uous City:</w:t>
      </w:r>
      <w:r>
        <w:t xml:space="preserve"> As mentioned, al-Fārābī mapped Plato’s and Aristotle’s ideas onto an Islamic canvas. He envisioned the ideal society led by a ruler who is both a philosopher and a prophet-like figure, possessing perfect reason and moral virtue. Under this ruler</w:t>
      </w:r>
      <w:r>
        <w:t>, the citizens each play their role akin to organs in a body, achieving their perfection through cooperation for the common good. This common good is ultimate happiness (</w:t>
      </w:r>
      <w:r>
        <w:rPr>
          <w:i/>
          <w:iCs/>
        </w:rPr>
        <w:t>saʿāda</w:t>
      </w:r>
      <w:r>
        <w:t>), which is intellectual and spiritual fulfillment. Core beliefs in God and afte</w:t>
      </w:r>
      <w:r>
        <w:t>rlife serve an ethical function here: by believing in God, people recognize a higher law above selfish whims (tying into standing firm for justice even against oneself). Belief in afterlife motivates moral behavior due to hope and fear in divine reward/pun</w:t>
      </w:r>
      <w:r>
        <w:t>ishment, but also, Fārābī would say, it’s because it’s true happiness – the immortal felicity of the soul.</w:t>
      </w:r>
    </w:p>
    <w:p w:rsidR="00235FDD" w:rsidRDefault="00FA62E0">
      <w:pPr>
        <w:pStyle w:val="FirstParagraph"/>
      </w:pPr>
      <w:r>
        <w:t xml:space="preserve">Al-Fārābī integrates </w:t>
      </w:r>
      <w:r>
        <w:rPr>
          <w:b/>
          <w:bCs/>
        </w:rPr>
        <w:t>virtue ethics</w:t>
      </w:r>
      <w:r>
        <w:t>: following Plato, he enumerates cardinal virtues (wisdom, courage, temperance, justice) but grounds them in a theo</w:t>
      </w:r>
      <w:r>
        <w:t>logical narrative. True wisdom is knowledge of God and the order He established; courage is tempered by understanding of what truly matters (fear God rather than death, etc.); temperance aligns desires with what reason dictates per God’s law; justice is gi</w:t>
      </w:r>
      <w:r>
        <w:t xml:space="preserve">ving each their due, reflecting divine justice in cosmos. The ruler’s justice ensures that the distributive and corrective justice in society mirror God’s care for creation. His principle of </w:t>
      </w:r>
      <w:r>
        <w:rPr>
          <w:i/>
          <w:iCs/>
        </w:rPr>
        <w:t>similitude</w:t>
      </w:r>
      <w:r>
        <w:t xml:space="preserve"> implies a microcosm-macrocosm harmony – an unjust city</w:t>
      </w:r>
      <w:r>
        <w:t xml:space="preserve"> is one that’s out of sync with cosmic order and thus doomed to discord.</w:t>
      </w:r>
    </w:p>
    <w:p w:rsidR="00235FDD" w:rsidRDefault="00FA62E0">
      <w:pPr>
        <w:pStyle w:val="BodyText"/>
      </w:pPr>
      <w:r>
        <w:lastRenderedPageBreak/>
        <w:t>Fārābī’s ethical thought, therefore, is teleological – oriented towards an ultimate end. The beliefs from Quran channel human behavior towards that end. For example, the practice of t</w:t>
      </w:r>
      <w:r>
        <w:t>ruthful testimony (4:135) fosters the virtue of honesty and justice which are necessary in the virtuous city. Without citizens committed to truth even at cost to themselves, the social order collapses – something Fārābī would concur with as a political sci</w:t>
      </w:r>
      <w:r>
        <w:t>entist.</w:t>
      </w:r>
    </w:p>
    <w:p w:rsidR="00235FDD" w:rsidRDefault="00FA62E0">
      <w:pPr>
        <w:pStyle w:val="Compact"/>
        <w:numPr>
          <w:ilvl w:val="0"/>
          <w:numId w:val="12"/>
        </w:numPr>
      </w:pPr>
      <w:r>
        <w:rPr>
          <w:b/>
          <w:bCs/>
        </w:rPr>
        <w:t>Al-Ghazālī’s Ethics:</w:t>
      </w:r>
      <w:r>
        <w:t xml:space="preserve"> Ghazālī in </w:t>
      </w:r>
      <w:r>
        <w:rPr>
          <w:i/>
          <w:iCs/>
        </w:rPr>
        <w:t>I</w:t>
      </w:r>
      <w:r>
        <w:rPr>
          <w:i/>
          <w:iCs/>
        </w:rPr>
        <w:t>ḥ</w:t>
      </w:r>
      <w:r>
        <w:rPr>
          <w:i/>
          <w:iCs/>
        </w:rPr>
        <w:t>yāʾ</w:t>
      </w:r>
      <w:r>
        <w:t xml:space="preserve"> took a much more spiritualized approach to ethics. It’s less about politics (he was relatively quietist politically) and more about inner virtues and vices. Drawing from Greek ethical psychology (via earlier Is</w:t>
      </w:r>
      <w:r>
        <w:t>lamic thinkers) and Quranic teachings, he saw the human soul as having three faculties: anger, desire, and intellect, which need balancing by virtues of courage, temperance, and wisdom respectively, leading to overall justice in the soul. This is very simi</w:t>
      </w:r>
      <w:r>
        <w:t>lar to Platonic ethics but Islamized: he often quotes hadith and Quran to support each point (e.g., the anger in excess leads to injustice, but controlled by courage in line with “strive in God’s path”; desires tempered relates to eating halal and avoiding</w:t>
      </w:r>
      <w:r>
        <w:t xml:space="preserve"> greed, etc.).</w:t>
      </w:r>
    </w:p>
    <w:p w:rsidR="00235FDD" w:rsidRDefault="00FA62E0">
      <w:pPr>
        <w:pStyle w:val="FirstParagraph"/>
      </w:pPr>
      <w:r>
        <w:t xml:space="preserve">Crucially, all this is under the umbrella of </w:t>
      </w:r>
      <w:r>
        <w:rPr>
          <w:b/>
          <w:bCs/>
        </w:rPr>
        <w:t>belief in God and accountability</w:t>
      </w:r>
      <w:r>
        <w:t>. Ghazālī says knowledge of God and love of God is the apex virtue that crowns the others. One performs virtues sincerely because of awareness (mu</w:t>
      </w:r>
      <w:r>
        <w:t>ḥ</w:t>
      </w:r>
      <w:r>
        <w:t>āsabah) that God sees the heart – echoing 2:284’s “whether you reveal or conceal, God will call you to accoun</w:t>
      </w:r>
      <w:r>
        <w:t xml:space="preserve">t”. Indeed, one of Ghazālī’s key ethical teachings is </w:t>
      </w:r>
      <w:r>
        <w:rPr>
          <w:i/>
          <w:iCs/>
        </w:rPr>
        <w:t>murāqaba</w:t>
      </w:r>
      <w:r>
        <w:t xml:space="preserve"> (vigilance): to live as if one stands before God in judgement – essentially the concept of </w:t>
      </w:r>
      <w:r>
        <w:rPr>
          <w:i/>
          <w:iCs/>
        </w:rPr>
        <w:t>ihsan</w:t>
      </w:r>
      <w:r>
        <w:t xml:space="preserve"> (to worship as if you see God). This psychological internalization of belief yields good charact</w:t>
      </w:r>
      <w:r>
        <w:t>er naturally.</w:t>
      </w:r>
    </w:p>
    <w:p w:rsidR="00235FDD" w:rsidRDefault="00FA62E0">
      <w:pPr>
        <w:pStyle w:val="BodyText"/>
      </w:pPr>
      <w:r>
        <w:t xml:space="preserve">In terms of social ethics, Ghazālī supports justice, but he wasn’t radical against rulers in practice (he lived under Seljuk vizier Nizam al-Mulk). However, he admonished kings in his book </w:t>
      </w:r>
      <w:r>
        <w:rPr>
          <w:i/>
          <w:iCs/>
        </w:rPr>
        <w:t>Nasihat al-Muluk</w:t>
      </w:r>
      <w:r>
        <w:t>, reminding them of their grave respo</w:t>
      </w:r>
      <w:r>
        <w:t>nsibility before God. He cites hadith like “the just ruler will be under God’s shade” and “oppression (</w:t>
      </w:r>
      <w:r>
        <w:t>ẓ</w:t>
      </w:r>
      <w:r>
        <w:t>ulm) will be darkness on Qiyamah” to encourage ethical governance. So belief in divine justice and judgement is leveraged as a restraint on political po</w:t>
      </w:r>
      <w:r>
        <w:t>wer.</w:t>
      </w:r>
    </w:p>
    <w:p w:rsidR="00235FDD" w:rsidRDefault="00FA62E0">
      <w:pPr>
        <w:pStyle w:val="BodyText"/>
      </w:pPr>
      <w:r>
        <w:t xml:space="preserve">Ethically, Ghazālī is big on </w:t>
      </w:r>
      <w:r>
        <w:rPr>
          <w:b/>
          <w:bCs/>
        </w:rPr>
        <w:t>sincerity (ikhlā</w:t>
      </w:r>
      <w:r>
        <w:rPr>
          <w:b/>
          <w:bCs/>
        </w:rPr>
        <w:t>ṣ</w:t>
      </w:r>
      <w:r>
        <w:rPr>
          <w:b/>
          <w:bCs/>
        </w:rPr>
        <w:t>)</w:t>
      </w:r>
      <w:r>
        <w:t xml:space="preserve">: doing good for God’s sake, not for show – a direct outcome of belief that God is the ultimate judge of value, not people. This ties to 4:135 too: stand for justice for God’s sake, not for worldly gain. </w:t>
      </w:r>
      <w:r>
        <w:t>He warns that showing off (riya’) nullifies reward.</w:t>
      </w:r>
    </w:p>
    <w:p w:rsidR="00235FDD" w:rsidRDefault="00FA62E0">
      <w:pPr>
        <w:pStyle w:val="BodyText"/>
      </w:pPr>
      <w:r>
        <w:t xml:space="preserve">Another aspect: Ghazālī’s ethical reasoning is also eschatological – every virtue will manifest tangibly in the afterlife (like generosity becomes light, knowledge becomes companionship, etc.) due to the </w:t>
      </w:r>
      <w:r>
        <w:t>coherence of moral order that God promised. This is a moral realism grounded in metaphysics: virtues are not arbitrary, they are aligned with the soul’s true nature and destiny.</w:t>
      </w:r>
    </w:p>
    <w:p w:rsidR="00235FDD" w:rsidRDefault="00FA62E0">
      <w:pPr>
        <w:pStyle w:val="Compact"/>
        <w:numPr>
          <w:ilvl w:val="0"/>
          <w:numId w:val="13"/>
        </w:numPr>
      </w:pPr>
      <w:r>
        <w:rPr>
          <w:b/>
          <w:bCs/>
        </w:rPr>
        <w:t xml:space="preserve">Mullā </w:t>
      </w:r>
      <w:r>
        <w:rPr>
          <w:b/>
          <w:bCs/>
        </w:rPr>
        <w:t>Ṣ</w:t>
      </w:r>
      <w:r>
        <w:rPr>
          <w:b/>
          <w:bCs/>
        </w:rPr>
        <w:t>adrā and later Islamic Ethics:</w:t>
      </w:r>
      <w:r>
        <w:t xml:space="preserve"> Mullā </w:t>
      </w:r>
      <w:r>
        <w:t>Ṣ</w:t>
      </w:r>
      <w:r>
        <w:t>adrā didn’t write a Nicomachean-E</w:t>
      </w:r>
      <w:r>
        <w:t xml:space="preserve">thics-style book, but his ontology implies an ethical framework: since beings ascend in gradation by perfecting themselves, </w:t>
      </w:r>
      <w:r>
        <w:rPr>
          <w:b/>
          <w:bCs/>
        </w:rPr>
        <w:t xml:space="preserve">ethical actions are those that increase one’s existential intensity (and align with one’s ultimate purpose), </w:t>
      </w:r>
      <w:r>
        <w:rPr>
          <w:b/>
          <w:bCs/>
        </w:rPr>
        <w:lastRenderedPageBreak/>
        <w:t>whereas sins debase and</w:t>
      </w:r>
      <w:r>
        <w:rPr>
          <w:b/>
          <w:bCs/>
        </w:rPr>
        <w:t xml:space="preserve"> darken one’s being</w:t>
      </w:r>
      <w:r>
        <w:t xml:space="preserve">. He often interprets Quranic references to hearts becoming blind or rusted as existential consequences of vice. This internal consequentialism means morality is not just obeying commands; it’s about </w:t>
      </w:r>
      <w:r>
        <w:rPr>
          <w:i/>
          <w:iCs/>
        </w:rPr>
        <w:t>becoming more real (or less real)</w:t>
      </w:r>
      <w:r>
        <w:t>. Fo</w:t>
      </w:r>
      <w:r>
        <w:t>r instance, truthfulness aligns one’s soul with reality (since reality = God/truth), thereby strengthening being; lying puts one at odds with reality (since one’s inner state doesn’t match outer truth), causing existential dissonance and weakness. This int</w:t>
      </w:r>
      <w:r>
        <w:t xml:space="preserve">erestingly resonates with cognitive dissonance theory in a metaphysical guise – the self that consistently lies or commits injustice loses its integrity (literally, integrative being). Sadra’s view of </w:t>
      </w:r>
      <w:r>
        <w:rPr>
          <w:i/>
          <w:iCs/>
        </w:rPr>
        <w:t>substantial motion</w:t>
      </w:r>
      <w:r>
        <w:t xml:space="preserve"> implies moral development is an actu</w:t>
      </w:r>
      <w:r>
        <w:t xml:space="preserve">al motion of the soul’s substance: virtues shape the “subtle body” the soul will bear in Barzakh (intermediate realm) and resurrection. Thus, to practice justice or charity is to </w:t>
      </w:r>
      <w:r>
        <w:rPr>
          <w:i/>
          <w:iCs/>
        </w:rPr>
        <w:t>fashion one’s very being</w:t>
      </w:r>
      <w:r>
        <w:t xml:space="preserve"> into a more beautiful, harmonious form, whereas inju</w:t>
      </w:r>
      <w:r>
        <w:t>stice deforms the soul. This is like a philosophical underpinning for ahadith that sins blacken the heart, etc.</w:t>
      </w:r>
    </w:p>
    <w:p w:rsidR="00235FDD" w:rsidRDefault="00FA62E0">
      <w:pPr>
        <w:pStyle w:val="FirstParagraph"/>
      </w:pPr>
      <w:r>
        <w:t xml:space="preserve">Politically, the Safavid context of Mullā </w:t>
      </w:r>
      <w:r>
        <w:t>Ṣ</w:t>
      </w:r>
      <w:r>
        <w:t>adrā already had Shiʿa jurisprudence guiding governance. He didn’t propose political reforms; he was more concerned with aligning society’s worldview with metaphysical truth (which the Safavids tried through enfor</w:t>
      </w:r>
      <w:r>
        <w:t>cing Shiʿa doctrine widely). One could extrapolate: a state that facilitates people’s upward journey in being (through education, moral upbringing, justice) is ethically good; one that stunts souls (through injustice, materialism only focus) is bad.</w:t>
      </w:r>
    </w:p>
    <w:p w:rsidR="00235FDD" w:rsidRDefault="00FA62E0">
      <w:pPr>
        <w:pStyle w:val="BodyText"/>
      </w:pPr>
      <w:r>
        <w:rPr>
          <w:b/>
          <w:bCs/>
        </w:rPr>
        <w:t>Contem</w:t>
      </w:r>
      <w:r>
        <w:rPr>
          <w:b/>
          <w:bCs/>
        </w:rPr>
        <w:t>porary</w:t>
      </w:r>
      <w:r>
        <w:t xml:space="preserve">: Modern Islamic ethics often involve re-engaging these classical ideas in light of human rights, pluralism, etc. For example, </w:t>
      </w:r>
      <w:r>
        <w:rPr>
          <w:b/>
          <w:bCs/>
        </w:rPr>
        <w:t>Abdulaziz Sachedina</w:t>
      </w:r>
      <w:r>
        <w:t xml:space="preserve"> tries to build an Islamic human rights theology by emphasizing Quranic justice and human dignity as vic</w:t>
      </w:r>
      <w:r>
        <w:t xml:space="preserve">egerents of God – he draws partly on Muʿtazilite/Shiʿa ideas of rational ethics. </w:t>
      </w:r>
      <w:r>
        <w:rPr>
          <w:b/>
          <w:bCs/>
        </w:rPr>
        <w:t>M. Fethullah Gülen</w:t>
      </w:r>
      <w:r>
        <w:t>, a contemporary Turkish Islamic thinker, blends Sufi-inspired personal virtue focus with activism in education, framing service to humanity as an ethical ou</w:t>
      </w:r>
      <w:r>
        <w:t>tgrowth of faith (with God’s pleasure being the ultimate aim). He frequently cites that hadith about whoever helps people, God helps them – bridging justice and compassion.</w:t>
      </w:r>
    </w:p>
    <w:p w:rsidR="00235FDD" w:rsidRDefault="00FA62E0">
      <w:pPr>
        <w:pStyle w:val="BodyText"/>
      </w:pPr>
      <w:r>
        <w:t xml:space="preserve">Another interesting contemporary, </w:t>
      </w:r>
      <w:r>
        <w:rPr>
          <w:b/>
          <w:bCs/>
        </w:rPr>
        <w:t>Toshihiko Izutsu</w:t>
      </w:r>
      <w:r>
        <w:t xml:space="preserve"> (not Muslim but a scholar of Isl</w:t>
      </w:r>
      <w:r>
        <w:t>amic thought), wrote on the ethical worldview of the Quran, analyzing key terms like birr (righteousness), taqwa (piety), etc., showing how the Quranic belief in God changes the semantic field of moral terms (e.g., “jahiliyyah generosity” vs. “Islamic gene</w:t>
      </w:r>
      <w:r>
        <w:t>rosity” done for God’s sake, etc.). He essentially philosophized the linguistic ethics: that belief in God re-centers all values around a divine axis.</w:t>
      </w:r>
    </w:p>
    <w:p w:rsidR="00235FDD" w:rsidRDefault="00FA62E0">
      <w:pPr>
        <w:pStyle w:val="BodyText"/>
      </w:pPr>
      <w:r>
        <w:t xml:space="preserve">In sum, </w:t>
      </w:r>
      <w:r>
        <w:rPr>
          <w:b/>
          <w:bCs/>
        </w:rPr>
        <w:t>ethical philosophy in Islam</w:t>
      </w:r>
      <w:r>
        <w:t xml:space="preserve"> is richly informed by these fundamental beliefs:</w:t>
      </w:r>
    </w:p>
    <w:p w:rsidR="00235FDD" w:rsidRDefault="00FA62E0">
      <w:pPr>
        <w:pStyle w:val="Compact"/>
        <w:numPr>
          <w:ilvl w:val="0"/>
          <w:numId w:val="14"/>
        </w:numPr>
      </w:pPr>
      <w:r>
        <w:t xml:space="preserve">The purpose of life </w:t>
      </w:r>
      <w:r>
        <w:t>(ultimate happiness or nearness to God) is defined by belief in the hereafter and God’s pleasure.</w:t>
      </w:r>
    </w:p>
    <w:p w:rsidR="00235FDD" w:rsidRDefault="00FA62E0">
      <w:pPr>
        <w:pStyle w:val="Compact"/>
        <w:numPr>
          <w:ilvl w:val="0"/>
          <w:numId w:val="14"/>
        </w:numPr>
      </w:pPr>
      <w:r>
        <w:t>Virtues are cultivated not only for societal harmony but as means to fulfill our covenant with God and prepare for the eternal life.</w:t>
      </w:r>
    </w:p>
    <w:p w:rsidR="00235FDD" w:rsidRDefault="00FA62E0">
      <w:pPr>
        <w:pStyle w:val="Compact"/>
        <w:numPr>
          <w:ilvl w:val="0"/>
          <w:numId w:val="14"/>
        </w:numPr>
      </w:pPr>
      <w:r>
        <w:t>Justice is both an indivi</w:t>
      </w:r>
      <w:r>
        <w:t>dual virtue and a societal necessity because of the belief that God loves the just and will aid them.</w:t>
      </w:r>
    </w:p>
    <w:p w:rsidR="00235FDD" w:rsidRDefault="00FA62E0">
      <w:pPr>
        <w:pStyle w:val="Compact"/>
        <w:numPr>
          <w:ilvl w:val="0"/>
          <w:numId w:val="14"/>
        </w:numPr>
      </w:pPr>
      <w:r>
        <w:lastRenderedPageBreak/>
        <w:t>There’s a strong convergence of ethics and spirituality: one cannot be truly virtuous without correct belief (since otherwise the orientation is missing),</w:t>
      </w:r>
      <w:r>
        <w:t xml:space="preserve"> and one cannot claim true belief without virtue (since the Quran repeatedly ties belief with good deeds).</w:t>
      </w:r>
    </w:p>
    <w:p w:rsidR="00235FDD" w:rsidRDefault="00FA62E0">
      <w:pPr>
        <w:pStyle w:val="FirstParagraph"/>
      </w:pPr>
      <w:r>
        <w:t>Philosophers like al-Fārābī offered an image of a rational-ethical utopia aligned with these beliefs; al-Ghazālī internalized it to personal moral st</w:t>
      </w:r>
      <w:r>
        <w:t xml:space="preserve">ruggle; Mullā </w:t>
      </w:r>
      <w:r>
        <w:t>Ṣ</w:t>
      </w:r>
      <w:r>
        <w:t xml:space="preserve">adrā universalized it into cosmic progress. Together they present an Islamic vision where </w:t>
      </w:r>
      <w:r>
        <w:rPr>
          <w:b/>
          <w:bCs/>
        </w:rPr>
        <w:t>philosophy and faith are allies</w:t>
      </w:r>
      <w:r>
        <w:t>: philosophy elucidates and sometimes demystifies the tenets of faith, but ultimately, like al-Ghazālī realized, it ackn</w:t>
      </w:r>
      <w:r>
        <w:t>owledges its limits and yields to the higher certainties granted by revelation and spiritual experience.</w:t>
      </w:r>
    </w:p>
    <w:p w:rsidR="00235FDD" w:rsidRDefault="00FA62E0">
      <w:pPr>
        <w:pStyle w:val="BodyText"/>
      </w:pPr>
      <w:r>
        <w:t>By exploring these classical philosophies, a modern Muslim can appreciate that fundamental Islamic beliefs are not irrational dogmas but have been deep</w:t>
      </w:r>
      <w:r>
        <w:t>ly reasoned about and can engage contemporary philosophical discourse (on God, ontology, morality) meaningfully. Whether for dawah (missionary explanation) or personal understanding, these philosophical perspectives reinforce the conviction that Islam’s co</w:t>
      </w:r>
      <w:r>
        <w:t>re teachings are in harmony with the profound nature of reality, reason, and the good.</w:t>
      </w:r>
    </w:p>
    <w:p w:rsidR="00235FDD" w:rsidRDefault="00FA62E0">
      <w:pPr>
        <w:pStyle w:val="Heading2"/>
      </w:pPr>
      <w:bookmarkStart w:id="20" w:name="Xb63443c1c1216351daca25fe6d0b16ec91cc8d0"/>
      <w:bookmarkEnd w:id="16"/>
      <w:bookmarkEnd w:id="19"/>
      <w:r>
        <w:t>Psychological Analysis: Internalizing Beliefs in Self and Society</w:t>
      </w:r>
    </w:p>
    <w:p w:rsidR="00235FDD" w:rsidRDefault="00FA62E0">
      <w:pPr>
        <w:pStyle w:val="FirstParagraph"/>
      </w:pPr>
      <w:r>
        <w:t xml:space="preserve">Beliefs are not merely abstract propositions; they influence cognitions, emotions, and behaviors. This </w:t>
      </w:r>
      <w:r>
        <w:t xml:space="preserve">section examines how the core Islamic beliefs – in God’s omnipresence and justice, in accountability, in pluralistic ethos and moral duties – are internalized and manifested psychologically. We draw on </w:t>
      </w:r>
      <w:r>
        <w:rPr>
          <w:b/>
          <w:bCs/>
        </w:rPr>
        <w:t>classical Islamic psychology</w:t>
      </w:r>
      <w:r>
        <w:t xml:space="preserve"> (the concepts of nafs, qa</w:t>
      </w:r>
      <w:r>
        <w:t>lb, rū</w:t>
      </w:r>
      <w:r>
        <w:t>ḥ</w:t>
      </w:r>
      <w:r>
        <w:t xml:space="preserve">, etc.) and </w:t>
      </w:r>
      <w:r>
        <w:rPr>
          <w:b/>
          <w:bCs/>
        </w:rPr>
        <w:t>Western psychological frameworks</w:t>
      </w:r>
      <w:r>
        <w:t xml:space="preserve"> (cognitive dissonance theory, moral development stages, etc.) to understand the believer’s inner experience.</w:t>
      </w:r>
    </w:p>
    <w:p w:rsidR="00235FDD" w:rsidRDefault="00FA62E0">
      <w:pPr>
        <w:pStyle w:val="Heading3"/>
      </w:pPr>
      <w:bookmarkStart w:id="21" w:name="X2f906a49c1202ef0b5f84df55b45dbede6d38e6"/>
      <w:r>
        <w:t>Classical Islamic Psychology: Nafs, Qalb, and Rū</w:t>
      </w:r>
      <w:r>
        <w:t>ḥ</w:t>
      </w:r>
    </w:p>
    <w:p w:rsidR="00235FDD" w:rsidRDefault="00FA62E0">
      <w:pPr>
        <w:pStyle w:val="FirstParagraph"/>
      </w:pPr>
      <w:r>
        <w:t>Islamic tradition, especially through Sufi sc</w:t>
      </w:r>
      <w:r>
        <w:t xml:space="preserve">holars and ethicists like al-Ghazālī, developed a rich understanding of the self. The Quran itself addresses the psyche with terms like </w:t>
      </w:r>
      <w:r>
        <w:rPr>
          <w:i/>
          <w:iCs/>
        </w:rPr>
        <w:t>nafs</w:t>
      </w:r>
      <w:r>
        <w:t xml:space="preserve"> (self), </w:t>
      </w:r>
      <w:r>
        <w:rPr>
          <w:i/>
          <w:iCs/>
        </w:rPr>
        <w:t>qalb</w:t>
      </w:r>
      <w:r>
        <w:t xml:space="preserve"> (heart), </w:t>
      </w:r>
      <w:r>
        <w:rPr>
          <w:i/>
          <w:iCs/>
        </w:rPr>
        <w:t>rū</w:t>
      </w:r>
      <w:r>
        <w:rPr>
          <w:i/>
          <w:iCs/>
        </w:rPr>
        <w:t>ḥ</w:t>
      </w:r>
      <w:r>
        <w:t xml:space="preserve"> (spirit), </w:t>
      </w:r>
      <w:r>
        <w:rPr>
          <w:i/>
          <w:iCs/>
        </w:rPr>
        <w:t>ʿ</w:t>
      </w:r>
      <w:r>
        <w:rPr>
          <w:i/>
          <w:iCs/>
        </w:rPr>
        <w:t>aql</w:t>
      </w:r>
      <w:r>
        <w:t xml:space="preserve"> (intellect/mind), and </w:t>
      </w:r>
      <w:r>
        <w:rPr>
          <w:i/>
          <w:iCs/>
        </w:rPr>
        <w:t>nafs al-ammāra, lawwāma, mu</w:t>
      </w:r>
      <w:r>
        <w:rPr>
          <w:i/>
          <w:iCs/>
        </w:rPr>
        <w:t>ṭ</w:t>
      </w:r>
      <w:r>
        <w:rPr>
          <w:i/>
          <w:iCs/>
        </w:rPr>
        <w:t>maʾinna</w:t>
      </w:r>
      <w:r>
        <w:t xml:space="preserve"> (the soul that i</w:t>
      </w:r>
      <w:r>
        <w:t>nclines to evil, the self-reproaching soul, the soul at peace – see Q. 12:53, 75:2, 89:27).</w:t>
      </w:r>
    </w:p>
    <w:p w:rsidR="00235FDD" w:rsidRDefault="00FA62E0">
      <w:pPr>
        <w:pStyle w:val="BodyText"/>
      </w:pPr>
      <w:r>
        <w:t>In this model</w:t>
      </w:r>
      <w:hyperlink r:id="rId6" w:anchor=":~:text=Nafs%20is%20considered%20to%20be,the">
        <w:r>
          <w:rPr>
            <w:rStyle w:val="Hyperlink"/>
          </w:rPr>
          <w:t>[1]</w:t>
        </w:r>
      </w:hyperlink>
      <w:r>
        <w:t>:</w:t>
      </w:r>
    </w:p>
    <w:p w:rsidR="00235FDD" w:rsidRDefault="00FA62E0">
      <w:pPr>
        <w:numPr>
          <w:ilvl w:val="0"/>
          <w:numId w:val="15"/>
        </w:numPr>
      </w:pPr>
      <w:r>
        <w:t xml:space="preserve">The </w:t>
      </w:r>
      <w:r>
        <w:rPr>
          <w:b/>
          <w:bCs/>
        </w:rPr>
        <w:t>Nafs</w:t>
      </w:r>
      <w:r>
        <w:t xml:space="preserve"> is often equated with </w:t>
      </w:r>
      <w:r>
        <w:t xml:space="preserve">the ego or lower self – the site of base desires and the individual’s sense of “I”. It’s the part of the psyche susceptible to temptation (greed, lust, pride). Sufi psychologists identified </w:t>
      </w:r>
      <w:r>
        <w:rPr>
          <w:i/>
          <w:iCs/>
        </w:rPr>
        <w:t>stages/levels</w:t>
      </w:r>
      <w:r>
        <w:t xml:space="preserve"> of the nafs, as the person purifies it: from </w:t>
      </w:r>
      <w:r>
        <w:rPr>
          <w:i/>
          <w:iCs/>
        </w:rPr>
        <w:t>ammāra</w:t>
      </w:r>
      <w:r>
        <w:t xml:space="preserve"> </w:t>
      </w:r>
      <w:r>
        <w:t xml:space="preserve">(commanding to evil) to </w:t>
      </w:r>
      <w:r>
        <w:rPr>
          <w:i/>
          <w:iCs/>
        </w:rPr>
        <w:t>lawwāma</w:t>
      </w:r>
      <w:r>
        <w:t xml:space="preserve"> (self-reproaching, aware of wrong) to </w:t>
      </w:r>
      <w:r>
        <w:rPr>
          <w:i/>
          <w:iCs/>
        </w:rPr>
        <w:t>mulhama</w:t>
      </w:r>
      <w:r>
        <w:t xml:space="preserve"> (inspired to good) to </w:t>
      </w:r>
      <w:r>
        <w:rPr>
          <w:i/>
          <w:iCs/>
        </w:rPr>
        <w:t>mu</w:t>
      </w:r>
      <w:r>
        <w:rPr>
          <w:i/>
          <w:iCs/>
        </w:rPr>
        <w:t>ṭ</w:t>
      </w:r>
      <w:r>
        <w:rPr>
          <w:i/>
          <w:iCs/>
        </w:rPr>
        <w:t>maʾinna</w:t>
      </w:r>
      <w:r>
        <w:t xml:space="preserve"> (tranquil in God), and even further to </w:t>
      </w:r>
      <w:r>
        <w:rPr>
          <w:i/>
          <w:iCs/>
        </w:rPr>
        <w:t>rā</w:t>
      </w:r>
      <w:r>
        <w:rPr>
          <w:i/>
          <w:iCs/>
        </w:rPr>
        <w:t>ḍ</w:t>
      </w:r>
      <w:r>
        <w:rPr>
          <w:i/>
          <w:iCs/>
        </w:rPr>
        <w:t>iya, mar</w:t>
      </w:r>
      <w:r>
        <w:rPr>
          <w:i/>
          <w:iCs/>
        </w:rPr>
        <w:t>ḍ</w:t>
      </w:r>
      <w:r>
        <w:rPr>
          <w:i/>
          <w:iCs/>
        </w:rPr>
        <w:t xml:space="preserve">iyya, </w:t>
      </w:r>
      <w:r>
        <w:rPr>
          <w:i/>
          <w:iCs/>
        </w:rPr>
        <w:t>ṣ</w:t>
      </w:r>
      <w:r>
        <w:rPr>
          <w:i/>
          <w:iCs/>
        </w:rPr>
        <w:t>āfiya</w:t>
      </w:r>
      <w:r>
        <w:t xml:space="preserve"> (completely content with God, pleasing to God, purified). These levels reflect ho</w:t>
      </w:r>
      <w:r>
        <w:t>w deeply the fundamental beliefs have penetrated the self: an “ammara” nafs might intellectually know lying is sinful but still lies habitually; a “mutma’innah” nafs has internalized trust in God’s provision and accountability so much that it naturally res</w:t>
      </w:r>
      <w:r>
        <w:t>ists urges to lie or cheat, being at peace.</w:t>
      </w:r>
    </w:p>
    <w:p w:rsidR="00235FDD" w:rsidRDefault="00FA62E0">
      <w:pPr>
        <w:numPr>
          <w:ilvl w:val="0"/>
          <w:numId w:val="15"/>
        </w:numPr>
      </w:pPr>
      <w:r>
        <w:lastRenderedPageBreak/>
        <w:t xml:space="preserve">The </w:t>
      </w:r>
      <w:r>
        <w:rPr>
          <w:b/>
          <w:bCs/>
        </w:rPr>
        <w:t>Qalb (Heart)</w:t>
      </w:r>
      <w:r>
        <w:t xml:space="preserve"> in Islamic thought is the locus of intellect and spiritual perception, not just emotions. The heart can be healthy (sound, </w:t>
      </w:r>
      <w:r>
        <w:rPr>
          <w:i/>
          <w:iCs/>
        </w:rPr>
        <w:t>qalb salīm</w:t>
      </w:r>
      <w:r>
        <w:t xml:space="preserve"> Q.26:89) or diseased (Q.2:10 “in their hearts is a sickness”)</w:t>
      </w:r>
      <w:r>
        <w:t>, depending on one’s moral and spiritual state. It’s called the heart because it’s ever turning (</w:t>
      </w:r>
      <w:r>
        <w:rPr>
          <w:i/>
          <w:iCs/>
        </w:rPr>
        <w:t>taqallub</w:t>
      </w:r>
      <w:r>
        <w:t xml:space="preserve">, root of qalb). The heart is essentially </w:t>
      </w:r>
      <w:r>
        <w:rPr>
          <w:b/>
          <w:bCs/>
        </w:rPr>
        <w:t>the faculty that truly knows God</w:t>
      </w:r>
      <w:r>
        <w:t xml:space="preserve"> – faith (</w:t>
      </w:r>
      <w:r>
        <w:rPr>
          <w:i/>
          <w:iCs/>
        </w:rPr>
        <w:t>īmān</w:t>
      </w:r>
      <w:r>
        <w:t>) resides in the heart. When the Quran says those who believe i</w:t>
      </w:r>
      <w:r>
        <w:t>n God... and do good have no fear (2:62), it implies this assurance is rooted in the heart’s state of īmān and taqwā. In Sufi psychology, the qalb is like a battleground where the higher impulses (angelic inspirations, rū</w:t>
      </w:r>
      <w:r>
        <w:t>ḥ</w:t>
      </w:r>
      <w:r>
        <w:t xml:space="preserve"> influence) and lower impulses (na</w:t>
      </w:r>
      <w:r>
        <w:t>fs, devils whispering) meet. If fundamental beliefs are firmly impressed on the heart (through reflection, dhikr, practice), they act as a shield and guide for the heart. For example, belief that “God is watching me and will call me to account” creates a p</w:t>
      </w:r>
      <w:r>
        <w:t xml:space="preserve">ersistent consciousness (murāqaba) that checks the nafs’s temptations. Over time, this consciousness becomes a stable trait – the person is described as “having taqwā” (God-consciousness) which is essentially a </w:t>
      </w:r>
      <w:r>
        <w:rPr>
          <w:i/>
          <w:iCs/>
        </w:rPr>
        <w:t>heart feature</w:t>
      </w:r>
      <w:r>
        <w:t>.</w:t>
      </w:r>
    </w:p>
    <w:p w:rsidR="00235FDD" w:rsidRDefault="00FA62E0">
      <w:pPr>
        <w:pStyle w:val="FirstParagraph"/>
      </w:pPr>
      <w:r>
        <w:t xml:space="preserve">The heart’s health in Islamic </w:t>
      </w:r>
      <w:r>
        <w:t xml:space="preserve">psychology is measured by its receptivity to truth. A heart clouded by sins or arrogance cannot properly internalize belief; the Quran speaks of hearts locked or sealed in unbelief when one repeatedly rejects guidance. Conversely, a humble, purified heart </w:t>
      </w:r>
      <w:r>
        <w:t>“trembles at the remembrance of God” and readily accepts and acts on the beliefs (Q.8:2).</w:t>
      </w:r>
    </w:p>
    <w:p w:rsidR="00235FDD" w:rsidRDefault="00FA62E0">
      <w:pPr>
        <w:pStyle w:val="Compact"/>
        <w:numPr>
          <w:ilvl w:val="0"/>
          <w:numId w:val="16"/>
        </w:numPr>
      </w:pPr>
      <w:r>
        <w:t xml:space="preserve">The </w:t>
      </w:r>
      <w:r>
        <w:rPr>
          <w:b/>
          <w:bCs/>
        </w:rPr>
        <w:t>Rū</w:t>
      </w:r>
      <w:r>
        <w:rPr>
          <w:b/>
          <w:bCs/>
        </w:rPr>
        <w:t>ḥ</w:t>
      </w:r>
      <w:r>
        <w:rPr>
          <w:b/>
          <w:bCs/>
        </w:rPr>
        <w:t xml:space="preserve"> (Spirit)</w:t>
      </w:r>
      <w:r>
        <w:t xml:space="preserve"> </w:t>
      </w:r>
      <w:r>
        <w:t>is considered the divine element in humans – “breathed into” Adam (Q.15:29). It’s often equated with the higher self, the source of conscience and intrinsic inclination to the divine (fi</w:t>
      </w:r>
      <w:r>
        <w:t>ṭ</w:t>
      </w:r>
      <w:r>
        <w:t>ra). In Sufi terms, the rū</w:t>
      </w:r>
      <w:r>
        <w:t>ḥ</w:t>
      </w:r>
      <w:r>
        <w:t xml:space="preserve"> always yearns for God, being in touch wit</w:t>
      </w:r>
      <w:r>
        <w:t>h the divine realm. It can be veiled by nafs dominance, but through purification, the rū</w:t>
      </w:r>
      <w:r>
        <w:t>ḥ</w:t>
      </w:r>
      <w:r>
        <w:t>’s light can shine into the heart. When a believer has strong īmān, that’s essentially the rū</w:t>
      </w:r>
      <w:r>
        <w:t>ḥ</w:t>
      </w:r>
      <w:r>
        <w:t>’s light manifesting in qalb.</w:t>
      </w:r>
    </w:p>
    <w:p w:rsidR="00235FDD" w:rsidRDefault="00FA62E0">
      <w:pPr>
        <w:pStyle w:val="FirstParagraph"/>
      </w:pPr>
      <w:r>
        <w:t xml:space="preserve">One classical analogy: The self is like a </w:t>
      </w:r>
      <w:r>
        <w:rPr>
          <w:b/>
          <w:bCs/>
        </w:rPr>
        <w:t>k</w:t>
      </w:r>
      <w:r>
        <w:rPr>
          <w:b/>
          <w:bCs/>
        </w:rPr>
        <w:t>ingdom</w:t>
      </w:r>
      <w:r>
        <w:t xml:space="preserve">. The </w:t>
      </w:r>
      <w:r>
        <w:rPr>
          <w:i/>
          <w:iCs/>
        </w:rPr>
        <w:t>qalb</w:t>
      </w:r>
      <w:r>
        <w:t xml:space="preserve"> is the king, </w:t>
      </w:r>
      <w:r>
        <w:rPr>
          <w:i/>
          <w:iCs/>
        </w:rPr>
        <w:t>ʿ</w:t>
      </w:r>
      <w:r>
        <w:rPr>
          <w:i/>
          <w:iCs/>
        </w:rPr>
        <w:t>aql</w:t>
      </w:r>
      <w:r>
        <w:t xml:space="preserve"> (reason) is the wise vizier, the </w:t>
      </w:r>
      <w:r>
        <w:rPr>
          <w:i/>
          <w:iCs/>
        </w:rPr>
        <w:t>nafs</w:t>
      </w:r>
      <w:r>
        <w:t xml:space="preserve"> (with its passions) are the populace that can cause trouble if not governed, and the </w:t>
      </w:r>
      <w:r>
        <w:rPr>
          <w:i/>
          <w:iCs/>
        </w:rPr>
        <w:t>rū</w:t>
      </w:r>
      <w:r>
        <w:rPr>
          <w:i/>
          <w:iCs/>
        </w:rPr>
        <w:t>ḥ</w:t>
      </w:r>
      <w:r>
        <w:t xml:space="preserve"> is a divine emissary/inspiration. Beliefs act as laws and principles by which the kingdom is r</w:t>
      </w:r>
      <w:r>
        <w:t>un. If the king (heart) is convinced of these laws (true faith) and the vizier (intellect) understands them, they keep the populace (desires) in check, leading to order (virtuous life). If the heart doubts or is corrupt, the ego’s chaotic desires dominate,</w:t>
      </w:r>
      <w:r>
        <w:t xml:space="preserve"> leading to inner anarchy (sin, hypocrisy).</w:t>
      </w:r>
    </w:p>
    <w:p w:rsidR="00235FDD" w:rsidRDefault="00FA62E0">
      <w:pPr>
        <w:pStyle w:val="BodyText"/>
      </w:pPr>
      <w:r>
        <w:t xml:space="preserve">Al-Ghazālī devotes much discussion to </w:t>
      </w:r>
      <w:r>
        <w:rPr>
          <w:b/>
          <w:bCs/>
        </w:rPr>
        <w:t>how to internalize belief</w:t>
      </w:r>
      <w:r>
        <w:t xml:space="preserve">: through practices like </w:t>
      </w:r>
      <w:r>
        <w:rPr>
          <w:i/>
          <w:iCs/>
        </w:rPr>
        <w:t>dhikr</w:t>
      </w:r>
      <w:r>
        <w:t xml:space="preserve"> (remembrance of God), </w:t>
      </w:r>
      <w:r>
        <w:rPr>
          <w:i/>
          <w:iCs/>
        </w:rPr>
        <w:t>tafakkur</w:t>
      </w:r>
      <w:r>
        <w:t xml:space="preserve"> (reflection) on Quran and creation, </w:t>
      </w:r>
      <w:r>
        <w:rPr>
          <w:i/>
          <w:iCs/>
        </w:rPr>
        <w:t>muhāsabah</w:t>
      </w:r>
      <w:r>
        <w:t xml:space="preserve"> (self-auditing) – all aimed at engraving </w:t>
      </w:r>
      <w:r>
        <w:t>these truths onto the heart’s core. Initially, one might act morally due to fear of Hell or hope of Paradise (extrinsic motivators tied to belief in afterlife). That’s acceptable but not the highest state. Eventually, through practice, the person’s heart l</w:t>
      </w:r>
      <w:r>
        <w:t>oves goodness for God’s sake alone, and fears His displeasure beyond just punishment – a more intrinsic moral orientation, which is the “soul at peace” stage.</w:t>
      </w:r>
    </w:p>
    <w:p w:rsidR="00235FDD" w:rsidRDefault="00FA62E0">
      <w:pPr>
        <w:pStyle w:val="BodyText"/>
      </w:pPr>
      <w:r>
        <w:t>From a psychological standpoint, these classical ideas align with modern notions:</w:t>
      </w:r>
    </w:p>
    <w:p w:rsidR="00235FDD" w:rsidRDefault="00FA62E0">
      <w:pPr>
        <w:pStyle w:val="Compact"/>
        <w:numPr>
          <w:ilvl w:val="0"/>
          <w:numId w:val="17"/>
        </w:numPr>
      </w:pPr>
      <w:r>
        <w:lastRenderedPageBreak/>
        <w:t xml:space="preserve">There’s an </w:t>
      </w:r>
      <w:r>
        <w:rPr>
          <w:b/>
          <w:bCs/>
        </w:rPr>
        <w:t>executive function</w:t>
      </w:r>
      <w:r>
        <w:t xml:space="preserve"> (qalb/ʿaql) that must regulate impulses (nafs’s appetites) – analogous to the ego or superego in Freudian terms, or System 2 in cognitive terms.</w:t>
      </w:r>
    </w:p>
    <w:p w:rsidR="00235FDD" w:rsidRDefault="00FA62E0">
      <w:pPr>
        <w:pStyle w:val="Compact"/>
        <w:numPr>
          <w:ilvl w:val="0"/>
          <w:numId w:val="17"/>
        </w:numPr>
      </w:pPr>
      <w:r>
        <w:t>Through repetition and practice, what starts as a conscious effort (e.g., forcing oneself to</w:t>
      </w:r>
      <w:r>
        <w:t xml:space="preserve"> wake up early to pray because you believe it’s obligated) becomes habit and even desire (you eventually </w:t>
      </w:r>
      <w:r>
        <w:rPr>
          <w:i/>
          <w:iCs/>
        </w:rPr>
        <w:t>want</w:t>
      </w:r>
      <w:r>
        <w:t xml:space="preserve"> and love to pray). This is forming new neural patterns or “heart states” in Islamic terms. The concept of </w:t>
      </w:r>
      <w:r>
        <w:rPr>
          <w:i/>
          <w:iCs/>
        </w:rPr>
        <w:t>malaka</w:t>
      </w:r>
      <w:r>
        <w:t xml:space="preserve"> (firm disposition) is like establ</w:t>
      </w:r>
      <w:r>
        <w:t>ishing traits via repeated acts.</w:t>
      </w:r>
    </w:p>
    <w:p w:rsidR="00235FDD" w:rsidRDefault="00FA62E0">
      <w:pPr>
        <w:pStyle w:val="FirstParagraph"/>
      </w:pPr>
      <w:r>
        <w:rPr>
          <w:b/>
          <w:bCs/>
        </w:rPr>
        <w:t>How belief addresses psychological conflicts:</w:t>
      </w:r>
      <w:r>
        <w:t xml:space="preserve"> One area to highlight is how belief helps resolve or mitigate </w:t>
      </w:r>
      <w:r>
        <w:rPr>
          <w:i/>
          <w:iCs/>
        </w:rPr>
        <w:t>cognitive dissonance</w:t>
      </w:r>
      <w:r>
        <w:t>.</w:t>
      </w:r>
    </w:p>
    <w:p w:rsidR="00235FDD" w:rsidRDefault="00FA62E0">
      <w:pPr>
        <w:pStyle w:val="BodyText"/>
      </w:pPr>
      <w:r>
        <w:t>Cognitive Dissonance, per Festinger, is mental discomfort from holding conflicting beliefs or</w:t>
      </w:r>
      <w:r>
        <w:t xml:space="preserve"> behavior not matching belief. A believer who, say, values honesty (due to faith) but tells a lie experiences dissonance: guilt, unrest. Islamic psychology would frame this as the </w:t>
      </w:r>
      <w:r>
        <w:rPr>
          <w:i/>
          <w:iCs/>
        </w:rPr>
        <w:t>lawwāma</w:t>
      </w:r>
      <w:r>
        <w:t xml:space="preserve"> (self-reproaching soul) in action – an inner voice chiding one that </w:t>
      </w:r>
      <w:r>
        <w:t>you violated what you deep-down believe. The believer can then either justify the behavior (reducing dissonance by altering belief – dangerous if it means weakening moral conviction) or change behavior (repent and resolve to be truthful). The ideal resolut</w:t>
      </w:r>
      <w:r>
        <w:t xml:space="preserve">ion in Islam is </w:t>
      </w:r>
      <w:r>
        <w:rPr>
          <w:i/>
          <w:iCs/>
        </w:rPr>
        <w:t>tawba</w:t>
      </w:r>
      <w:r>
        <w:t xml:space="preserve"> (repentance) which both alleviates guilt and realigns actions with beliefs, restoring internal congruence. In Western terms, that’s achieving consonance by modifying behavior to match belief.</w:t>
      </w:r>
    </w:p>
    <w:p w:rsidR="00235FDD" w:rsidRDefault="00FA62E0">
      <w:pPr>
        <w:pStyle w:val="BodyText"/>
      </w:pPr>
      <w:r>
        <w:t>Belief in God’s forgiveness also plays a r</w:t>
      </w:r>
      <w:r>
        <w:t xml:space="preserve">ole here: cognitive dissonance from sin can be overwhelming, but knowing that repentance is accepted (as per 2:285’s prayer “forgive us, our Lord” and hadith </w:t>
      </w:r>
      <w:r>
        <w:rPr>
          <w:i/>
          <w:iCs/>
        </w:rPr>
        <w:t>“the one who repents is like the one with no sin”</w:t>
      </w:r>
      <w:r>
        <w:t>) encourages a healthy resolution – not denial or</w:t>
      </w:r>
      <w:r>
        <w:t xml:space="preserve"> despair, but honest admission and corrective action. This is a very psychologically sophisticated approach: it acknowledges guilt (so one doesn’t become morally numb) but provides an avenue to relieve it constructively (repentance and compensation), which</w:t>
      </w:r>
      <w:r>
        <w:t xml:space="preserve"> is critical for mental well-being. Modern psychology affirms that unresolved guilt can cause neuroses, while making amends and self-forgiveness is healing.</w:t>
      </w:r>
    </w:p>
    <w:p w:rsidR="00235FDD" w:rsidRDefault="00FA62E0">
      <w:pPr>
        <w:pStyle w:val="BodyText"/>
      </w:pPr>
      <w:r>
        <w:rPr>
          <w:b/>
          <w:bCs/>
        </w:rPr>
        <w:t>Moral Development:</w:t>
      </w:r>
      <w:r>
        <w:t xml:space="preserve"> The classical concept of </w:t>
      </w:r>
      <w:r>
        <w:rPr>
          <w:i/>
          <w:iCs/>
        </w:rPr>
        <w:t>nafs ammāra to mutmaʾinna</w:t>
      </w:r>
      <w:r>
        <w:t xml:space="preserve"> parallels Kohlberg’s stages o</w:t>
      </w:r>
      <w:r>
        <w:t>f moral development in some ways</w:t>
      </w:r>
      <w:hyperlink r:id="rId7" w:anchor=":~:text=The%20six%20stages%20of%20moral,11">
        <w:r>
          <w:rPr>
            <w:rStyle w:val="Hyperlink"/>
          </w:rPr>
          <w:t>[2]</w:t>
        </w:r>
      </w:hyperlink>
      <w:r>
        <w:t>:</w:t>
      </w:r>
    </w:p>
    <w:p w:rsidR="00235FDD" w:rsidRDefault="00FA62E0">
      <w:pPr>
        <w:pStyle w:val="Compact"/>
        <w:numPr>
          <w:ilvl w:val="0"/>
          <w:numId w:val="18"/>
        </w:numPr>
      </w:pPr>
      <w:r>
        <w:t>Early stage (pre-conventional): One obeys God to avoid punishment or get</w:t>
      </w:r>
      <w:r>
        <w:t xml:space="preserve"> reward (fear of Hell, hope of Paradise). That’s like stage 1 or 2 of Kohlberg – self-interest or obedience/punishment orientation.</w:t>
      </w:r>
    </w:p>
    <w:p w:rsidR="00235FDD" w:rsidRDefault="00FA62E0">
      <w:pPr>
        <w:pStyle w:val="Compact"/>
        <w:numPr>
          <w:ilvl w:val="0"/>
          <w:numId w:val="18"/>
        </w:numPr>
      </w:pPr>
      <w:r>
        <w:t>Conventional: One internalizes social/religious norms – e.g., wanting to be seen as a “good Muslim” (good boy/nice girl stag</w:t>
      </w:r>
      <w:r>
        <w:t>e), or maintaining law and order (following Sharia because it’s the law). Many religious people operate here, doing right because it’s commanded and they want approval from community or not to disappoint God (which in part is an authority figure reasoning)</w:t>
      </w:r>
      <w:r>
        <w:t>.</w:t>
      </w:r>
    </w:p>
    <w:p w:rsidR="00235FDD" w:rsidRDefault="00FA62E0">
      <w:pPr>
        <w:pStyle w:val="Compact"/>
        <w:numPr>
          <w:ilvl w:val="0"/>
          <w:numId w:val="18"/>
        </w:numPr>
      </w:pPr>
      <w:r>
        <w:t>Post-conventional: One does right out of principle and deep conviction – maybe akin to Kohlberg’s Stage 6 (universal ethical principles), though in Islam those principles are grounded in divine will. A Muslim at this level might say: even if there were n</w:t>
      </w:r>
      <w:r>
        <w:t xml:space="preserve">o Hell or even if no one saw me, I would be honest because Truth is </w:t>
      </w:r>
      <w:r>
        <w:lastRenderedPageBreak/>
        <w:t xml:space="preserve">inherently worthy (and it’s part of love of God who is The Truth). That aligns with </w:t>
      </w:r>
      <w:r>
        <w:rPr>
          <w:i/>
          <w:iCs/>
        </w:rPr>
        <w:t>ihsan</w:t>
      </w:r>
      <w:r>
        <w:t xml:space="preserve"> where one is virtuous not out of surveillance but out of character and seeing God with the “eye of</w:t>
      </w:r>
      <w:r>
        <w:t xml:space="preserve"> the heart”.</w:t>
      </w:r>
    </w:p>
    <w:p w:rsidR="00235FDD" w:rsidRDefault="00FA62E0">
      <w:pPr>
        <w:pStyle w:val="FirstParagraph"/>
      </w:pPr>
      <w:r>
        <w:t xml:space="preserve">Islamic teachings try to push people to higher stages: initially the Quran does use reward/punishment extensively (appealing to pre-conventional motivations), but it also says “God loves the doers of good” motivating a virtue ethics approach, </w:t>
      </w:r>
      <w:r>
        <w:t>and presents the Prophetic example to emulate out of love (which is beyond just duty).</w:t>
      </w:r>
    </w:p>
    <w:p w:rsidR="00235FDD" w:rsidRDefault="00FA62E0">
      <w:pPr>
        <w:pStyle w:val="BodyText"/>
      </w:pPr>
      <w:r>
        <w:t xml:space="preserve">From a </w:t>
      </w:r>
      <w:r>
        <w:rPr>
          <w:b/>
          <w:bCs/>
        </w:rPr>
        <w:t>cognitive perspective</w:t>
      </w:r>
      <w:r>
        <w:t xml:space="preserve">, Islamic practice reinforces beliefs: daily prayers, for instance, keep the belief in God’s presence and accountability at the forefront of </w:t>
      </w:r>
      <w:r>
        <w:t xml:space="preserve">one’s mind (serving as cognitive refreshers or affirmations). Fasting in Ramadan intensifies awareness of God (you restrain from basic urges purely because you believe He commanded and He sees you – a direct exercise in internalizing the “God is watching” </w:t>
      </w:r>
      <w:r>
        <w:t>belief). Charity zakat reinforces belief in accountability and divine providence (I give away wealth I could use, believing God will reward or provide, and that spiritual wealth is superior). The Hajj pilgrimage re-enacts fundamental stories and requires s</w:t>
      </w:r>
      <w:r>
        <w:t>acrifice, reinforcing belief in the community of faith and historical continuity. All these rituals can be seen as a kind of classical conditioning and cognitive-behavioral reinforcement that solidify abstract beliefs into living realities in the psyche. T</w:t>
      </w:r>
      <w:r>
        <w:t>hey also often involve group activity, tying into social psychology: collective prayer or fasting normalizes and strengthens commitment through group conformity in a positive sense, creating a culture where core beliefs are the norm (which moves individual</w:t>
      </w:r>
      <w:r>
        <w:t>s further along moral development by providing models and support for virtuous behavior, analogous to how communities shape Kohlberg’s stages progression).</w:t>
      </w:r>
    </w:p>
    <w:p w:rsidR="00235FDD" w:rsidRDefault="00FA62E0">
      <w:pPr>
        <w:pStyle w:val="BodyText"/>
      </w:pPr>
      <w:r>
        <w:t xml:space="preserve">Another point: </w:t>
      </w:r>
      <w:r>
        <w:rPr>
          <w:b/>
          <w:bCs/>
        </w:rPr>
        <w:t>Identity formation.</w:t>
      </w:r>
      <w:r>
        <w:t xml:space="preserve"> Erikson’s stages or Marcia’s identity statuses talk about adolesc</w:t>
      </w:r>
      <w:r>
        <w:t xml:space="preserve">ents exploring and committing to beliefs. In Islam, youths are enculturated (some by rote, some by reasoning) into an identity that includes being </w:t>
      </w:r>
      <w:r>
        <w:rPr>
          <w:i/>
          <w:iCs/>
        </w:rPr>
        <w:t>ʿ</w:t>
      </w:r>
      <w:r>
        <w:rPr>
          <w:i/>
          <w:iCs/>
        </w:rPr>
        <w:t>abd Allah</w:t>
      </w:r>
      <w:r>
        <w:t xml:space="preserve"> (servant of God) and </w:t>
      </w:r>
      <w:r>
        <w:rPr>
          <w:i/>
          <w:iCs/>
        </w:rPr>
        <w:t>part of the ummah</w:t>
      </w:r>
      <w:r>
        <w:t>. When successful (identity achievement), a Muslim youth has</w:t>
      </w:r>
      <w:r>
        <w:t xml:space="preserve"> owned these beliefs not just because parents said so but because they personally understand and accept them – that often happens through some amount of questioning (identity crisis) and resolution (maybe via reading or a personal spiritual experience). Th</w:t>
      </w:r>
      <w:r>
        <w:t>e emphasis in 4:136 “O you who believe, believe truly” might be taken to encourage a conscious affirmation, not a blind inherited faith – it’s like telling one to move from identity foreclosure to identity achievement in faith terms.</w:t>
      </w:r>
    </w:p>
    <w:p w:rsidR="00235FDD" w:rsidRDefault="00FA62E0">
      <w:pPr>
        <w:pStyle w:val="BodyText"/>
      </w:pPr>
      <w:r>
        <w:rPr>
          <w:b/>
          <w:bCs/>
        </w:rPr>
        <w:t>Mental Health and Resi</w:t>
      </w:r>
      <w:r>
        <w:rPr>
          <w:b/>
          <w:bCs/>
        </w:rPr>
        <w:t>lience:</w:t>
      </w:r>
      <w:r>
        <w:t xml:space="preserve"> Belief in divine justice and that “God does not burden a soul beyond capacity” has enormous psychological import. It provides hope and coping. Someone facing tragedy might recall 2:286 and find strength: “This trial is heavy but God knows I can han</w:t>
      </w:r>
      <w:r>
        <w:t xml:space="preserve">dle it, and He will help me.” This fosters resilience (the ability to bounce back). The prayer in 2:286 also externalizes control to God benevolently – what psychologists call </w:t>
      </w:r>
      <w:r>
        <w:rPr>
          <w:i/>
          <w:iCs/>
        </w:rPr>
        <w:t>secondary control</w:t>
      </w:r>
      <w:r>
        <w:t xml:space="preserve"> coping (turning to a higher power) – which can alleviate stres</w:t>
      </w:r>
      <w:r>
        <w:t>s because one doesn’t feel solely responsible for outcomes beyond one’s control, while still trying one’s best (primary control where possible). Studies in psychology of religion show that such beliefs correlate with lower anxiety and depression in religio</w:t>
      </w:r>
      <w:r>
        <w:t xml:space="preserve">us individuals, provided they view God as supportive (which Islam does – God is “more merciful than a mother to her child,” per hadith). However, if </w:t>
      </w:r>
      <w:r>
        <w:lastRenderedPageBreak/>
        <w:t>someone sees God as punitive only, that might cause fear – Islamic balance of hope and fear is meant to avo</w:t>
      </w:r>
      <w:r>
        <w:t>id despair or recklessness.</w:t>
      </w:r>
    </w:p>
    <w:p w:rsidR="00235FDD" w:rsidRDefault="00FA62E0">
      <w:pPr>
        <w:pStyle w:val="BodyText"/>
      </w:pPr>
      <w:r>
        <w:t>Belief in the value of patience (sabr) and trust (tawakkul) – virtues repeatedly exhorted in Quran – is another internalized outcome. The more one believes God is just and in control, the easier to have sabr in adversity and not</w:t>
      </w:r>
      <w:r>
        <w:t xml:space="preserve"> fall into panic (an adaptive emotion regulation strategy).</w:t>
      </w:r>
    </w:p>
    <w:p w:rsidR="00235FDD" w:rsidRDefault="00FA62E0">
      <w:pPr>
        <w:pStyle w:val="BodyText"/>
      </w:pPr>
      <w:r>
        <w:rPr>
          <w:b/>
          <w:bCs/>
        </w:rPr>
        <w:t>Western Framework Integration:</w:t>
      </w:r>
      <w:r>
        <w:t xml:space="preserve"> </w:t>
      </w:r>
      <w:r>
        <w:t>If we look at, say, Maslow’s hierarchy of needs, ultimate belief in God can fulfill the top needs: meaning, self-actualization. Many Muslims find that living by these beliefs gives profound meaning to life – suffering becomes meaningful (a test with reward</w:t>
      </w:r>
      <w:r>
        <w:t>, not random meaningless pain), doing good has cosmic significance (not just altruism, but building one’s hereafter, pleasing the Creator). Viktor Frankl’s logotherapy said meaning can get people through anything – Islamic belief system is replete with mea</w:t>
      </w:r>
      <w:r>
        <w:t>ning-making elements (the narrative of creation, Fall, life as test, Day of Judgment, etc., form a grand story that situates one’s personal story in something coherent). This is psychologically comforting and motivating. It aligns with what psychologists f</w:t>
      </w:r>
      <w:r>
        <w:t>ind: that religiosity often correlates with well-being and pro-social behavior, as long as it’s intrinsic religiosity (internalized sincere belief) rather than extrinsic (social conformity or self-serving uses of religion). The Quran encourages making fait</w:t>
      </w:r>
      <w:r>
        <w:t>h intrinsic (devotion with ihsan, not doing good “to be seen of men” (Q.2:264)).</w:t>
      </w:r>
    </w:p>
    <w:p w:rsidR="00235FDD" w:rsidRDefault="00FA62E0">
      <w:pPr>
        <w:pStyle w:val="BodyText"/>
      </w:pPr>
      <w:r>
        <w:rPr>
          <w:b/>
          <w:bCs/>
        </w:rPr>
        <w:t>Moral Emotions:</w:t>
      </w:r>
      <w:r>
        <w:t xml:space="preserve"> Beliefs also shape guilt, shame, empathy. For instance: - Belief that all humans descend from Adam and are honored by God fosters empathy and human brotherhood</w:t>
      </w:r>
      <w:r>
        <w:t xml:space="preserve"> (the Quran 17:70 notion). This can counter in-group/out-group hostility, aligning with modern inclusive morality (contrary to charges that religion only creates out-groups). - Belief in interfaith recognition (2:62) if internalized can reduce prejudice – </w:t>
      </w:r>
      <w:r>
        <w:t xml:space="preserve">a Muslim might think: “I shouldn’t hate Christians/Jews; if they are sincere, God might reward them; and I have to be just and kind as Quran 60:8 says.” Social psychology suggests that seeing an out-group in a positive theological light can mitigate bias. </w:t>
      </w:r>
      <w:r>
        <w:t>(Of course, if interpreted narrowly, it can also be misused, but ideally it humanizes the other.)</w:t>
      </w:r>
    </w:p>
    <w:p w:rsidR="00235FDD" w:rsidRDefault="00FA62E0">
      <w:pPr>
        <w:pStyle w:val="BodyText"/>
      </w:pPr>
      <w:r>
        <w:rPr>
          <w:b/>
          <w:bCs/>
        </w:rPr>
        <w:t>Dealing with cognitive dissonance in belief vs. modernity:</w:t>
      </w:r>
      <w:r>
        <w:t xml:space="preserve"> Modern Muslims face potential dissonance if scientific or social norms conflict with inherited beli</w:t>
      </w:r>
      <w:r>
        <w:t xml:space="preserve">efs. How do they resolve it? This is where epistemology and psychology meet. Some may adjust interpretations (e.g. reading Quran verses metaphorically to align with science), some compartmentalize (keeping science and religion separate cognitive schemas), </w:t>
      </w:r>
      <w:r>
        <w:t>some experience crisis of faith (if taught literal creationism then learn evolution). Approaches like Ghazālī’s – emphasizing certainty from spiritual experience – might counsel them to seek personal spiritual conviction which can withstand intellectual do</w:t>
      </w:r>
      <w:r>
        <w:t>ubts or integrate knowledge.</w:t>
      </w:r>
    </w:p>
    <w:p w:rsidR="00235FDD" w:rsidRDefault="00FA62E0">
      <w:pPr>
        <w:pStyle w:val="BodyText"/>
      </w:pPr>
      <w:r>
        <w:t xml:space="preserve">Another angle: </w:t>
      </w:r>
      <w:r>
        <w:rPr>
          <w:b/>
          <w:bCs/>
        </w:rPr>
        <w:t>Terror Management Theory</w:t>
      </w:r>
      <w:r>
        <w:t xml:space="preserve"> in psychology posits that reminders of death (mortality salience) often lead people to cling more to their cultural beliefs for self-esteem and worldview stability. In Islam, death is exp</w:t>
      </w:r>
      <w:r>
        <w:t xml:space="preserve">licitly and frequently reminded (visiting graves, etc.), but rather than causing denial or terror, the ideal outcome is </w:t>
      </w:r>
      <w:r>
        <w:lastRenderedPageBreak/>
        <w:t xml:space="preserve">calmly preparing for it (the Prophet said “remember often the destroyer of pleasures (death)”). Possibly, because Islam provides a very </w:t>
      </w:r>
      <w:r>
        <w:t>detailed afterlife scenario, the fear of death is managed by concrete hope (Paradise) and structure (questioning in grave, etc.). So it doesn’t stay an unknown dread – believers have a scenario to anticipate and can do actions (pray, repent, charity) to fe</w:t>
      </w:r>
      <w:r>
        <w:t>el in control somewhat of that outcome. This presumably lowers existential anxiety, as many studies find religious belief in afterlife does.</w:t>
      </w:r>
    </w:p>
    <w:p w:rsidR="00235FDD" w:rsidRDefault="00FA62E0">
      <w:pPr>
        <w:pStyle w:val="BodyText"/>
      </w:pPr>
      <w:r>
        <w:rPr>
          <w:b/>
          <w:bCs/>
        </w:rPr>
        <w:t>Social and Developmental:</w:t>
      </w:r>
      <w:r>
        <w:t xml:space="preserve"> Children raised with these beliefs often start with fairly concrete understandings (God u</w:t>
      </w:r>
      <w:r>
        <w:t>p in sky, heaven as a place with candy, etc.). As they grow, the teaching ideally matures (abstract concept of God’s omnipresence, heaven as spiritual bliss). Piaget’s stages might see a pre-operational kid thinking of God anthropomorphically, while a form</w:t>
      </w:r>
      <w:r>
        <w:t>al operational teen can conceive philosophical monotheism. Good religious education will guide this progression. Having mentors or parents who exemplify justice and piety will also crucially shape the child’s internalization (Bandura’s social learning – ki</w:t>
      </w:r>
      <w:r>
        <w:t>ds imitate virtues if they see them practiced fairly; e.g., a father standing for truth against his interest teaches more about 4:135’s meaning than words alone).</w:t>
      </w:r>
    </w:p>
    <w:p w:rsidR="00235FDD" w:rsidRDefault="00FA62E0">
      <w:pPr>
        <w:pStyle w:val="BodyText"/>
      </w:pPr>
      <w:r>
        <w:rPr>
          <w:b/>
          <w:bCs/>
        </w:rPr>
        <w:t>Pathology and Healing:</w:t>
      </w:r>
      <w:r>
        <w:t xml:space="preserve"> Islamic psychology did recognize pathologies like waswasa (obsessive w</w:t>
      </w:r>
      <w:r>
        <w:t>hispers often we’d liken to OCD scrupulosity), or ghafla (heedlessness, akin to mild depression/apathy spiritually). Their remedy was often increasing certain beliefs awareness (waswasa about purity → remember God doesn’t want hardship in religion, per had</w:t>
      </w:r>
      <w:r>
        <w:t>ith “religion is ease”; ghafla → read Quran, remember death to jolt meaning back). Modern Islamic CBT approaches exist, merging cognitive restructuring (replacing irrational thoughts with Islamic rationales) with spiritual practices.</w:t>
      </w:r>
    </w:p>
    <w:p w:rsidR="00235FDD" w:rsidRDefault="00FA62E0">
      <w:pPr>
        <w:pStyle w:val="BodyText"/>
      </w:pPr>
      <w:r>
        <w:t>To illustrate, cogniti</w:t>
      </w:r>
      <w:r>
        <w:t>ve restructuring for anxiety might involve an Islamic affirmation: instead of “I must control everything or it’ll go wrong,” one reminds “Allah controls, I just do my best; He won’t forsake me. If it’s out of my hands, it’s in His.” That both calms and kee</w:t>
      </w:r>
      <w:r>
        <w:t>ps responsible action. It’s akin to Stoic dichotomy of control but the “other” controlling is benevolent God, not random fate.</w:t>
      </w:r>
    </w:p>
    <w:p w:rsidR="00235FDD" w:rsidRDefault="00FA62E0">
      <w:pPr>
        <w:pStyle w:val="BodyText"/>
      </w:pPr>
      <w:r>
        <w:t xml:space="preserve">Finally, a unique aspect: </w:t>
      </w:r>
      <w:r>
        <w:rPr>
          <w:i/>
          <w:iCs/>
        </w:rPr>
        <w:t>collective psychology.</w:t>
      </w:r>
      <w:r>
        <w:t xml:space="preserve"> Beliefs like “ummah is one body” shape identity strongly – Muslims worldwide oft</w:t>
      </w:r>
      <w:r>
        <w:t>en feel empathy for each other’s struggles (sometimes to a fault if tribal, but ideally in humanitarian solidarity). This is interesting in psychological terms as a large-scale group identity that transcends race and nationality, built on shared faith narr</w:t>
      </w:r>
      <w:r>
        <w:t>atives. It can provide social support and self-esteem (social identity theory: being part of valued group improves well-being). But if group is threatened, can also cause defensive attitudes. The pluralism verses, if internalized, can soften defensive post</w:t>
      </w:r>
      <w:r>
        <w:t>ures: a confident Muslim who knows Islam respects other faiths might be less triggered by difference and more willing to engage positively (less intergroup anxiety).</w:t>
      </w:r>
    </w:p>
    <w:p w:rsidR="00235FDD" w:rsidRDefault="00FA62E0">
      <w:pPr>
        <w:pStyle w:val="BodyText"/>
      </w:pPr>
      <w:r>
        <w:t>In conclusion, analyzing Islamic fundamental beliefs through psychological lenses reveals:</w:t>
      </w:r>
    </w:p>
    <w:p w:rsidR="00235FDD" w:rsidRDefault="00FA62E0">
      <w:pPr>
        <w:pStyle w:val="Compact"/>
        <w:numPr>
          <w:ilvl w:val="0"/>
          <w:numId w:val="19"/>
        </w:numPr>
      </w:pPr>
      <w:r>
        <w:rPr>
          <w:b/>
          <w:bCs/>
        </w:rPr>
        <w:lastRenderedPageBreak/>
        <w:t>Internal conflict resolution:</w:t>
      </w:r>
      <w:r>
        <w:t xml:space="preserve"> Systems like nafs/qalb show an approach to manage inner conflict similar to modern ego/self frameworks, with faith guiding the alignment of one’s lower impulses with higher values – which is essentially successful integration</w:t>
      </w:r>
      <w:r>
        <w:t xml:space="preserve"> of the personality.</w:t>
      </w:r>
    </w:p>
    <w:p w:rsidR="00235FDD" w:rsidRDefault="00FA62E0">
      <w:pPr>
        <w:pStyle w:val="Compact"/>
        <w:numPr>
          <w:ilvl w:val="0"/>
          <w:numId w:val="19"/>
        </w:numPr>
      </w:pPr>
      <w:r>
        <w:rPr>
          <w:b/>
          <w:bCs/>
        </w:rPr>
        <w:t>Cognitive consistency and growth:</w:t>
      </w:r>
      <w:r>
        <w:t xml:space="preserve"> Beliefs foster cognitive consistency by offering comprehensive worldviews; believers actively try to avoid hypocrisy (dissonance) because of strong teachings against it, leading to either leaving the f</w:t>
      </w:r>
      <w:r>
        <w:t xml:space="preserve">aith (if dissonance too high and unresolved) or improving oneself to align (which is the intended outcome of moral struggle, </w:t>
      </w:r>
      <w:r>
        <w:rPr>
          <w:i/>
          <w:iCs/>
        </w:rPr>
        <w:t>jihād al-nafs</w:t>
      </w:r>
      <w:r>
        <w:t>).</w:t>
      </w:r>
    </w:p>
    <w:p w:rsidR="00235FDD" w:rsidRDefault="00FA62E0">
      <w:pPr>
        <w:pStyle w:val="Compact"/>
        <w:numPr>
          <w:ilvl w:val="0"/>
          <w:numId w:val="19"/>
        </w:numPr>
      </w:pPr>
      <w:r>
        <w:rPr>
          <w:b/>
          <w:bCs/>
        </w:rPr>
        <w:t>Emotional support and control:</w:t>
      </w:r>
      <w:r>
        <w:t xml:space="preserve"> They provide coping skills for fear, grief, etc. (trust God, afterlife hope) which m</w:t>
      </w:r>
      <w:r>
        <w:t>any studies show are beneficial.</w:t>
      </w:r>
    </w:p>
    <w:p w:rsidR="00235FDD" w:rsidRDefault="00FA62E0">
      <w:pPr>
        <w:pStyle w:val="Compact"/>
        <w:numPr>
          <w:ilvl w:val="0"/>
          <w:numId w:val="19"/>
        </w:numPr>
      </w:pPr>
      <w:r>
        <w:rPr>
          <w:b/>
          <w:bCs/>
        </w:rPr>
        <w:t>Moral motivation:</w:t>
      </w:r>
      <w:r>
        <w:t xml:space="preserve"> </w:t>
      </w:r>
      <w:r>
        <w:t>Fear of accountability and love of God’s reward are powerful motivators that often outperform secular motivations in altruism (some studies find religiously devout people give more to charity on average, possibly due to commanded giving and afterlife belie</w:t>
      </w:r>
      <w:r>
        <w:t>f).</w:t>
      </w:r>
    </w:p>
    <w:p w:rsidR="00235FDD" w:rsidRDefault="00FA62E0">
      <w:pPr>
        <w:pStyle w:val="Compact"/>
        <w:numPr>
          <w:ilvl w:val="0"/>
          <w:numId w:val="19"/>
        </w:numPr>
      </w:pPr>
      <w:r>
        <w:rPr>
          <w:b/>
          <w:bCs/>
        </w:rPr>
        <w:t>Identity and meaning:</w:t>
      </w:r>
      <w:r>
        <w:t xml:space="preserve"> A clear creed gives many a strong sense of who they are and why they are here, which is associated with better mental health metrics in logotherapy research.</w:t>
      </w:r>
    </w:p>
    <w:p w:rsidR="00235FDD" w:rsidRDefault="00FA62E0">
      <w:pPr>
        <w:pStyle w:val="FirstParagraph"/>
      </w:pPr>
      <w:r>
        <w:t>By merging classical and contemporary perspectives, one sees that Islam’</w:t>
      </w:r>
      <w:r>
        <w:t>s psychological wisdom is being increasingly recognized in modern therapeutic contexts (e.g., Islamic cognitive therapy models for Muslim clients). It highlights that these beliefs are not just “spiritual” but permeate the psyche, shaping a person’s worldv</w:t>
      </w:r>
      <w:r>
        <w:t xml:space="preserve">iew, moral compass, and emotional resilience – in short, contributing to what we can call </w:t>
      </w:r>
      <w:r>
        <w:rPr>
          <w:b/>
          <w:bCs/>
        </w:rPr>
        <w:t>spiritual mental health</w:t>
      </w:r>
      <w:r>
        <w:t xml:space="preserve"> or </w:t>
      </w:r>
      <w:r>
        <w:rPr>
          <w:i/>
          <w:iCs/>
        </w:rPr>
        <w:t>“qalb salīm”</w:t>
      </w:r>
      <w:r>
        <w:t xml:space="preserve"> (a sound heart) both in religious and psychological sense.</w:t>
      </w:r>
    </w:p>
    <w:p w:rsidR="00235FDD" w:rsidRDefault="00FA62E0">
      <w:pPr>
        <w:pStyle w:val="Heading2"/>
      </w:pPr>
      <w:bookmarkStart w:id="22" w:name="Xf871968e5dc23fc7e1d412491b8c4ce6cc75bfe"/>
      <w:bookmarkEnd w:id="20"/>
      <w:bookmarkEnd w:id="21"/>
      <w:r>
        <w:t>Epilogue: Unity of Worldview – Pluralism, Justice, and Spiritual Re</w:t>
      </w:r>
      <w:r>
        <w:t>silience</w:t>
      </w:r>
    </w:p>
    <w:p w:rsidR="00235FDD" w:rsidRDefault="00FA62E0">
      <w:pPr>
        <w:pStyle w:val="FirstParagraph"/>
      </w:pPr>
      <w:r>
        <w:t xml:space="preserve">Tracing the threads of fundamental Islamic beliefs through exegesis, theology, philosophy, and psychology, we arrive at an integrated Islamic worldview – a </w:t>
      </w:r>
      <w:r>
        <w:rPr>
          <w:i/>
          <w:iCs/>
        </w:rPr>
        <w:t>nazarīyah kullīyah</w:t>
      </w:r>
      <w:r>
        <w:t xml:space="preserve"> – that harmoniously blends </w:t>
      </w:r>
      <w:r>
        <w:rPr>
          <w:b/>
          <w:bCs/>
        </w:rPr>
        <w:t xml:space="preserve">oneness of God, justice in conduct, openness </w:t>
      </w:r>
      <w:r>
        <w:rPr>
          <w:b/>
          <w:bCs/>
        </w:rPr>
        <w:t>towards others, and inner strength</w:t>
      </w:r>
      <w:r>
        <w:t>. In this concluding synthesis, we reflect on how these beliefs, taken together, shape a coherent outlook on life and the world, and the implications thereof in today’s context.</w:t>
      </w:r>
    </w:p>
    <w:p w:rsidR="00235FDD" w:rsidRDefault="00FA62E0">
      <w:pPr>
        <w:pStyle w:val="Heading3"/>
      </w:pPr>
      <w:bookmarkStart w:id="23" w:name="X50275391c8be1c41510906bebfc3ea00e683b65"/>
      <w:r>
        <w:t>The Oneness of Truth and Pluralism of Paths</w:t>
      </w:r>
    </w:p>
    <w:p w:rsidR="00235FDD" w:rsidRDefault="00FA62E0">
      <w:pPr>
        <w:pStyle w:val="FirstParagraph"/>
      </w:pPr>
      <w:r>
        <w:t xml:space="preserve">At the center is the </w:t>
      </w:r>
      <w:r>
        <w:rPr>
          <w:b/>
          <w:bCs/>
        </w:rPr>
        <w:t>belief in One God (taw</w:t>
      </w:r>
      <w:r>
        <w:rPr>
          <w:b/>
          <w:bCs/>
        </w:rPr>
        <w:t>ḥ</w:t>
      </w:r>
      <w:r>
        <w:rPr>
          <w:b/>
          <w:bCs/>
        </w:rPr>
        <w:t>īd)</w:t>
      </w:r>
      <w:r>
        <w:t>, which provides the unifying core of reality and value. God as the ultimate Truth (al-</w:t>
      </w:r>
      <w:r>
        <w:t>Ḥ</w:t>
      </w:r>
      <w:r>
        <w:t>aqq) means that all genuine truth and goodness in the world, wherever found, emanate from Him. This underlies an attitude</w:t>
      </w:r>
      <w:r>
        <w:t xml:space="preserve"> of principled pluralism: since God is Lord of all peoples, Islam recognizes no monopoly on virtue or salvation. The Quranic verses 2:62, 5:69, and 22:17 affirmed that </w:t>
      </w:r>
      <w:r>
        <w:rPr>
          <w:i/>
          <w:iCs/>
        </w:rPr>
        <w:t>righteousness and true faith can exist among diverse communities</w:t>
      </w:r>
      <w:r>
        <w:t>. An Islamic worldview t</w:t>
      </w:r>
      <w:r>
        <w:t xml:space="preserve">hus holds a paradoxical-but-balanced view: there is </w:t>
      </w:r>
      <w:r>
        <w:rPr>
          <w:b/>
          <w:bCs/>
        </w:rPr>
        <w:t>only one ultimate Truth (God’s guidance)</w:t>
      </w:r>
      <w:r>
        <w:t xml:space="preserve">, yet </w:t>
      </w:r>
      <w:r>
        <w:rPr>
          <w:b/>
          <w:bCs/>
        </w:rPr>
        <w:t>partial reflections of that truth are acknowledged in other faiths and cultures</w:t>
      </w:r>
      <w:r>
        <w:t xml:space="preserve">. This nurtures a mindset of respect. A Muslim rooted in these </w:t>
      </w:r>
      <w:r>
        <w:lastRenderedPageBreak/>
        <w:t>teachings can in</w:t>
      </w:r>
      <w:r>
        <w:t>teract with profound respect and goodwill towards a Christian monk, a Jewish rabbi, a Hindu sage, or a secular moral activist, recognizing, as Qushayrī put it, that “differences in paths” do not bar them from God’s acceptance if they carry true faith and v</w:t>
      </w:r>
      <w:r>
        <w:t>irtue. Historically, this outlook manifested in the convivència of medieval Spain, the academic exchanges in the Abbasid House of Wisdom, and in the pluralistic society of the Ottoman millet system – all imperfect, yet indicative that Islam at its best can</w:t>
      </w:r>
      <w:r>
        <w:t xml:space="preserve"> accommodate diversity under the canopy of taw</w:t>
      </w:r>
      <w:r>
        <w:t>ḥ</w:t>
      </w:r>
      <w:r>
        <w:t>īd (One God over one human family).</w:t>
      </w:r>
    </w:p>
    <w:p w:rsidR="00235FDD" w:rsidRDefault="00FA62E0">
      <w:pPr>
        <w:pStyle w:val="BodyText"/>
      </w:pPr>
      <w:r>
        <w:t>Today, this aspect of the Islamic worldview has pressing relevance: in a globalized world of intermingled faiths and ideologies, Muslims drawing on their scripture can champ</w:t>
      </w:r>
      <w:r>
        <w:t xml:space="preserve">ion pluralism – not as a mere pragmatic choice, but as a spiritual principle. It means </w:t>
      </w:r>
      <w:r>
        <w:rPr>
          <w:i/>
          <w:iCs/>
        </w:rPr>
        <w:t>engaging in dialogue without relativizing truth</w:t>
      </w:r>
      <w:r>
        <w:t>: one is convinced of Islam’s truth while affirming the Quranic charity that others too can be “believers” in God in their</w:t>
      </w:r>
      <w:r>
        <w:t xml:space="preserve"> own traditive context. This engenders humility – a believer does not self-righteously assume exclusive favored status, for the Quran warns even Muhammad that if he deviated, he too could fall (Q.17:74-75). The plurality of communities is seen as part of d</w:t>
      </w:r>
      <w:r>
        <w:t xml:space="preserve">ivine wisdom: </w:t>
      </w:r>
      <w:r>
        <w:rPr>
          <w:i/>
          <w:iCs/>
        </w:rPr>
        <w:t>“Had Allah willed, He could have made [all humans] one community”</w:t>
      </w:r>
      <w:r>
        <w:t xml:space="preserve"> (Q.5:48), but instead </w:t>
      </w:r>
      <w:r>
        <w:rPr>
          <w:i/>
          <w:iCs/>
        </w:rPr>
        <w:t>“that He may test you in what He has given you, so compete in goodness.”</w:t>
      </w:r>
      <w:r>
        <w:t xml:space="preserve"> This verse encapsulates pluralism and moral competition, which is exactly what a </w:t>
      </w:r>
      <w:r>
        <w:t>world of many faiths needs – each community striving to uphold justice and virtue, and thereby contributing to a global common good.</w:t>
      </w:r>
    </w:p>
    <w:p w:rsidR="00235FDD" w:rsidRDefault="00FA62E0">
      <w:pPr>
        <w:pStyle w:val="Heading3"/>
      </w:pPr>
      <w:bookmarkStart w:id="24" w:name="X97b73c1c65dee70044f69139cbe2d55d79b88ad"/>
      <w:bookmarkEnd w:id="23"/>
      <w:r>
        <w:t>The Primacy of Justice and Ethical Universality</w:t>
      </w:r>
    </w:p>
    <w:p w:rsidR="00235FDD" w:rsidRDefault="00FA62E0">
      <w:pPr>
        <w:pStyle w:val="FirstParagraph"/>
      </w:pPr>
      <w:r>
        <w:t xml:space="preserve">Islam’s worldview places </w:t>
      </w:r>
      <w:r>
        <w:rPr>
          <w:b/>
          <w:bCs/>
        </w:rPr>
        <w:t>justice (ʿadl)</w:t>
      </w:r>
      <w:r>
        <w:t xml:space="preserve"> not only as a theological principle</w:t>
      </w:r>
      <w:r>
        <w:t xml:space="preserve"> (especially in Shiʿism) but as the linchpin of social order. The stringent command of 4:135 that believers uphold justice even against themselves elevates justice from a mere social contract to a form of divine service. In a coherent Islamic outlook, ther</w:t>
      </w:r>
      <w:r>
        <w:t xml:space="preserve">e is no dichotomy between sacred and moral: to pray is to worship God, and to act justly is also to worship God. Worship rituals cultivate the integrity and humility necessary for justice, and committing to justice in daily life actualizes the submissions </w:t>
      </w:r>
      <w:r>
        <w:t>taught in worship. This synergy was noted by classical scholars who said the goal of the prayer (</w:t>
      </w:r>
      <w:r>
        <w:rPr>
          <w:i/>
          <w:iCs/>
        </w:rPr>
        <w:t>ṣ</w:t>
      </w:r>
      <w:r>
        <w:rPr>
          <w:i/>
          <w:iCs/>
        </w:rPr>
        <w:t>alāt</w:t>
      </w:r>
      <w:r>
        <w:t>) is to deter from shameful and unjust deeds (echoing Q.29:45).</w:t>
      </w:r>
    </w:p>
    <w:p w:rsidR="00235FDD" w:rsidRDefault="00FA62E0">
      <w:pPr>
        <w:pStyle w:val="BodyText"/>
      </w:pPr>
      <w:r>
        <w:t xml:space="preserve">Thus, an authentic Islamic worldview cannot tolerate oppression or exploitation – whether </w:t>
      </w:r>
      <w:r>
        <w:t xml:space="preserve">by a ruler over subjects, a husband over wife, or humans over the environment (since even stewardship of earth is an </w:t>
      </w:r>
      <w:r>
        <w:rPr>
          <w:i/>
          <w:iCs/>
        </w:rPr>
        <w:t>amānah</w:t>
      </w:r>
      <w:r>
        <w:t>, trust, with accountability). The weight placed on social justice in our verses suggests that a truly Islamic polity or community mu</w:t>
      </w:r>
      <w:r>
        <w:t xml:space="preserve">st be measured not by the banners of religion it waves, but by the justice it delivers: </w:t>
      </w:r>
      <w:r>
        <w:rPr>
          <w:i/>
          <w:iCs/>
        </w:rPr>
        <w:t>“All honor belongs to God”</w:t>
      </w:r>
      <w:r>
        <w:t xml:space="preserve"> (4:139), meaning power and legitimacy are ultimately God’s to give – and He bestows them on communities that uphold justice and withdraws the</w:t>
      </w:r>
      <w:r>
        <w:t>m from those that do not (as many thinkers, from Ibn Khaldun to modern reformers, have pointed out).</w:t>
      </w:r>
    </w:p>
    <w:p w:rsidR="00235FDD" w:rsidRDefault="00FA62E0">
      <w:pPr>
        <w:pStyle w:val="BodyText"/>
      </w:pPr>
      <w:r>
        <w:t xml:space="preserve">In practice, this worldview yields a kind of </w:t>
      </w:r>
      <w:r>
        <w:rPr>
          <w:i/>
          <w:iCs/>
        </w:rPr>
        <w:t>transcendent objectivity</w:t>
      </w:r>
      <w:r>
        <w:t>: a Muslim is expected to transcend personal bias, tribal loyalty, and even co-religio</w:t>
      </w:r>
      <w:r>
        <w:t xml:space="preserve">nist bias when it conflicts with fair dealing. We saw this in the historical account of early Muslims like ʿAlī, who, when in a dispute with a Jewish man over armor, accepted the judge’s verdict for lack of </w:t>
      </w:r>
      <w:r>
        <w:lastRenderedPageBreak/>
        <w:t>evidence on his side – a story often told to exem</w:t>
      </w:r>
      <w:r>
        <w:t xml:space="preserve">plify Islam’s commitment to equality before law. The worldview shaped by 4:135 would demand similarly today that Muslims stand for truth even if that means admitting wrongdoing in one’s own ranks or advocating for the rights of non-Muslim minorities under </w:t>
      </w:r>
      <w:r>
        <w:t>Muslim-majority governments (and vice versa, as justice is reciprocal).</w:t>
      </w:r>
    </w:p>
    <w:p w:rsidR="00235FDD" w:rsidRDefault="00FA62E0">
      <w:pPr>
        <w:pStyle w:val="BodyText"/>
      </w:pPr>
      <w:r>
        <w:t>In international affairs, such a worldview aligns with universal justice: an injustice is an injustice, whether in Palestine or Xinjiang or Paris or Riyadh, irrespective of perpetrator</w:t>
      </w:r>
      <w:r>
        <w:t>’s or victim’s identity. The Quran’s ethos is to witness “for Allah” – a viewpoint from above partisan interests. This remains an aspirational but crucial corrective, particularly when modern narratives (nationalist, sectarian, etc.) tempt people to double</w:t>
      </w:r>
      <w:r>
        <w:t xml:space="preserve"> standards.</w:t>
      </w:r>
    </w:p>
    <w:p w:rsidR="00235FDD" w:rsidRDefault="00FA62E0">
      <w:pPr>
        <w:pStyle w:val="Heading3"/>
      </w:pPr>
      <w:bookmarkStart w:id="25" w:name="spiritual-resilience-and-hope"/>
      <w:bookmarkEnd w:id="24"/>
      <w:r>
        <w:t>Spiritual Resilience and Hope</w:t>
      </w:r>
    </w:p>
    <w:p w:rsidR="00235FDD" w:rsidRDefault="00FA62E0">
      <w:pPr>
        <w:pStyle w:val="FirstParagraph"/>
      </w:pPr>
      <w:r>
        <w:t xml:space="preserve">Embedded in Quran 2:286 and related passages is a theology of </w:t>
      </w:r>
      <w:r>
        <w:rPr>
          <w:b/>
          <w:bCs/>
        </w:rPr>
        <w:t>hope and resilience</w:t>
      </w:r>
      <w:r>
        <w:t xml:space="preserve">: that God is compassionate, not overbearing; that no situation is ever truly hopeless because divine help is near to the patient and steadfast. The Islamic worldview encourages seeing life’s trials as opportunities for growth and purification rather than </w:t>
      </w:r>
      <w:r>
        <w:t>as meaningless suffering. The frequent invocation “Innā li-llāhi wa-innā ilayhi rājiʿūn” (“We belong to God and to Him we return”) recited at loss (Q.2:156) epitomizes the worldview of surrender and trust: it reminds one that existence is anchored in God’s</w:t>
      </w:r>
      <w:r>
        <w:t xml:space="preserve"> care, so even death and hardship are under providence.</w:t>
      </w:r>
    </w:p>
    <w:p w:rsidR="00235FDD" w:rsidRDefault="00FA62E0">
      <w:pPr>
        <w:pStyle w:val="BodyText"/>
      </w:pPr>
      <w:r>
        <w:t>This produces psychological resilience. Historically, it powered individuals and communities to endure enormous trials – the Meccan persecution, the loss at Uhud, exile, later the devastations of Mong</w:t>
      </w:r>
      <w:r>
        <w:t xml:space="preserve">ol invasions – without losing collective hope or dignity. With belief in </w:t>
      </w:r>
      <w:r>
        <w:rPr>
          <w:i/>
          <w:iCs/>
        </w:rPr>
        <w:t>“God will not burden beyond capacity”</w:t>
      </w:r>
      <w:r>
        <w:t>, Muslims facing adversity often found strength in thinking, “If I am facing this, it means by Allah’s wisdom I can handle it (with His help).” Su</w:t>
      </w:r>
      <w:r>
        <w:t xml:space="preserve">ch a mindset can prevent despair. In modern contexts, this resilience is equally relevant: whether dealing with personal trauma, socio-political turmoil, or global crises like the pandemic, the worldview anchored in tawakkul (trust in God) and </w:t>
      </w:r>
      <w:r>
        <w:t>ṣ</w:t>
      </w:r>
      <w:r>
        <w:t>abr (patien</w:t>
      </w:r>
      <w:r>
        <w:t>t perseverance) provides coping mechanisms that blend pragmatism with spiritual surrender.</w:t>
      </w:r>
    </w:p>
    <w:p w:rsidR="00235FDD" w:rsidRDefault="00FA62E0">
      <w:pPr>
        <w:pStyle w:val="BodyText"/>
      </w:pPr>
      <w:r>
        <w:t xml:space="preserve">Spiritual resilience is not passive fatalism; it’s an active engagement with trials using spiritual resources. For example, during the COVID-19 crisis, many Muslims </w:t>
      </w:r>
      <w:r>
        <w:t xml:space="preserve">drew on concepts of </w:t>
      </w:r>
      <w:r>
        <w:rPr>
          <w:i/>
          <w:iCs/>
        </w:rPr>
        <w:t>qadar</w:t>
      </w:r>
      <w:r>
        <w:t xml:space="preserve"> (divine decree) to remain calm, </w:t>
      </w:r>
      <w:r>
        <w:rPr>
          <w:i/>
          <w:iCs/>
        </w:rPr>
        <w:t>ihsan</w:t>
      </w:r>
      <w:r>
        <w:t xml:space="preserve"> (excellence) to maintain compassion and help others, and </w:t>
      </w:r>
      <w:r>
        <w:rPr>
          <w:i/>
          <w:iCs/>
        </w:rPr>
        <w:t>tawakkul</w:t>
      </w:r>
      <w:r>
        <w:t xml:space="preserve"> to manage anxiety – demonstrating an existential resilience sourced from their faith.</w:t>
      </w:r>
    </w:p>
    <w:p w:rsidR="00235FDD" w:rsidRDefault="00FA62E0">
      <w:pPr>
        <w:pStyle w:val="BodyText"/>
      </w:pPr>
      <w:r>
        <w:t xml:space="preserve">At the community level, this resilience </w:t>
      </w:r>
      <w:r>
        <w:t>manifests as an ability to regenerate after setbacks. The history of Islam provides instances where spiritual vigor led to social renaissance (the rebuild of communities after Mongol destruction culminating in new flowering of learning, etc.). The worldvie</w:t>
      </w:r>
      <w:r>
        <w:t xml:space="preserve">w fosters a long-term optimism: since ultimate justice is guaranteed by the Hereafter, no effort for good is in vain (even if results are unseen now), and since God’s plan is wise, setbacks might be setups for later victories </w:t>
      </w:r>
      <w:r>
        <w:lastRenderedPageBreak/>
        <w:t>(a perspective validated often</w:t>
      </w:r>
      <w:r>
        <w:t xml:space="preserve"> in hindsight). This encourages continuous striving (jihad in the broad sense) without succumbing to nihilism.</w:t>
      </w:r>
    </w:p>
    <w:p w:rsidR="00235FDD" w:rsidRDefault="00FA62E0">
      <w:pPr>
        <w:pStyle w:val="Heading3"/>
      </w:pPr>
      <w:bookmarkStart w:id="26" w:name="integration-and-balance"/>
      <w:bookmarkEnd w:id="25"/>
      <w:r>
        <w:t>Integration and Balance</w:t>
      </w:r>
    </w:p>
    <w:p w:rsidR="00235FDD" w:rsidRDefault="00FA62E0">
      <w:pPr>
        <w:pStyle w:val="FirstParagraph"/>
      </w:pPr>
      <w:r>
        <w:t xml:space="preserve">Finally, the Islamic worldview ties these elements together in a </w:t>
      </w:r>
      <w:r>
        <w:rPr>
          <w:b/>
          <w:bCs/>
        </w:rPr>
        <w:t>balanced way</w:t>
      </w:r>
      <w:r>
        <w:t xml:space="preserve"> (</w:t>
      </w:r>
      <w:r>
        <w:rPr>
          <w:i/>
          <w:iCs/>
        </w:rPr>
        <w:t>al-umma al-wasa</w:t>
      </w:r>
      <w:r>
        <w:rPr>
          <w:i/>
          <w:iCs/>
        </w:rPr>
        <w:t>ṭ</w:t>
      </w:r>
      <w:r>
        <w:t>, Q.2:143 – a middle natio</w:t>
      </w:r>
      <w:r>
        <w:t xml:space="preserve">n). Belief in one God prevents moral relativism (there is an absolute truth and right), but pluralism in revelation prevents fanaticism (truth has been imparted to many communities). Belief in afterlife ensures justice is the ultimate metric, but striving </w:t>
      </w:r>
      <w:r>
        <w:t>for justice here and now is mandated by witnessing function. Fear of God’s reckoning keeps one humble; hope in God’s mercy keeps one positive – the soul oscillates between them in healthy equilibrium. The Prophet’s famous supplication captures this balance</w:t>
      </w:r>
      <w:r>
        <w:t xml:space="preserve">: </w:t>
      </w:r>
      <w:r>
        <w:rPr>
          <w:i/>
          <w:iCs/>
        </w:rPr>
        <w:t>“O God, I ask You for Your love, and the love of those who love You, and the love of every deed that brings me closer to Your love.”</w:t>
      </w:r>
      <w:r>
        <w:t xml:space="preserve"> Love is the motivator, yet an awareness of accountability is implicit in striving to do deeds that earn love. It’s an emo</w:t>
      </w:r>
      <w:r>
        <w:t>tionally intelligent worldview, engaging both heart and mind.</w:t>
      </w:r>
    </w:p>
    <w:p w:rsidR="00235FDD" w:rsidRDefault="00FA62E0">
      <w:pPr>
        <w:pStyle w:val="BodyText"/>
      </w:pPr>
      <w:r>
        <w:t xml:space="preserve">In contemporary terms, such a worldview can contribute to the global discourse on ethics and meaning. It offers a model where </w:t>
      </w:r>
      <w:r>
        <w:rPr>
          <w:b/>
          <w:bCs/>
        </w:rPr>
        <w:t>science, spirituality, and ethics cohere</w:t>
      </w:r>
      <w:r>
        <w:t xml:space="preserve">: the natural world is seen </w:t>
      </w:r>
      <w:r>
        <w:t>as God’s signs (encouraging scientific exploration), human reason is honored (given a role in understanding God’s law and world), and ethical norms are anchored in a transcendent source which encourages universality (since all humans share that source).</w:t>
      </w:r>
    </w:p>
    <w:p w:rsidR="00235FDD" w:rsidRDefault="00FA62E0">
      <w:pPr>
        <w:pStyle w:val="BodyText"/>
      </w:pPr>
      <w:r>
        <w:t>On</w:t>
      </w:r>
      <w:r>
        <w:t xml:space="preserve">e might say the </w:t>
      </w:r>
      <w:r>
        <w:rPr>
          <w:i/>
          <w:iCs/>
        </w:rPr>
        <w:t>seminal beliefs in Islam</w:t>
      </w:r>
      <w:r>
        <w:t xml:space="preserve"> nurture </w:t>
      </w:r>
      <w:r>
        <w:rPr>
          <w:b/>
          <w:bCs/>
        </w:rPr>
        <w:t>seminal virtues</w:t>
      </w:r>
      <w:r>
        <w:t xml:space="preserve">: - </w:t>
      </w:r>
      <w:r>
        <w:rPr>
          <w:b/>
          <w:bCs/>
        </w:rPr>
        <w:t>Taw</w:t>
      </w:r>
      <w:r>
        <w:rPr>
          <w:b/>
          <w:bCs/>
        </w:rPr>
        <w:t>ḥ</w:t>
      </w:r>
      <w:r>
        <w:rPr>
          <w:b/>
          <w:bCs/>
        </w:rPr>
        <w:t>īd</w:t>
      </w:r>
      <w:r>
        <w:t xml:space="preserve"> (oneness of God) nurtures </w:t>
      </w:r>
      <w:r>
        <w:rPr>
          <w:i/>
          <w:iCs/>
        </w:rPr>
        <w:t>integrity</w:t>
      </w:r>
      <w:r>
        <w:t xml:space="preserve"> (being one within oneself, not fragmented by idolizing various false values). - </w:t>
      </w:r>
      <w:r>
        <w:rPr>
          <w:b/>
          <w:bCs/>
        </w:rPr>
        <w:t>ʿ</w:t>
      </w:r>
      <w:r>
        <w:rPr>
          <w:b/>
          <w:bCs/>
        </w:rPr>
        <w:t>Adl</w:t>
      </w:r>
      <w:r>
        <w:t xml:space="preserve"> (justice of God and His command) nurtures </w:t>
      </w:r>
      <w:r>
        <w:rPr>
          <w:i/>
          <w:iCs/>
        </w:rPr>
        <w:t>fairness and coura</w:t>
      </w:r>
      <w:r>
        <w:rPr>
          <w:i/>
          <w:iCs/>
        </w:rPr>
        <w:t>ge</w:t>
      </w:r>
      <w:r>
        <w:t xml:space="preserve">. - </w:t>
      </w:r>
      <w:r>
        <w:rPr>
          <w:b/>
          <w:bCs/>
        </w:rPr>
        <w:t>Ākhirah</w:t>
      </w:r>
      <w:r>
        <w:t xml:space="preserve"> (Hereafter) nurtures </w:t>
      </w:r>
      <w:r>
        <w:rPr>
          <w:i/>
          <w:iCs/>
        </w:rPr>
        <w:t>responsibility and hope</w:t>
      </w:r>
      <w:r>
        <w:t xml:space="preserve">. - </w:t>
      </w:r>
      <w:r>
        <w:rPr>
          <w:b/>
          <w:bCs/>
        </w:rPr>
        <w:t>Nubuwwah</w:t>
      </w:r>
      <w:r>
        <w:t xml:space="preserve"> (prophethood, and respect for all prophets) nurtures </w:t>
      </w:r>
      <w:r>
        <w:rPr>
          <w:i/>
          <w:iCs/>
        </w:rPr>
        <w:t>humility and openness</w:t>
      </w:r>
      <w:r>
        <w:t xml:space="preserve">, seeing one’s faith as part of a broader human guidance saga. - </w:t>
      </w:r>
      <w:r>
        <w:rPr>
          <w:b/>
          <w:bCs/>
        </w:rPr>
        <w:t>Imān in general</w:t>
      </w:r>
      <w:r>
        <w:t xml:space="preserve"> nurtures </w:t>
      </w:r>
      <w:r>
        <w:rPr>
          <w:i/>
          <w:iCs/>
        </w:rPr>
        <w:t>spiritual insight</w:t>
      </w:r>
      <w:r>
        <w:t>, tr</w:t>
      </w:r>
      <w:r>
        <w:t xml:space="preserve">aining one to see beyond material causes to higher purposes. - </w:t>
      </w:r>
      <w:r>
        <w:rPr>
          <w:b/>
          <w:bCs/>
        </w:rPr>
        <w:t>I</w:t>
      </w:r>
      <w:r>
        <w:rPr>
          <w:b/>
          <w:bCs/>
        </w:rPr>
        <w:t>ḥ</w:t>
      </w:r>
      <w:r>
        <w:rPr>
          <w:b/>
          <w:bCs/>
        </w:rPr>
        <w:t>sān</w:t>
      </w:r>
      <w:r>
        <w:t xml:space="preserve"> (excellence as if seeing God) – implied in these verses by the spirit of obedience and sincerity – nurtures </w:t>
      </w:r>
      <w:r>
        <w:rPr>
          <w:i/>
          <w:iCs/>
        </w:rPr>
        <w:t>mindfulness and compassion</w:t>
      </w:r>
      <w:r>
        <w:t>, as one sees oneself under God’s gaze and thereby tr</w:t>
      </w:r>
      <w:r>
        <w:t>eats others kindly and stays conscientious.</w:t>
      </w:r>
    </w:p>
    <w:p w:rsidR="00235FDD" w:rsidRDefault="00FA62E0">
      <w:pPr>
        <w:pStyle w:val="BodyText"/>
      </w:pPr>
      <w:r>
        <w:t>If we consider modern challenges – sectarian strife, materialist cynicism, injustice, environmental crisis – one finds that the integrated Islamic worldview addresses them: sectarianism is tempered by pluralism a</w:t>
      </w:r>
      <w:r>
        <w:t>nd justice; cynicism is countered by meaningful faith and hope; injustice is fought by the mandate to witness truth; environmental neglect is mitigated when one sees nature as a trust from God to be answered for (thus an extension of justice to non-human r</w:t>
      </w:r>
      <w:r>
        <w:t>ealm); and mental health crises are alleviated by the sense of purpose and spiritual coping strategies inherent in these beliefs.</w:t>
      </w:r>
    </w:p>
    <w:p w:rsidR="00235FDD" w:rsidRDefault="00FA62E0">
      <w:pPr>
        <w:pStyle w:val="BodyText"/>
      </w:pPr>
      <w:r>
        <w:t xml:space="preserve">Thus, the study of these Quranic foundations across disciplines reveals not a set of disparate dogmas, but a </w:t>
      </w:r>
      <w:r>
        <w:rPr>
          <w:b/>
          <w:bCs/>
        </w:rPr>
        <w:t>holistic system</w:t>
      </w:r>
      <w:r>
        <w:t xml:space="preserve"> a</w:t>
      </w:r>
      <w:r>
        <w:t xml:space="preserve">imed at producing what the Quran calls </w:t>
      </w:r>
      <w:r>
        <w:rPr>
          <w:i/>
          <w:iCs/>
        </w:rPr>
        <w:t>“al-insān al-kāmil”</w:t>
      </w:r>
      <w:r>
        <w:t xml:space="preserve"> (the complete human, a term used in Sufi literature meaning the person who embodies divine guidance). Such a person recognizes the One in the many (taw</w:t>
      </w:r>
      <w:r>
        <w:t>ḥ</w:t>
      </w:r>
      <w:r>
        <w:t xml:space="preserve">īd </w:t>
      </w:r>
      <w:r>
        <w:lastRenderedPageBreak/>
        <w:t>and pluralism), stands firm on principle (</w:t>
      </w:r>
      <w:r>
        <w:t>justice), and navigates life’s storms with steady faith (resilience).</w:t>
      </w:r>
    </w:p>
    <w:p w:rsidR="00235FDD" w:rsidRDefault="00FA62E0">
      <w:pPr>
        <w:pStyle w:val="BodyText"/>
      </w:pPr>
      <w:r>
        <w:t>In the end, the measure of these beliefs is the kind of character and society they engender. The Prophet Muhammad’s companions, as per historical reports, became people who were humble i</w:t>
      </w:r>
      <w:r>
        <w:t>n worship, fearless in justice, merciful to the weak, and relentless against tyranny – traits directly traceable to the beliefs outlined (they believed God is watching, so they never cheated; believed God is Merciful, so they were forgiving; believed God o</w:t>
      </w:r>
      <w:r>
        <w:t>wns all, so power didn’t corrupt them as easily). Their civilization, at its zenith, showed remarkable strengths (knowledge, tolerance, relative justice) – although also faltered when deviating from these core values.</w:t>
      </w:r>
    </w:p>
    <w:p w:rsidR="00235FDD" w:rsidRDefault="00FA62E0">
      <w:pPr>
        <w:pStyle w:val="BodyText"/>
      </w:pPr>
      <w:r>
        <w:t>For Muslims today and for observers of</w:t>
      </w:r>
      <w:r>
        <w:t xml:space="preserve"> Islam, these verses and their multifaceted exploration reassure that beneath the confusions of history and politics, </w:t>
      </w:r>
      <w:r>
        <w:rPr>
          <w:b/>
          <w:bCs/>
        </w:rPr>
        <w:t>Islam’s core vision remains profound and uplifting</w:t>
      </w:r>
      <w:r>
        <w:t>: a vision of a world where all recognize one Creator, where diversity is valued under a</w:t>
      </w:r>
      <w:r>
        <w:t xml:space="preserve"> universal moral law, where every individual is morally accountable yet supported by divine mercy, and where life’s trials are pathways to spiritual elevation. It is a worldview both idealistic – setting high aspirations of character and society – and real</w:t>
      </w:r>
      <w:r>
        <w:t>istic – acknowledging human shortcomings and providing practical means to reform them (through repentance, education, remembrance of God).</w:t>
      </w:r>
    </w:p>
    <w:p w:rsidR="00235FDD" w:rsidRDefault="00FA62E0">
      <w:pPr>
        <w:pStyle w:val="BodyText"/>
      </w:pPr>
      <w:r>
        <w:t>In closing, we see that the fundamental beliefs in Islam, as articulated in Quran 2:284–286, 4:135–139, 2:62, 5:69, 2</w:t>
      </w:r>
      <w:r>
        <w:t>2:17, form a tapestry that binds together a person’s relationship with God, with self, and with fellow human beings. To believe in this way is to see the world charged with divine purpose: every person one encounters is dignified by potentially being a bel</w:t>
      </w:r>
      <w:r>
        <w:t>iever and doer of good; every action one undertakes echoes in eternity (for it will be weighed by the Just judge); every challenge one faces carries the latent grace of God’s wisdom and the opportunity to grow. This integrated vision is, ultimately, what I</w:t>
      </w:r>
      <w:r>
        <w:t xml:space="preserve">slam invites humanity to – not merely a set of rituals or slogans, but </w:t>
      </w:r>
      <w:r>
        <w:rPr>
          <w:b/>
          <w:bCs/>
        </w:rPr>
        <w:t>a holistic way of being</w:t>
      </w:r>
      <w:r>
        <w:t xml:space="preserve"> that strives for unity, justice, and spiritual fulfillment in the individual and collective existence.</w:t>
      </w:r>
    </w:p>
    <w:p w:rsidR="00235FDD" w:rsidRDefault="00FA62E0">
      <w:pPr>
        <w:pStyle w:val="BodyText"/>
      </w:pPr>
      <w:r>
        <w:t xml:space="preserve">Such is the </w:t>
      </w:r>
      <w:r>
        <w:rPr>
          <w:b/>
          <w:bCs/>
        </w:rPr>
        <w:t>coherent Islamic worldview</w:t>
      </w:r>
      <w:r>
        <w:t xml:space="preserve"> drawn from its semi</w:t>
      </w:r>
      <w:r>
        <w:t>nal beliefs: deeply rooted in faith in the Unseen, expansively committed to justice and truth, embracing of human diversity, and unwaveringly resilient through the journey toward God. It is a worldview that, in an age of fragmentation and uncertainty, offe</w:t>
      </w:r>
      <w:r>
        <w:t xml:space="preserve">rs a sense of wholeness and direction – “light upon light” in the Quran’s timeless phrase – guiding those who choose to </w:t>
      </w:r>
      <w:r>
        <w:rPr>
          <w:i/>
          <w:iCs/>
        </w:rPr>
        <w:t>hear and obey</w:t>
      </w:r>
      <w:r>
        <w:t xml:space="preserve"> towards a life of balance, purpose, and ultimate success in this world and the next.</w:t>
      </w:r>
    </w:p>
    <w:p w:rsidR="00235FDD" w:rsidRDefault="00FA62E0">
      <w:pPr>
        <w:pStyle w:val="BodyText"/>
      </w:pPr>
      <w:r>
        <w:rPr>
          <w:b/>
          <w:bCs/>
        </w:rPr>
        <w:t>Sources Cited:</w:t>
      </w:r>
    </w:p>
    <w:p w:rsidR="00235FDD" w:rsidRDefault="00FA62E0">
      <w:pPr>
        <w:pStyle w:val="Compact"/>
        <w:numPr>
          <w:ilvl w:val="0"/>
          <w:numId w:val="20"/>
        </w:numPr>
      </w:pPr>
      <w:r>
        <w:t>The Holy Quran, verses 2:284–286, 4:135–139, 2:62, 5:69, 22:17 (translations by various scholars).</w:t>
      </w:r>
    </w:p>
    <w:p w:rsidR="00235FDD" w:rsidRDefault="00FA62E0">
      <w:pPr>
        <w:pStyle w:val="Compact"/>
        <w:numPr>
          <w:ilvl w:val="0"/>
          <w:numId w:val="20"/>
        </w:numPr>
      </w:pPr>
      <w:r>
        <w:t xml:space="preserve">Maududi, A.A. </w:t>
      </w:r>
      <w:r>
        <w:rPr>
          <w:i/>
          <w:iCs/>
        </w:rPr>
        <w:t>Tafheem al-Qur’an</w:t>
      </w:r>
      <w:r>
        <w:t xml:space="preserve"> (Commentary on 2:284–286, 4:135–137).</w:t>
      </w:r>
    </w:p>
    <w:p w:rsidR="00235FDD" w:rsidRDefault="00FA62E0">
      <w:pPr>
        <w:pStyle w:val="Compact"/>
        <w:numPr>
          <w:ilvl w:val="0"/>
          <w:numId w:val="20"/>
        </w:numPr>
      </w:pPr>
      <w:r>
        <w:t xml:space="preserve">Ibn Kathir, </w:t>
      </w:r>
      <w:r>
        <w:rPr>
          <w:i/>
          <w:iCs/>
        </w:rPr>
        <w:t>Tafsīr al-Qur’ān al-ʿA</w:t>
      </w:r>
      <w:r>
        <w:rPr>
          <w:i/>
          <w:iCs/>
        </w:rPr>
        <w:t>ẓ</w:t>
      </w:r>
      <w:r>
        <w:rPr>
          <w:i/>
          <w:iCs/>
        </w:rPr>
        <w:t>īm</w:t>
      </w:r>
      <w:r>
        <w:t xml:space="preserve"> (exegesis on 4:135–139).</w:t>
      </w:r>
    </w:p>
    <w:p w:rsidR="00235FDD" w:rsidRDefault="00FA62E0">
      <w:pPr>
        <w:pStyle w:val="Compact"/>
        <w:numPr>
          <w:ilvl w:val="0"/>
          <w:numId w:val="20"/>
        </w:numPr>
      </w:pPr>
      <w:r>
        <w:t xml:space="preserve">Al-Qushayrī, commentary excerpt in </w:t>
      </w:r>
      <w:r>
        <w:rPr>
          <w:i/>
          <w:iCs/>
        </w:rPr>
        <w:t>The Study Quran</w:t>
      </w:r>
      <w:r>
        <w:t xml:space="preserve"> on 2:62.</w:t>
      </w:r>
    </w:p>
    <w:p w:rsidR="00235FDD" w:rsidRDefault="00FA62E0">
      <w:pPr>
        <w:pStyle w:val="Compact"/>
        <w:numPr>
          <w:ilvl w:val="0"/>
          <w:numId w:val="20"/>
        </w:numPr>
      </w:pPr>
      <w:r>
        <w:lastRenderedPageBreak/>
        <w:t xml:space="preserve">Al-Ghazālī, </w:t>
      </w:r>
      <w:r>
        <w:rPr>
          <w:i/>
          <w:iCs/>
        </w:rPr>
        <w:t>I</w:t>
      </w:r>
      <w:r>
        <w:rPr>
          <w:i/>
          <w:iCs/>
        </w:rPr>
        <w:t>ḥ</w:t>
      </w:r>
      <w:r>
        <w:rPr>
          <w:i/>
          <w:iCs/>
        </w:rPr>
        <w:t>yāʾ ʿUlūm al-Dīn</w:t>
      </w:r>
      <w:r>
        <w:t xml:space="preserve"> and </w:t>
      </w:r>
      <w:r>
        <w:rPr>
          <w:i/>
          <w:iCs/>
        </w:rPr>
        <w:t>Fay</w:t>
      </w:r>
      <w:r>
        <w:rPr>
          <w:i/>
          <w:iCs/>
        </w:rPr>
        <w:t>ṣ</w:t>
      </w:r>
      <w:r>
        <w:rPr>
          <w:i/>
          <w:iCs/>
        </w:rPr>
        <w:t>al al-Tafriqa</w:t>
      </w:r>
      <w:r>
        <w:t xml:space="preserve"> (on theological inclusivity and psychology of the soul)</w:t>
      </w:r>
      <w:hyperlink r:id="rId8" w:anchor=":~:text=Nafs%20is%20considered%20to%20be,the">
        <w:r>
          <w:rPr>
            <w:rStyle w:val="Hyperlink"/>
          </w:rPr>
          <w:t>[1]</w:t>
        </w:r>
      </w:hyperlink>
      <w:r>
        <w:t>.</w:t>
      </w:r>
    </w:p>
    <w:p w:rsidR="00235FDD" w:rsidRDefault="00FA62E0">
      <w:pPr>
        <w:pStyle w:val="Compact"/>
        <w:numPr>
          <w:ilvl w:val="0"/>
          <w:numId w:val="20"/>
        </w:numPr>
      </w:pPr>
      <w:r>
        <w:t xml:space="preserve">Al-Fārābī, </w:t>
      </w:r>
      <w:r>
        <w:rPr>
          <w:i/>
          <w:iCs/>
        </w:rPr>
        <w:t>Ara’ Ahl al-Madīna al-Fā</w:t>
      </w:r>
      <w:r>
        <w:rPr>
          <w:i/>
          <w:iCs/>
        </w:rPr>
        <w:t>ḍ</w:t>
      </w:r>
      <w:r>
        <w:rPr>
          <w:i/>
          <w:iCs/>
        </w:rPr>
        <w:t>ila</w:t>
      </w:r>
      <w:r>
        <w:t xml:space="preserve"> (The Virtuous City) – SEP summary.</w:t>
      </w:r>
    </w:p>
    <w:p w:rsidR="00235FDD" w:rsidRDefault="00FA62E0">
      <w:pPr>
        <w:pStyle w:val="Compact"/>
        <w:numPr>
          <w:ilvl w:val="0"/>
          <w:numId w:val="20"/>
        </w:numPr>
      </w:pPr>
      <w:r>
        <w:t xml:space="preserve">Mullā </w:t>
      </w:r>
      <w:r>
        <w:t>Ṣ</w:t>
      </w:r>
      <w:r>
        <w:t xml:space="preserve">adrā, </w:t>
      </w:r>
      <w:r>
        <w:rPr>
          <w:i/>
          <w:iCs/>
        </w:rPr>
        <w:t>al-Asfār al-Arbaʿa</w:t>
      </w:r>
      <w:r>
        <w:t xml:space="preserve"> and </w:t>
      </w:r>
      <w:r>
        <w:rPr>
          <w:i/>
          <w:iCs/>
        </w:rPr>
        <w:t>Risālat al-Mashāʿir</w:t>
      </w:r>
      <w:r>
        <w:t xml:space="preserve"> – Stanford Encyclopedia exposition.</w:t>
      </w:r>
    </w:p>
    <w:p w:rsidR="00235FDD" w:rsidRDefault="00FA62E0">
      <w:pPr>
        <w:pStyle w:val="Compact"/>
        <w:numPr>
          <w:ilvl w:val="0"/>
          <w:numId w:val="20"/>
        </w:numPr>
      </w:pPr>
      <w:r>
        <w:t>Kohlberg’s stages of moral development (Wikipedia).</w:t>
      </w:r>
    </w:p>
    <w:p w:rsidR="00235FDD" w:rsidRDefault="00FA62E0">
      <w:pPr>
        <w:pStyle w:val="Compact"/>
        <w:numPr>
          <w:ilvl w:val="0"/>
          <w:numId w:val="20"/>
        </w:numPr>
      </w:pPr>
      <w:r>
        <w:t>Simpl</w:t>
      </w:r>
      <w:r>
        <w:t>y Psychology, Saul McLeod’s article on Cognitive Dissonance.</w:t>
      </w:r>
    </w:p>
    <w:p w:rsidR="00235FDD" w:rsidRDefault="00FA62E0">
      <w:pPr>
        <w:pStyle w:val="Compact"/>
        <w:numPr>
          <w:ilvl w:val="0"/>
          <w:numId w:val="20"/>
        </w:numPr>
      </w:pPr>
      <w:r>
        <w:t>Sufi psychology concepts (Wikipedia).</w:t>
      </w:r>
    </w:p>
    <w:p w:rsidR="00235FDD" w:rsidRDefault="00FA62E0">
      <w:pPr>
        <w:pStyle w:val="Compact"/>
        <w:numPr>
          <w:ilvl w:val="0"/>
          <w:numId w:val="20"/>
        </w:numPr>
      </w:pPr>
      <w:r>
        <w:t xml:space="preserve">Mohammed Amin’s review of inclusivist interpretations (quoting </w:t>
      </w:r>
      <w:r>
        <w:rPr>
          <w:i/>
          <w:iCs/>
        </w:rPr>
        <w:t>The Study Quran</w:t>
      </w:r>
      <w:r>
        <w:t>).</w:t>
      </w:r>
    </w:p>
    <w:p w:rsidR="00235FDD" w:rsidRDefault="00FA62E0">
      <w:pPr>
        <w:pStyle w:val="Compact"/>
        <w:numPr>
          <w:ilvl w:val="0"/>
          <w:numId w:val="20"/>
        </w:numPr>
      </w:pPr>
      <w:r>
        <w:t>Relevant Hadith and classical reports as paraphrased in context.</w:t>
      </w:r>
    </w:p>
    <w:bookmarkEnd w:id="1"/>
    <w:bookmarkEnd w:id="2"/>
    <w:bookmarkEnd w:id="22"/>
    <w:bookmarkEnd w:id="26"/>
    <w:p w:rsidR="00235FDD" w:rsidRDefault="00FA62E0">
      <w:r>
        <w:pict>
          <v:rect id="_x0000_i1027" style="width:0;height:1.5pt" o:hralign="center" o:hrstd="t" o:hr="t"/>
        </w:pict>
      </w:r>
    </w:p>
    <w:bookmarkStart w:id="27" w:name="citations"/>
    <w:p w:rsidR="00235FDD" w:rsidRDefault="00FA62E0">
      <w:pPr>
        <w:pStyle w:val="FirstParagraph"/>
      </w:pPr>
      <w:r>
        <w:fldChar w:fldCharType="begin"/>
      </w:r>
      <w:r>
        <w:instrText xml:space="preserve"> HYPERL</w:instrText>
      </w:r>
      <w:r>
        <w:instrText xml:space="preserve">INK "https://en.wikipedia.org/wiki/Sufi_psychology" \l ":~:text=Nafs%20is%20considered%20to%20be,the" \h </w:instrText>
      </w:r>
      <w:r>
        <w:fldChar w:fldCharType="separate"/>
      </w:r>
      <w:r>
        <w:rPr>
          <w:rStyle w:val="Hyperlink"/>
        </w:rPr>
        <w:t>[1]</w:t>
      </w:r>
      <w:r>
        <w:rPr>
          <w:rStyle w:val="Hyperlink"/>
        </w:rPr>
        <w:fldChar w:fldCharType="end"/>
      </w:r>
      <w:r>
        <w:t xml:space="preserve"> Sufi psychology - Wikipedia</w:t>
      </w:r>
    </w:p>
    <w:p w:rsidR="00235FDD" w:rsidRDefault="00FA62E0">
      <w:pPr>
        <w:pStyle w:val="BodyText"/>
      </w:pPr>
      <w:hyperlink r:id="rId9">
        <w:r>
          <w:rPr>
            <w:rStyle w:val="Hyperlink"/>
          </w:rPr>
          <w:t>https://en.wikipedia.org/wiki/Sufi_psychology</w:t>
        </w:r>
      </w:hyperlink>
    </w:p>
    <w:p w:rsidR="00235FDD" w:rsidRDefault="00FA62E0">
      <w:pPr>
        <w:pStyle w:val="BodyText"/>
      </w:pPr>
      <w:hyperlink r:id="rId10" w:anchor=":~:text=The%20six%20stages%20of%20moral,11">
        <w:r>
          <w:rPr>
            <w:rStyle w:val="Hyperlink"/>
          </w:rPr>
          <w:t>[2]</w:t>
        </w:r>
      </w:hyperlink>
      <w:r>
        <w:t xml:space="preserve"> Lawrence Kohlberg's stages of moral development - Wikipedia</w:t>
      </w:r>
    </w:p>
    <w:p w:rsidR="00235FDD" w:rsidRDefault="00FA62E0">
      <w:pPr>
        <w:pStyle w:val="BodyText"/>
      </w:pPr>
      <w:hyperlink r:id="rId11">
        <w:r>
          <w:rPr>
            <w:rStyle w:val="Hyperlink"/>
          </w:rPr>
          <w:t>https://en.wikipedia.org/wiki/Lawrence_Kohlberg%27s_stages_of_moral_development</w:t>
        </w:r>
      </w:hyperlink>
      <w:bookmarkEnd w:id="27"/>
    </w:p>
    <w:sectPr w:rsidR="00235FDD">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altName w:val="Times"/>
    <w:panose1 w:val="02020603050405020304"/>
    <w:charset w:val="00"/>
    <w:family w:val="roman"/>
    <w:pitch w:val="variable"/>
    <w:sig w:usb0="E0002EFF" w:usb1="C000785B" w:usb2="00000009" w:usb3="00000000" w:csb0="000001FF" w:csb1="00000000"/>
  </w:font>
  <w:font w:name="Courier New">
    <w:altName w:val="Courier"/>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A990"/>
    <w:multiLevelType w:val="multilevel"/>
    <w:tmpl w:val="655A9CEC"/>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nsid w:val="0000A991"/>
    <w:multiLevelType w:val="multilevel"/>
    <w:tmpl w:val="9DC4D988"/>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
    <w:abstractNumId w:val="0"/>
  </w:num>
  <w:num w:numId="2">
    <w:abstractNumId w:val="1"/>
  </w:num>
  <w:num w:numId="3">
    <w:abstractNumId w:val="1"/>
  </w:num>
  <w:num w:numId="4">
    <w:abstractNumId w:val="1"/>
  </w:num>
  <w:num w:numId="5">
    <w:abstractNumId w:val="1"/>
  </w:num>
  <w:num w:numId="6">
    <w:abstractNumId w:val="1"/>
  </w:num>
  <w:num w:numId="7">
    <w:abstractNumId w:val="1"/>
  </w:num>
  <w:num w:numId="8">
    <w:abstractNumId w:val="1"/>
  </w:num>
  <w:num w:numId="9">
    <w:abstractNumId w:val="1"/>
  </w:num>
  <w:num w:numId="10">
    <w:abstractNumId w:val="1"/>
  </w:num>
  <w:num w:numId="11">
    <w:abstractNumId w:val="1"/>
  </w:num>
  <w:num w:numId="12">
    <w:abstractNumId w:val="1"/>
  </w:num>
  <w:num w:numId="13">
    <w:abstractNumId w:val="1"/>
  </w:num>
  <w:num w:numId="14">
    <w:abstractNumId w:val="1"/>
  </w:num>
  <w:num w:numId="15">
    <w:abstractNumId w:val="1"/>
  </w:num>
  <w:num w:numId="16">
    <w:abstractNumId w:val="1"/>
  </w:num>
  <w:num w:numId="17">
    <w:abstractNumId w:val="1"/>
  </w:num>
  <w:num w:numId="18">
    <w:abstractNumId w:val="1"/>
  </w:num>
  <w:num w:numId="19">
    <w:abstractNumId w:val="1"/>
  </w:num>
  <w:num w:numId="2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
  <w:rsids>
    <w:rsidRoot w:val="00235FDD"/>
    <w:rsid w:val="00235FDD"/>
    <w:rsid w:val="00FA62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267"/>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hyperlink" Target="https://en.wikipedia.org/wiki/Sufi_psychology"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hyperlink" Target="https://en.wikipedia.org/wiki/Lawrence_Kohlberg%27s_stages_of_moral_development"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en.wikipedia.org/wiki/Sufi_psychology" TargetMode="External"/><Relationship Id="rId11" Type="http://schemas.openxmlformats.org/officeDocument/2006/relationships/hyperlink" Target="https://en.wikipedia.org/wiki/Lawrence_Kohlberg%27s_stages_of_moral_development" TargetMode="External"/><Relationship Id="rId5" Type="http://schemas.openxmlformats.org/officeDocument/2006/relationships/webSettings" Target="webSettings.xml"/><Relationship Id="rId10" Type="http://schemas.openxmlformats.org/officeDocument/2006/relationships/hyperlink" Target="https://en.wikipedia.org/wiki/Lawrence_Kohlberg%27s_stages_of_moral_development" TargetMode="External"/><Relationship Id="rId4" Type="http://schemas.openxmlformats.org/officeDocument/2006/relationships/settings" Target="settings.xml"/><Relationship Id="rId9" Type="http://schemas.openxmlformats.org/officeDocument/2006/relationships/hyperlink" Target="https://en.wikipedia.org/wiki/Sufi_psycholog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6</TotalTime>
  <Pages>44</Pages>
  <Words>21852</Words>
  <Characters>124563</Characters>
  <Application>Microsoft Office Word</Application>
  <DocSecurity>0</DocSecurity>
  <Lines>1038</Lines>
  <Paragraphs>292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146123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Zia H Shah MD</cp:lastModifiedBy>
  <cp:revision>2</cp:revision>
  <dcterms:created xsi:type="dcterms:W3CDTF">2025-10-12T11:23:00Z</dcterms:created>
  <dcterms:modified xsi:type="dcterms:W3CDTF">2025-10-12T11:29:00Z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