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3B2" w:rsidRPr="00F62727" w:rsidRDefault="00F62727" w:rsidP="00F62727">
      <w:pPr>
        <w:pStyle w:val="Heading2"/>
        <w:rPr>
          <w:sz w:val="40"/>
          <w:szCs w:val="40"/>
        </w:rPr>
      </w:pPr>
      <w:bookmarkStart w:id="0" w:name="header"/>
      <w:bookmarkStart w:id="1" w:name="commentary-on-quran-392729"/>
      <w:bookmarkStart w:id="2" w:name="content"/>
      <w:bookmarkEnd w:id="0"/>
      <w:r w:rsidRPr="00F62727">
        <w:rPr>
          <w:sz w:val="40"/>
          <w:szCs w:val="40"/>
        </w:rPr>
        <w:t xml:space="preserve">Commentary on Quran 39:27–29: </w:t>
      </w:r>
      <w:r w:rsidRPr="00F62727">
        <w:rPr>
          <w:sz w:val="40"/>
          <w:szCs w:val="40"/>
        </w:rPr>
        <w:t>Inner Conflict vs. Inner Harmony</w:t>
      </w:r>
    </w:p>
    <w:p w:rsidR="00F62727" w:rsidRPr="00F62727" w:rsidRDefault="00F62727">
      <w:pPr>
        <w:pStyle w:val="Heading2"/>
        <w:rPr>
          <w:sz w:val="24"/>
          <w:szCs w:val="24"/>
        </w:rPr>
      </w:pPr>
      <w:bookmarkStart w:id="3" w:name="Xba288475d739334fd9640244c909276bf6f5b28"/>
      <w:bookmarkStart w:id="4" w:name="_GoBack"/>
      <w:r w:rsidRPr="00F62727">
        <w:rPr>
          <w:sz w:val="24"/>
          <w:szCs w:val="24"/>
        </w:rPr>
        <w:t>Written and collected by Zia H Shah MD</w:t>
      </w:r>
    </w:p>
    <w:bookmarkEnd w:id="4"/>
    <w:p w:rsidR="00EC43B2" w:rsidRDefault="00F62727">
      <w:pPr>
        <w:pStyle w:val="Heading2"/>
      </w:pPr>
      <w:r>
        <w:t>The Parable in Quran 39:27–29 – Unity vs. Disunity</w:t>
      </w:r>
    </w:p>
    <w:p w:rsidR="00EC43B2" w:rsidRDefault="00F62727">
      <w:pPr>
        <w:pStyle w:val="FirstParagraph"/>
      </w:pPr>
      <w:r>
        <w:rPr>
          <w:b/>
          <w:bCs/>
        </w:rPr>
        <w:t>Verses (Q39:27–29)</w:t>
      </w:r>
      <w:r>
        <w:t xml:space="preserve"> – </w:t>
      </w:r>
      <w:r>
        <w:rPr>
          <w:i/>
          <w:iCs/>
        </w:rPr>
        <w:t xml:space="preserve">“We have certainly set forth for people every [kind of] parable in this Quran so perhaps they will be mindful. [It is] an Arabic Quran, without any deviance, so that they may be God-fearing. Allah sets forth the parable of a man (slave) owned by disputing </w:t>
      </w:r>
      <w:r>
        <w:rPr>
          <w:i/>
          <w:iCs/>
        </w:rPr>
        <w:t>partners and another man wholly devoted to one master – are the two equal in comparison? Praise be to Allah! But most of them do not know.”</w:t>
      </w:r>
      <w:hyperlink r:id="rId6" w:anchor=":~:text=God%20strikes%20for%20the%20idolater,Nay%20but%20most">
        <w:r>
          <w:rPr>
            <w:rStyle w:val="Hyperlink"/>
          </w:rPr>
          <w:t>[1]</w:t>
        </w:r>
      </w:hyperlink>
      <w:hyperlink r:id="rId7" w:anchor=":~:text=By%20the%20same%20token%2C%20the,most%20of%20them%20know%20not">
        <w:r>
          <w:rPr>
            <w:rStyle w:val="Hyperlink"/>
          </w:rPr>
          <w:t>[2]</w:t>
        </w:r>
      </w:hyperlink>
      <w:r>
        <w:t xml:space="preserve"> These verses present a vivid </w:t>
      </w:r>
      <w:r>
        <w:rPr>
          <w:b/>
          <w:bCs/>
        </w:rPr>
        <w:t>simile contrasting two individuals</w:t>
      </w:r>
      <w:r>
        <w:t xml:space="preserve">: one </w:t>
      </w:r>
      <w:r>
        <w:t xml:space="preserve">is like a servant trying to serve </w:t>
      </w:r>
      <w:r>
        <w:rPr>
          <w:b/>
          <w:bCs/>
        </w:rPr>
        <w:t>“many masters”</w:t>
      </w:r>
      <w:r>
        <w:t xml:space="preserve"> who quarrel, and the other serves </w:t>
      </w:r>
      <w:r>
        <w:rPr>
          <w:b/>
          <w:bCs/>
        </w:rPr>
        <w:t>only one master</w:t>
      </w:r>
      <w:r>
        <w:t>. By asking “are they equal,” the Quran guides us to see the superiority of singular devotion (unity) over divided allegiance (fragmentation). The passage use</w:t>
      </w:r>
      <w:r>
        <w:t xml:space="preserve">s the Quran’s hallmark style of </w:t>
      </w:r>
      <w:r>
        <w:rPr>
          <w:b/>
          <w:bCs/>
        </w:rPr>
        <w:t>parable (mathal)</w:t>
      </w:r>
      <w:r>
        <w:t xml:space="preserve"> – a concrete illustration to convey an abstract moral truth</w:t>
      </w:r>
      <w:hyperlink r:id="rId8" w:anchor=":~:text=The%20Parable%20of%20Shirk%20%D9%88%D9%8E%D9%84%D9%8E%D9%82%D9%8E%D8%AF%D9%92,And%20Allah%20says%3A%20%D9%88%D9%8E%D8%AA%D9%90%D9%84%D9%92%D9%83%D9%8E">
        <w:r>
          <w:rPr>
            <w:rStyle w:val="Hyperlink"/>
          </w:rPr>
          <w:t>[3]</w:t>
        </w:r>
      </w:hyperlink>
      <w:r>
        <w:t xml:space="preserve">. In classical and modern interpretations alike, this parable is understood on multiple levels: the </w:t>
      </w:r>
      <w:r>
        <w:rPr>
          <w:b/>
          <w:bCs/>
        </w:rPr>
        <w:t>theological</w:t>
      </w:r>
      <w:r>
        <w:t xml:space="preserve"> (monotheism </w:t>
      </w:r>
      <w:r>
        <w:rPr>
          <w:i/>
          <w:iCs/>
        </w:rPr>
        <w:t>vs.</w:t>
      </w:r>
      <w:r>
        <w:t xml:space="preserve"> polytheism), the </w:t>
      </w:r>
      <w:r>
        <w:rPr>
          <w:b/>
          <w:bCs/>
        </w:rPr>
        <w:t>psychological</w:t>
      </w:r>
      <w:r>
        <w:t xml:space="preserve"> (</w:t>
      </w:r>
      <w:r>
        <w:t xml:space="preserve">inner harmony </w:t>
      </w:r>
      <w:r>
        <w:rPr>
          <w:i/>
          <w:iCs/>
        </w:rPr>
        <w:t>vs.</w:t>
      </w:r>
      <w:r>
        <w:t xml:space="preserve"> inner conflict), and the </w:t>
      </w:r>
      <w:r>
        <w:rPr>
          <w:b/>
          <w:bCs/>
        </w:rPr>
        <w:t>philosophical</w:t>
      </w:r>
      <w:r>
        <w:t xml:space="preserve"> (unity of truth </w:t>
      </w:r>
      <w:r>
        <w:rPr>
          <w:i/>
          <w:iCs/>
        </w:rPr>
        <w:t>vs.</w:t>
      </w:r>
      <w:r>
        <w:t xml:space="preserve"> fragmentation of values). Below, we explore these dimensions with insights from Islamic commentators (classical and modern), psychology theories, and philosophy – along with real-</w:t>
      </w:r>
      <w:r>
        <w:t>life examples of how a “one-master” life differs from a “many-masters” life in practice.</w:t>
      </w:r>
    </w:p>
    <w:p w:rsidR="00EC43B2" w:rsidRDefault="00F62727">
      <w:pPr>
        <w:pStyle w:val="Heading2"/>
      </w:pPr>
      <w:bookmarkStart w:id="5" w:name="X8d0564a0ab7457e3a30e3dd2aa23069b01ce371"/>
      <w:bookmarkEnd w:id="3"/>
      <w:r>
        <w:t>Classical Islamic Commentary (Sunni and Shia Perspectives)</w:t>
      </w:r>
    </w:p>
    <w:p w:rsidR="00EC43B2" w:rsidRDefault="00F62727">
      <w:pPr>
        <w:pStyle w:val="FirstParagraph"/>
      </w:pPr>
      <w:r>
        <w:rPr>
          <w:b/>
          <w:bCs/>
        </w:rPr>
        <w:t>Classical Tafsir – Tawhid vs. Shirk:</w:t>
      </w:r>
      <w:r>
        <w:t xml:space="preserve"> The early Quran commentators unanimously view this parable as an analog</w:t>
      </w:r>
      <w:r>
        <w:t xml:space="preserve">y for </w:t>
      </w:r>
      <w:r>
        <w:rPr>
          <w:b/>
          <w:bCs/>
        </w:rPr>
        <w:t>Tawhid</w:t>
      </w:r>
      <w:r>
        <w:t xml:space="preserve"> (belief in One God) contrasted with </w:t>
      </w:r>
      <w:r>
        <w:rPr>
          <w:b/>
          <w:bCs/>
        </w:rPr>
        <w:t>Shirk</w:t>
      </w:r>
      <w:r>
        <w:t xml:space="preserve"> (associating partners with God). </w:t>
      </w:r>
      <w:r>
        <w:rPr>
          <w:b/>
          <w:bCs/>
        </w:rPr>
        <w:t>Al-Tabari (d. 923)</w:t>
      </w:r>
      <w:r>
        <w:t xml:space="preserve"> explains that the “quarrelsome masters” represent the various idols or false gods a polytheist serves, each pulling the person in a different directi</w:t>
      </w:r>
      <w:r>
        <w:t>on</w:t>
      </w:r>
      <w:hyperlink r:id="rId9" w:anchor=":~:text=%D8%A7%D9%84%D9%80%D9%85%D8%AA%D8%B4%D8%A7%D9%83%D8%B3%D9%88%D9%86%3A%20%D8%A7%D9%84%D8%B1%D8%AC%D9%84%20%D8%A7%D9%84%D8%B0%D9%8A%20%D9%8A%D8%B9%D8%A8%D8%AF%20%D8%A2%D9%84%D9%87%D8%A9,%D8%A3%D8%B3%D8%A8%D9%80%D8%A7%D8%B7%2C%20%D8%B9%D9%86%20%D8%A7">
        <w:r>
          <w:rPr>
            <w:rStyle w:val="Hyperlink"/>
          </w:rPr>
          <w:t>[4]</w:t>
        </w:r>
      </w:hyperlink>
      <w:r>
        <w:t xml:space="preserve">. By contrast, the “one master” is </w:t>
      </w:r>
      <w:r>
        <w:rPr>
          <w:b/>
          <w:bCs/>
        </w:rPr>
        <w:t>Allah</w:t>
      </w:r>
      <w:r>
        <w:t>, whom the sincere believer serves with undivided devotion</w:t>
      </w:r>
      <w:hyperlink r:id="rId10" w:anchor=":~:text=%D8%A7%D9%84%D9%80%D9%85%D8%AA%D8%B4%D8%A7%D9%83%D8%B3%D9%88%D9%86%3A%20%D8%A7%D9%84%D8%B1%D8%AC%D9%84%20%D8%A7%D9%84%D8%B0%D9%8A%20%D9%8A%D8%B9%D8%A8%D8%AF%20%D8%A2%D9%84%D9%87%D8%A9,%D8%A3%D8%B3%D8%A8%D9%80%D8%A7%D8%B7%2C%20%D8%B9%D9%86%20%D8%A7">
        <w:r>
          <w:rPr>
            <w:rStyle w:val="Hyperlink"/>
          </w:rPr>
          <w:t>[4]</w:t>
        </w:r>
      </w:hyperlink>
      <w:r>
        <w:t xml:space="preserve">. </w:t>
      </w:r>
      <w:r>
        <w:rPr>
          <w:b/>
          <w:bCs/>
        </w:rPr>
        <w:t>Al-Qurtu</w:t>
      </w:r>
      <w:r>
        <w:rPr>
          <w:b/>
          <w:bCs/>
        </w:rPr>
        <w:t>bi (d. 1273)</w:t>
      </w:r>
      <w:r>
        <w:t xml:space="preserve"> elaborates that a servant with many lords cannot satisfy any of them fully: </w:t>
      </w:r>
      <w:r>
        <w:rPr>
          <w:i/>
          <w:iCs/>
        </w:rPr>
        <w:t>“he is perplexed and at a loss… pulled and used by each; he faces great toil and none of his masters are pleased with him”</w:t>
      </w:r>
      <w:hyperlink r:id="rId11" w:anchor=":~:text=%D8%A7%D9%84%D9%82%D9%8A%D8%A7%D8%B3%D8%8C%20%D9%88%D9%87%D8%B0%D8%A7%20%D9%85%D8%AB%D9%84%20%D9%85%D9%86%20%D8%B9%D8%A8%D8%AF,%D8%A7%D9%84%D9%86%D8%AD%D8%A7%D8%B3%3A%20%D9%88%D9%87%D8%B0%D8%A7%20%D8%A7%D9%84%D8%A7%D8%AD%D8%AA%D8%AC%D8%A7%D8%AC%20">
        <w:r>
          <w:rPr>
            <w:rStyle w:val="Hyperlink"/>
          </w:rPr>
          <w:t>[5]</w:t>
        </w:r>
      </w:hyperlink>
      <w:r>
        <w:t>. But the servant of one lord “</w:t>
      </w:r>
      <w:r>
        <w:rPr>
          <w:i/>
          <w:iCs/>
        </w:rPr>
        <w:t>has peace of mind; he knows what pleases his master… if he errs, his single master may pardon him</w:t>
      </w:r>
      <w:r>
        <w:t>”</w:t>
      </w:r>
      <w:hyperlink r:id="rId12" w:anchor=":~:text=%D8%A7%D9%84%D9%82%D9%8A%D8%A7%D8%B3%D8%8C%20%D9%88%D9%87%D8%B0%D8%A7%20%D9%85%D8%AB%D9%84%20%D9%85%D9%86%20%D8%B9%D8%A8%D8%AF,%D8%A7%D9%84%D9%86%D8%AD%D8%A7%D8%B3%3A%20%D9%88%D9%87%D8%B0%D8%A7%20%D8%A7%D9%84%D8%A7%D8%AD%D8%AA%D8%AC%D8%A7%D8%AC%20">
        <w:r>
          <w:rPr>
            <w:rStyle w:val="Hyperlink"/>
          </w:rPr>
          <w:t>[5]</w:t>
        </w:r>
      </w:hyperlink>
      <w:r>
        <w:t>. The question “</w:t>
      </w:r>
      <w:r>
        <w:rPr>
          <w:b/>
          <w:bCs/>
        </w:rPr>
        <w:t xml:space="preserve">Can </w:t>
      </w:r>
      <w:r>
        <w:rPr>
          <w:b/>
          <w:bCs/>
        </w:rPr>
        <w:t>the two be alike?</w:t>
      </w:r>
      <w:r>
        <w:t xml:space="preserve">” is clearly rhetorical – they are </w:t>
      </w:r>
      <w:r>
        <w:rPr>
          <w:i/>
          <w:iCs/>
        </w:rPr>
        <w:t>not</w:t>
      </w:r>
      <w:r>
        <w:t xml:space="preserve"> equal in status or serenity</w:t>
      </w:r>
      <w:hyperlink r:id="rId13" w:anchor=":~:text=%D8%A7%D9%84%D9%82%D9%8A%D8%A7%D8%B3%D8%8C%20%D9%88%D9%87%D8%B0%D8%A7%20%D9%85%D8%AB%D9%84%20%D9%85%D9%86%20%D8%B9%D8%A8%D8%AF,%D8%A7%D9%84%D9%86%D8%AD%D8%A7%D8%B3%3A%20%D9%88%D9%87%D8%B0%D8%A7%20%D8%A7%D9%84%D8%A7%D8%AD%D8%AA%D8%AC%D8%A7%D8%AC%20">
        <w:r>
          <w:rPr>
            <w:rStyle w:val="Hyperlink"/>
          </w:rPr>
          <w:t>[5]</w:t>
        </w:r>
      </w:hyperlink>
      <w:r>
        <w:t xml:space="preserve">. </w:t>
      </w:r>
      <w:r>
        <w:rPr>
          <w:b/>
          <w:bCs/>
        </w:rPr>
        <w:t>Ibn Kathir (d. 1373)</w:t>
      </w:r>
      <w:r>
        <w:t xml:space="preserve"> likewise says this is </w:t>
      </w:r>
      <w:r>
        <w:rPr>
          <w:i/>
          <w:iCs/>
        </w:rPr>
        <w:t>“the parable of the idolater and the sincere believe</w:t>
      </w:r>
      <w:r>
        <w:rPr>
          <w:i/>
          <w:iCs/>
        </w:rPr>
        <w:t>r”</w:t>
      </w:r>
      <w:r>
        <w:t xml:space="preserve"> – the former is confused and torn, while the latter, worshiping none but Allah, enjoys clarity of purpose</w:t>
      </w:r>
      <w:hyperlink r:id="rId14" w:anchor=":~:text=By%20the%20same%20token%2C%20the,most%20of%20them%20know%20not">
        <w:r>
          <w:rPr>
            <w:rStyle w:val="Hyperlink"/>
          </w:rPr>
          <w:t>[2]</w:t>
        </w:r>
      </w:hyperlink>
      <w:r>
        <w:t>. All praise is due to God for this clear proof, Ibn Kathir notes, yet “most of the people do not know</w:t>
      </w:r>
      <w:r>
        <w:t>” and still practice shirk</w:t>
      </w:r>
      <w:hyperlink r:id="rId15" w:anchor=":~:text=By%20the%20same%20token%2C%20the,most%20of%20them%20know%20not">
        <w:r>
          <w:rPr>
            <w:rStyle w:val="Hyperlink"/>
          </w:rPr>
          <w:t>[2]</w:t>
        </w:r>
      </w:hyperlink>
      <w:r>
        <w:t>.</w:t>
      </w:r>
    </w:p>
    <w:p w:rsidR="00EC43B2" w:rsidRDefault="00F62727">
      <w:pPr>
        <w:pStyle w:val="BodyText"/>
      </w:pPr>
      <w:r>
        <w:rPr>
          <w:b/>
          <w:bCs/>
        </w:rPr>
        <w:t>The Quranic Teaching Style:</w:t>
      </w:r>
      <w:r>
        <w:t xml:space="preserve"> These verses come after an assertion that th</w:t>
      </w:r>
      <w:r>
        <w:t xml:space="preserve">e Quran contains examples for every lesson. Classical scholars highlight that </w:t>
      </w:r>
      <w:r>
        <w:rPr>
          <w:b/>
          <w:bCs/>
        </w:rPr>
        <w:t>parables</w:t>
      </w:r>
      <w:r>
        <w:t xml:space="preserve"> are used to make moral truths intuitive. As Ibn Kathir writes, </w:t>
      </w:r>
      <w:r>
        <w:rPr>
          <w:i/>
          <w:iCs/>
        </w:rPr>
        <w:t>“We have put forth every kind of parable in the Qur’an so that people may remember. Parables bring meaning</w:t>
      </w:r>
      <w:r>
        <w:rPr>
          <w:i/>
          <w:iCs/>
        </w:rPr>
        <w:t xml:space="preserve"> closer to </w:t>
      </w:r>
      <w:r>
        <w:rPr>
          <w:i/>
          <w:iCs/>
        </w:rPr>
        <w:lastRenderedPageBreak/>
        <w:t>people’s minds.”</w:t>
      </w:r>
      <w:hyperlink r:id="rId16" w:anchor=":~:text=The%20Parable%20of%20Shirk%20%D9%88%D9%8E%D9%84%D9%8E%D9%82%D9%8E%D8%AF%D9%92,And%20Allah%20says%3A%20%D9%88%D9%8E%D8%AA%D9%90%D9%84%D9%92%D9%83%D9%8E">
        <w:r>
          <w:rPr>
            <w:rStyle w:val="Hyperlink"/>
          </w:rPr>
          <w:t>[3]</w:t>
        </w:r>
      </w:hyperlink>
      <w:r>
        <w:t xml:space="preserve"> Here the </w:t>
      </w:r>
      <w:r>
        <w:rPr>
          <w:b/>
          <w:bCs/>
        </w:rPr>
        <w:t>image of a confused slave</w:t>
      </w:r>
      <w:r>
        <w:t xml:space="preserve"> captures the spiritual and emotional state of one who worships many gods or priorities, as opposed to the </w:t>
      </w:r>
      <w:r>
        <w:rPr>
          <w:b/>
          <w:bCs/>
        </w:rPr>
        <w:t>composed servant</w:t>
      </w:r>
      <w:r>
        <w:t xml:space="preserve"> of One God. The language “</w:t>
      </w:r>
      <w:r>
        <w:t>مَثَلًا</w:t>
      </w:r>
      <w:r>
        <w:t>” (a similitude) signals a teaching by analogy, a</w:t>
      </w:r>
      <w:r>
        <w:t xml:space="preserve">nd commentators like </w:t>
      </w:r>
      <w:r>
        <w:rPr>
          <w:b/>
          <w:bCs/>
        </w:rPr>
        <w:t>Al-Jalalayn</w:t>
      </w:r>
      <w:r>
        <w:t xml:space="preserve"> explicitly parse it: </w:t>
      </w:r>
      <w:r>
        <w:rPr>
          <w:i/>
          <w:iCs/>
        </w:rPr>
        <w:t>“God strikes a similitude for the idolater and the believer in God’s Oneness – [imagine] a man shared by several quarrelsome masters, and a man exclusively under one master. Are they equal? The former i</w:t>
      </w:r>
      <w:r>
        <w:rPr>
          <w:i/>
          <w:iCs/>
        </w:rPr>
        <w:t>s the idolater (pulled by many gods) and the latter is the one who believes in One God.”</w:t>
      </w:r>
      <w:hyperlink r:id="rId17" w:anchor=":~:text=God%20strikes%20for%20the%20idolater,Nay%20but%20most">
        <w:r>
          <w:rPr>
            <w:rStyle w:val="Hyperlink"/>
          </w:rPr>
          <w:t>[1]</w:t>
        </w:r>
      </w:hyperlink>
      <w:r>
        <w:t>. The Quran’s eloquen</w:t>
      </w:r>
      <w:r>
        <w:t xml:space="preserve">t question </w:t>
      </w:r>
      <w:r>
        <w:rPr>
          <w:i/>
          <w:iCs/>
        </w:rPr>
        <w:t>“</w:t>
      </w:r>
      <w:r>
        <w:rPr>
          <w:i/>
          <w:iCs/>
        </w:rPr>
        <w:t>هل</w:t>
      </w:r>
      <w:r>
        <w:rPr>
          <w:i/>
          <w:iCs/>
        </w:rPr>
        <w:t xml:space="preserve"> </w:t>
      </w:r>
      <w:r>
        <w:rPr>
          <w:i/>
          <w:iCs/>
        </w:rPr>
        <w:t>يستويان</w:t>
      </w:r>
      <w:r>
        <w:rPr>
          <w:i/>
          <w:iCs/>
        </w:rPr>
        <w:t xml:space="preserve"> </w:t>
      </w:r>
      <w:r>
        <w:rPr>
          <w:i/>
          <w:iCs/>
        </w:rPr>
        <w:t>مثلا</w:t>
      </w:r>
      <w:r>
        <w:rPr>
          <w:i/>
          <w:iCs/>
        </w:rPr>
        <w:t>”</w:t>
      </w:r>
      <w:r>
        <w:t xml:space="preserve"> (“are the two equal, as an example?”) invites the listener’s conscience to answer. The implied answer – </w:t>
      </w:r>
      <w:r>
        <w:rPr>
          <w:i/>
          <w:iCs/>
        </w:rPr>
        <w:t>“Of course not!”</w:t>
      </w:r>
      <w:r>
        <w:t xml:space="preserve"> – is a powerful </w:t>
      </w:r>
      <w:r>
        <w:rPr>
          <w:b/>
          <w:bCs/>
        </w:rPr>
        <w:t>argument for monotheism</w:t>
      </w:r>
      <w:r>
        <w:t xml:space="preserve"> not via abstract theology alone but via a relatable human experien</w:t>
      </w:r>
      <w:r>
        <w:t>ce.</w:t>
      </w:r>
    </w:p>
    <w:p w:rsidR="00EC43B2" w:rsidRDefault="00F62727">
      <w:pPr>
        <w:pStyle w:val="BodyText"/>
      </w:pPr>
      <w:r>
        <w:rPr>
          <w:b/>
          <w:bCs/>
        </w:rPr>
        <w:t>Shia Perspectives:</w:t>
      </w:r>
      <w:r>
        <w:t xml:space="preserve"> Shia tafsirs concur on the core meaning of Tawhid vs. Shirk, sometimes adding a layer of identifying the truly devoted servant with revered figures. For example, a Shia tradition attributes to </w:t>
      </w:r>
      <w:r>
        <w:rPr>
          <w:b/>
          <w:bCs/>
        </w:rPr>
        <w:t>Imam ‘Ali</w:t>
      </w:r>
      <w:r>
        <w:t xml:space="preserve"> an application of this verse t</w:t>
      </w:r>
      <w:r>
        <w:t xml:space="preserve">o himself, saying </w:t>
      </w:r>
      <w:r>
        <w:rPr>
          <w:i/>
          <w:iCs/>
        </w:rPr>
        <w:t>“I am indeed that man entirely devoted to one master (Allah’s Messenger in obedience to God)”</w:t>
      </w:r>
      <w:hyperlink r:id="rId18" w:anchor=":~:text=626Surah%20Zumar%2039%3A29%20Amirul%20Momineen,Third%20verse%3A%20345">
        <w:r>
          <w:rPr>
            <w:rStyle w:val="Hyperlink"/>
          </w:rPr>
          <w:t>[6]</w:t>
        </w:r>
      </w:hyperlink>
      <w:r>
        <w:t xml:space="preserve">. This indicates that Imam ‘Ali is seen as an embodiment of perfect servitude to God (never serving pagan gods). Shia scholars emphasize that </w:t>
      </w:r>
      <w:r>
        <w:rPr>
          <w:i/>
          <w:iCs/>
        </w:rPr>
        <w:t>walayah</w:t>
      </w:r>
      <w:r>
        <w:t xml:space="preserve"> (loyalty to God and His appointed guides) brings unit</w:t>
      </w:r>
      <w:r>
        <w:t xml:space="preserve">y of direction to a believer’s life, whereas following various worldly leaders or desires brings discord. Nonetheless, both Sunni and Shia exegesis agree that </w:t>
      </w:r>
      <w:r>
        <w:rPr>
          <w:b/>
          <w:bCs/>
        </w:rPr>
        <w:t>the “one master” represents Allah</w:t>
      </w:r>
      <w:r>
        <w:t xml:space="preserve">, and </w:t>
      </w:r>
      <w:r>
        <w:rPr>
          <w:b/>
          <w:bCs/>
        </w:rPr>
        <w:t>“many masters” symbolizes the multiple false deities or in</w:t>
      </w:r>
      <w:r>
        <w:rPr>
          <w:b/>
          <w:bCs/>
        </w:rPr>
        <w:t>fluences</w:t>
      </w:r>
      <w:r>
        <w:t xml:space="preserve"> that a person might mistakenly serve. The parable also implicitly critiques the </w:t>
      </w:r>
      <w:r>
        <w:rPr>
          <w:b/>
          <w:bCs/>
        </w:rPr>
        <w:t>hypocrites</w:t>
      </w:r>
      <w:r>
        <w:t xml:space="preserve"> or those of wavering faith: they try to please both God and un-godly forces, ending up in a state of internal conflict (a theme Shia hadith literature occas</w:t>
      </w:r>
      <w:r>
        <w:t>ionally connects with this verse)</w:t>
      </w:r>
      <w:hyperlink r:id="rId19" w:anchor=":~:text=626Surah%20Zumar%2039%3A29%20Amirul%20Momineen,Third%20verse%3A%20345">
        <w:r>
          <w:rPr>
            <w:rStyle w:val="Hyperlink"/>
          </w:rPr>
          <w:t>[6]</w:t>
        </w:r>
      </w:hyperlink>
      <w:r>
        <w:t>.</w:t>
      </w:r>
    </w:p>
    <w:p w:rsidR="00EC43B2" w:rsidRDefault="00F62727">
      <w:pPr>
        <w:pStyle w:val="BodyText"/>
      </w:pPr>
      <w:r>
        <w:rPr>
          <w:b/>
          <w:bCs/>
        </w:rPr>
        <w:t>Modern Muslim Thinkers:</w:t>
      </w:r>
      <w:r>
        <w:t xml:space="preserve"> Modern commentators often expand the “many masters” to include not only literal idols but </w:t>
      </w:r>
      <w:r>
        <w:rPr>
          <w:b/>
          <w:bCs/>
        </w:rPr>
        <w:t>worldly tyrants and desires</w:t>
      </w:r>
      <w:r>
        <w:t xml:space="preserve">. </w:t>
      </w:r>
      <w:r>
        <w:rPr>
          <w:b/>
          <w:bCs/>
        </w:rPr>
        <w:t>Sayyid Qutb (d. 1966)</w:t>
      </w:r>
      <w:r>
        <w:t xml:space="preserve">, in </w:t>
      </w:r>
      <w:r>
        <w:rPr>
          <w:i/>
          <w:iCs/>
        </w:rPr>
        <w:t>Fi Zilal al-Qur’an</w:t>
      </w:r>
      <w:r>
        <w:t xml:space="preserve">, stressed the </w:t>
      </w:r>
      <w:r>
        <w:rPr>
          <w:i/>
          <w:iCs/>
        </w:rPr>
        <w:t>liberating</w:t>
      </w:r>
      <w:r>
        <w:t xml:space="preserve"> message of this parable: a believer who serves only God is free fr</w:t>
      </w:r>
      <w:r>
        <w:t xml:space="preserve">om slavery to any human authority or societal pressure. Qutb described Islam as a call to </w:t>
      </w:r>
      <w:r>
        <w:rPr>
          <w:i/>
          <w:iCs/>
        </w:rPr>
        <w:t>“servitude to God alone – freeing mankind from servitude to other men”</w:t>
      </w:r>
      <w:r>
        <w:t xml:space="preserve">. Likewise, </w:t>
      </w:r>
      <w:r>
        <w:rPr>
          <w:b/>
          <w:bCs/>
        </w:rPr>
        <w:t>Abul A’la Maududi (d. 1979)</w:t>
      </w:r>
      <w:r>
        <w:t xml:space="preserve"> explains that </w:t>
      </w:r>
      <w:r>
        <w:rPr>
          <w:i/>
          <w:iCs/>
        </w:rPr>
        <w:t>“the peace of mind and satisfaction that c</w:t>
      </w:r>
      <w:r>
        <w:rPr>
          <w:i/>
          <w:iCs/>
        </w:rPr>
        <w:t>ome from serving One God can never come from serving many gods.”</w:t>
      </w:r>
      <w:hyperlink r:id="rId20" w:anchor=":~:text=servant%20of%20only%20one%20master%2C,man%20and%20keep%20pulling%20him">
        <w:r>
          <w:rPr>
            <w:rStyle w:val="Hyperlink"/>
          </w:rPr>
          <w:t>[7]</w:t>
        </w:r>
      </w:hyperlink>
      <w:hyperlink r:id="rId21" w:anchor=":~:text=understand%20that%20the%20peace%20of,the%20dominant%20powers%20of%20civilization">
        <w:r>
          <w:rPr>
            <w:rStyle w:val="Hyperlink"/>
          </w:rPr>
          <w:t>[8]</w:t>
        </w:r>
      </w:hyperlink>
      <w:r>
        <w:t xml:space="preserve"> He vividly identifies these “gods” in modern life: one’s </w:t>
      </w:r>
      <w:r>
        <w:rPr>
          <w:i/>
          <w:iCs/>
        </w:rPr>
        <w:t>own ego and desires</w:t>
      </w:r>
      <w:r>
        <w:t>, family or peer expectations, social and legal</w:t>
      </w:r>
      <w:r>
        <w:t xml:space="preserve"> authorities, economic pursuits – all of which issue </w:t>
      </w:r>
      <w:r>
        <w:rPr>
          <w:i/>
          <w:iCs/>
        </w:rPr>
        <w:t>“contradictory demands”</w:t>
      </w:r>
      <w:r>
        <w:t xml:space="preserve"> and punish one for failing to satisfy them</w:t>
      </w:r>
      <w:hyperlink r:id="rId22" w:anchor=":~:text=should%20be%20understood%20well%20that,in%20any%20way%2C%20dces%20not">
        <w:r>
          <w:rPr>
            <w:rStyle w:val="Hyperlink"/>
          </w:rPr>
          <w:t>[9]</w:t>
        </w:r>
      </w:hyperlink>
      <w:r>
        <w:t>. For instance, a person enslaved to social approval, material success, and lust simultaneously is in a constant state of anxiety, as each “master” chastises them in a different way (loss of reputation, financial ruin, guilt, etc.)</w:t>
      </w:r>
      <w:hyperlink r:id="rId23" w:anchor=":~:text=presents%20before%20him%20desires%20of,of%20being%20saved%20from%20this">
        <w:r>
          <w:rPr>
            <w:rStyle w:val="Hyperlink"/>
          </w:rPr>
          <w:t>[10]</w:t>
        </w:r>
      </w:hyperlink>
      <w:r>
        <w:t xml:space="preserve">. Maududi concludes that </w:t>
      </w:r>
      <w:r>
        <w:rPr>
          <w:b/>
          <w:bCs/>
        </w:rPr>
        <w:t>true peace</w:t>
      </w:r>
      <w:r>
        <w:t xml:space="preserve"> is only found by </w:t>
      </w:r>
      <w:r>
        <w:rPr>
          <w:i/>
          <w:iCs/>
        </w:rPr>
        <w:t>“throwing off the yoke of servitude to every o</w:t>
      </w:r>
      <w:r>
        <w:rPr>
          <w:i/>
          <w:iCs/>
        </w:rPr>
        <w:t>ther god”</w:t>
      </w:r>
      <w:r>
        <w:t xml:space="preserve"> and dedicating oneself to Allah alone</w:t>
      </w:r>
      <w:hyperlink r:id="rId24" w:anchor=":~:text=Iet%20him%20go%20unpunished%20in,One%20God%20individually%20but%20his">
        <w:r>
          <w:rPr>
            <w:rStyle w:val="Hyperlink"/>
          </w:rPr>
          <w:t>[11]</w:t>
        </w:r>
      </w:hyperlink>
      <w:r>
        <w:t>. Even if an Islamic monotheist faces external hards</w:t>
      </w:r>
      <w:r>
        <w:t xml:space="preserve">hips (in a hostile environment), they enjoy </w:t>
      </w:r>
      <w:r>
        <w:rPr>
          <w:i/>
          <w:iCs/>
        </w:rPr>
        <w:t>internal</w:t>
      </w:r>
      <w:r>
        <w:t xml:space="preserve"> peace and coherence because they have </w:t>
      </w:r>
      <w:r>
        <w:rPr>
          <w:b/>
          <w:bCs/>
        </w:rPr>
        <w:t>one clear direction</w:t>
      </w:r>
      <w:r>
        <w:t xml:space="preserve"> in life</w:t>
      </w:r>
      <w:hyperlink r:id="rId25" w:anchor=":~:text=of%20Tauhid%20also%20has%20two,might%20have%20to%20face%20extreme">
        <w:r>
          <w:rPr>
            <w:rStyle w:val="Hyperlink"/>
          </w:rPr>
          <w:t>[12]</w:t>
        </w:r>
      </w:hyperlink>
      <w:hyperlink r:id="rId26" w:anchor=":~:text=that%20he%20is%20fulfilling%20the,of%20the%20Tauhid%20imbibing%20the">
        <w:r>
          <w:rPr>
            <w:rStyle w:val="Hyperlink"/>
          </w:rPr>
          <w:t>[13]</w:t>
        </w:r>
      </w:hyperlink>
      <w:r>
        <w:t xml:space="preserve">. Modernist scholar </w:t>
      </w:r>
      <w:r>
        <w:rPr>
          <w:b/>
          <w:bCs/>
        </w:rPr>
        <w:t>Fazlur Rahman (d. 1988)</w:t>
      </w:r>
      <w:r>
        <w:t xml:space="preserve"> similarly saw </w:t>
      </w:r>
      <w:r>
        <w:rPr>
          <w:i/>
          <w:iCs/>
        </w:rPr>
        <w:t>tawhid</w:t>
      </w:r>
      <w:r>
        <w:t xml:space="preserve"> as a unifying princi</w:t>
      </w:r>
      <w:r>
        <w:t xml:space="preserve">ple for life: by acknowledging one Supreme Master, a person’s moral values and life goals align into a coherent whole instead of fragmenting. This, he argued, was the Quran’s remedy for the “spiritual </w:t>
      </w:r>
      <w:r>
        <w:lastRenderedPageBreak/>
        <w:t xml:space="preserve">schizophrenia” of serving the self and society’s whims </w:t>
      </w:r>
      <w:r>
        <w:t xml:space="preserve">at the expense of the soul’s true need for God. In sum, classical and modern Islamic thought sees in </w:t>
      </w:r>
      <w:r>
        <w:rPr>
          <w:b/>
          <w:bCs/>
        </w:rPr>
        <w:t>Quran 39:29</w:t>
      </w:r>
      <w:r>
        <w:t xml:space="preserve"> a timeless lesson: </w:t>
      </w:r>
      <w:r>
        <w:rPr>
          <w:i/>
          <w:iCs/>
        </w:rPr>
        <w:t>Only the worship of the One yields true freedom and harmony</w:t>
      </w:r>
      <w:r>
        <w:t xml:space="preserve">, whereas serving a multiplicity – of gods or of worldly lusts – </w:t>
      </w:r>
      <w:r>
        <w:t>traps one in confusion and discord.</w:t>
      </w:r>
    </w:p>
    <w:p w:rsidR="00EC43B2" w:rsidRDefault="00F62727">
      <w:pPr>
        <w:pStyle w:val="Heading2"/>
      </w:pPr>
      <w:bookmarkStart w:id="6" w:name="Xfec9a27c0e849ce1f135c51be8806ebb6a8d43b"/>
      <w:bookmarkEnd w:id="5"/>
      <w:r>
        <w:t>Psychological Dimensions: Inner Conflict vs. Inner Harmony</w:t>
      </w:r>
    </w:p>
    <w:p w:rsidR="00EC43B2" w:rsidRDefault="00F62727">
      <w:pPr>
        <w:pStyle w:val="FirstParagraph"/>
      </w:pPr>
      <w:r>
        <w:t xml:space="preserve">Beyond theology, Quran 39:29’s parable speaks to an </w:t>
      </w:r>
      <w:r>
        <w:rPr>
          <w:b/>
          <w:bCs/>
        </w:rPr>
        <w:t>inner psychological reality</w:t>
      </w:r>
      <w:r>
        <w:t xml:space="preserve">. The image of being torn between many masters versus being devoted to one can be </w:t>
      </w:r>
      <w:r>
        <w:t xml:space="preserve">read as a metaphor for </w:t>
      </w:r>
      <w:r>
        <w:rPr>
          <w:b/>
          <w:bCs/>
        </w:rPr>
        <w:t>inner conflict versus inner unity</w:t>
      </w:r>
      <w:r>
        <w:t xml:space="preserve"> in the human psyche. Modern psychology provides frameworks to understand how competing drives or values affect mental well-being:</w:t>
      </w:r>
    </w:p>
    <w:p w:rsidR="00EC43B2" w:rsidRDefault="00F62727">
      <w:pPr>
        <w:numPr>
          <w:ilvl w:val="0"/>
          <w:numId w:val="2"/>
        </w:numPr>
      </w:pPr>
      <w:r>
        <w:rPr>
          <w:b/>
          <w:bCs/>
        </w:rPr>
        <w:t>Freudian Perspective (Id, Ego, Superego):</w:t>
      </w:r>
      <w:r>
        <w:t xml:space="preserve"> Sigmund Freud described the</w:t>
      </w:r>
      <w:r>
        <w:t xml:space="preserve"> ego as a mediator caught between multiple demanding “masters”: primal desires of the </w:t>
      </w:r>
      <w:r>
        <w:rPr>
          <w:i/>
          <w:iCs/>
        </w:rPr>
        <w:t>Id</w:t>
      </w:r>
      <w:r>
        <w:t xml:space="preserve">, moral commands of the </w:t>
      </w:r>
      <w:r>
        <w:rPr>
          <w:i/>
          <w:iCs/>
        </w:rPr>
        <w:t>Superego</w:t>
      </w:r>
      <w:r>
        <w:t xml:space="preserve">, and the constraints of external reality. In Freud’s words, </w:t>
      </w:r>
      <w:r>
        <w:rPr>
          <w:i/>
          <w:iCs/>
        </w:rPr>
        <w:t>“when the ego is personified, it is like a</w:t>
      </w:r>
      <w:r>
        <w:t xml:space="preserve"> </w:t>
      </w:r>
      <w:r>
        <w:rPr>
          <w:i/>
          <w:iCs/>
        </w:rPr>
        <w:t>slave to three harsh masters: th</w:t>
      </w:r>
      <w:r>
        <w:rPr>
          <w:i/>
          <w:iCs/>
        </w:rPr>
        <w:t>e id, the super-ego, and the external world”</w:t>
      </w:r>
      <w:r>
        <w:t>, forever trying to appease all three</w:t>
      </w:r>
      <w:hyperlink r:id="rId27" w:anchor=":~:text=When%20the%20ego%20is%20personified%2C,more%20loyal%20to%20the%20id">
        <w:r>
          <w:rPr>
            <w:rStyle w:val="Hyperlink"/>
          </w:rPr>
          <w:t>[14]</w:t>
        </w:r>
      </w:hyperlink>
      <w:r>
        <w:t>. A person wit</w:t>
      </w:r>
      <w:r>
        <w:t xml:space="preserve">h a weak ego, who becomes a </w:t>
      </w:r>
      <w:r>
        <w:rPr>
          <w:i/>
          <w:iCs/>
        </w:rPr>
        <w:t>“slave of [their] body’s desires”</w:t>
      </w:r>
      <w:r>
        <w:t>, ends up pulled apart by lust, guilt, and social pressure – analogous to the Quran’s slave of quarrelling masters. This results in anxiety and neurosis: the “slave” ego can never fully satisfy t</w:t>
      </w:r>
      <w:r>
        <w:t xml:space="preserve">he contradictory demands of pleasure-seeking impulses and punitive conscience, much like the hapless servant in the verse </w:t>
      </w:r>
      <w:r>
        <w:rPr>
          <w:i/>
          <w:iCs/>
        </w:rPr>
        <w:t>“confused as to whom he should serve”</w:t>
      </w:r>
      <w:hyperlink r:id="rId28" w:anchor=":~:text=slave%20of%20many%20masters%20is,Nay%20but%20most">
        <w:r>
          <w:rPr>
            <w:rStyle w:val="Hyperlink"/>
          </w:rPr>
          <w:t>[15]</w:t>
        </w:r>
      </w:hyperlink>
      <w:r>
        <w:t xml:space="preserve">. On the other hand, a </w:t>
      </w:r>
      <w:r>
        <w:rPr>
          <w:b/>
          <w:bCs/>
        </w:rPr>
        <w:t>well-integrated personality</w:t>
      </w:r>
      <w:r>
        <w:t xml:space="preserve"> has achieved a balance – the ego aligning the id’s energy and superego’s guidance under one coherent sense of self. This parallels the </w:t>
      </w:r>
      <w:r>
        <w:rPr>
          <w:i/>
          <w:iCs/>
        </w:rPr>
        <w:t>“slave of one master”</w:t>
      </w:r>
      <w:r>
        <w:t xml:space="preserve"> w</w:t>
      </w:r>
      <w:r>
        <w:t xml:space="preserve">ho can channel his efforts in one direction and thus remain psychologically stable. Freud’s insight that </w:t>
      </w:r>
      <w:r>
        <w:rPr>
          <w:i/>
          <w:iCs/>
        </w:rPr>
        <w:t>“the ego feels hemmed by discontent on two sides”</w:t>
      </w:r>
      <w:r>
        <w:t xml:space="preserve"> when serving multiple masters</w:t>
      </w:r>
      <w:hyperlink r:id="rId29" w:anchor=":~:text=When%20the%20ego%20is%20personified%2C,more%20loyal%20to%20the%20id">
        <w:r>
          <w:rPr>
            <w:rStyle w:val="Hyperlink"/>
          </w:rPr>
          <w:t>[14]</w:t>
        </w:r>
      </w:hyperlink>
      <w:r>
        <w:t xml:space="preserve"> underscores the mental strain of inner division – a condition the Quranic parable implicitly warns against by extolling single-hearted devotion.</w:t>
      </w:r>
    </w:p>
    <w:p w:rsidR="00EC43B2" w:rsidRDefault="00F62727">
      <w:pPr>
        <w:numPr>
          <w:ilvl w:val="0"/>
          <w:numId w:val="2"/>
        </w:numPr>
      </w:pPr>
      <w:r>
        <w:rPr>
          <w:b/>
          <w:bCs/>
        </w:rPr>
        <w:t>Jungian Perspective (</w:t>
      </w:r>
      <w:r>
        <w:rPr>
          <w:b/>
          <w:bCs/>
        </w:rPr>
        <w:t>Shadow and Individuation):</w:t>
      </w:r>
      <w:r>
        <w:t xml:space="preserve"> Carl Jung saw the psyche as comprising various parts (persona, shadow, anima/animus, etc.), which often conflict until one undertakes </w:t>
      </w:r>
      <w:r>
        <w:rPr>
          <w:b/>
          <w:bCs/>
        </w:rPr>
        <w:t>individuation</w:t>
      </w:r>
      <w:r>
        <w:t xml:space="preserve"> – a journey of integrating these parts into a balanced whole (the Self). Jung not</w:t>
      </w:r>
      <w:r>
        <w:t xml:space="preserve">ed that unresolved </w:t>
      </w:r>
      <w:r>
        <w:rPr>
          <w:i/>
          <w:iCs/>
        </w:rPr>
        <w:t>“internal conflicts”</w:t>
      </w:r>
      <w:r>
        <w:t xml:space="preserve"> (e.g. repressed traumas, contradictory desires) form </w:t>
      </w:r>
      <w:r>
        <w:rPr>
          <w:b/>
          <w:bCs/>
        </w:rPr>
        <w:t>complexes</w:t>
      </w:r>
      <w:r>
        <w:t xml:space="preserve"> that act like independent sub-personalities, covertly influencing one’s behavior</w:t>
      </w:r>
      <w:hyperlink r:id="rId30" w:anchor=":~:text=">
        <w:r>
          <w:rPr>
            <w:rStyle w:val="Hyperlink"/>
          </w:rPr>
          <w:t>[16]</w:t>
        </w:r>
      </w:hyperlink>
      <w:r>
        <w:t xml:space="preserve">. A person dominated by such complexes is akin to having </w:t>
      </w:r>
      <w:r>
        <w:rPr>
          <w:i/>
          <w:iCs/>
        </w:rPr>
        <w:t>“many partners disputing”</w:t>
      </w:r>
      <w:r>
        <w:t xml:space="preserve"> within – a psychic civil war. Jung’s goal of therapy was to help the individual </w:t>
      </w:r>
      <w:r>
        <w:rPr>
          <w:i/>
          <w:iCs/>
        </w:rPr>
        <w:t>“uncover and resolve these internal conflicts”</w:t>
      </w:r>
      <w:hyperlink r:id="rId31" w:anchor=":~:text=">
        <w:r>
          <w:rPr>
            <w:rStyle w:val="Hyperlink"/>
          </w:rPr>
          <w:t>[16]</w:t>
        </w:r>
      </w:hyperlink>
      <w:r>
        <w:t xml:space="preserve">, much like taming a “many-headed beast” into a single coordinated being (an image that will recall Plato’s metaphor, discussed later). </w:t>
      </w:r>
      <w:r>
        <w:rPr>
          <w:b/>
          <w:bCs/>
        </w:rPr>
        <w:t>Individuation</w:t>
      </w:r>
      <w:r>
        <w:t xml:space="preserve"> means </w:t>
      </w:r>
      <w:r>
        <w:rPr>
          <w:i/>
          <w:iCs/>
        </w:rPr>
        <w:t xml:space="preserve">“integrating and </w:t>
      </w:r>
      <w:r>
        <w:rPr>
          <w:i/>
          <w:iCs/>
        </w:rPr>
        <w:t>balancing all aspects of personality – conscious and unconscious – into a unified, harmonious whole.”</w:t>
      </w:r>
      <w:hyperlink r:id="rId32" w:anchor=":~:text=Exploring%20the%20personal%20unconscious%20promotes,discovery">
        <w:r>
          <w:rPr>
            <w:rStyle w:val="Hyperlink"/>
          </w:rPr>
          <w:t>[17]</w:t>
        </w:r>
      </w:hyperlink>
      <w:r>
        <w:t xml:space="preserve"> In Jungi</w:t>
      </w:r>
      <w:r>
        <w:t xml:space="preserve">an terms, </w:t>
      </w:r>
      <w:r>
        <w:rPr>
          <w:i/>
          <w:iCs/>
        </w:rPr>
        <w:t>“one who has not integrated their shadow becomes a slave to it,”</w:t>
      </w:r>
      <w:r>
        <w:t xml:space="preserve"> effectively serving many inner masters (fear, anger, addiction, etc.) without </w:t>
      </w:r>
      <w:r>
        <w:lastRenderedPageBreak/>
        <w:t xml:space="preserve">understanding them. But one who achieves </w:t>
      </w:r>
      <w:r>
        <w:rPr>
          <w:b/>
          <w:bCs/>
        </w:rPr>
        <w:t>Self-unity</w:t>
      </w:r>
      <w:r>
        <w:t xml:space="preserve"> (comparable to having </w:t>
      </w:r>
      <w:r>
        <w:rPr>
          <w:i/>
          <w:iCs/>
        </w:rPr>
        <w:t>“one master”</w:t>
      </w:r>
      <w:r>
        <w:t xml:space="preserve"> – the Self or a </w:t>
      </w:r>
      <w:r>
        <w:t xml:space="preserve">single guiding meaning) experiences inner harmony and wholeness. Indeed, the notion of being </w:t>
      </w:r>
      <w:r>
        <w:rPr>
          <w:i/>
          <w:iCs/>
        </w:rPr>
        <w:t>“at peace (sakinah) within oneself”</w:t>
      </w:r>
      <w:r>
        <w:t xml:space="preserve"> in Sufi psychology resonates with Jung’s idea of individuation: both entail </w:t>
      </w:r>
      <w:r>
        <w:rPr>
          <w:b/>
          <w:bCs/>
        </w:rPr>
        <w:t>uniting the fragments of the self</w:t>
      </w:r>
      <w:r>
        <w:t xml:space="preserve"> under one higher </w:t>
      </w:r>
      <w:r>
        <w:t>purpose or identity.</w:t>
      </w:r>
    </w:p>
    <w:p w:rsidR="00EC43B2" w:rsidRDefault="00F62727">
      <w:pPr>
        <w:numPr>
          <w:ilvl w:val="0"/>
          <w:numId w:val="2"/>
        </w:numPr>
      </w:pPr>
      <w:r>
        <w:rPr>
          <w:b/>
          <w:bCs/>
        </w:rPr>
        <w:t>Cognitive-Behavioral View:</w:t>
      </w:r>
      <w:r>
        <w:t xml:space="preserve"> In cognitive psychology, </w:t>
      </w:r>
      <w:r>
        <w:rPr>
          <w:i/>
          <w:iCs/>
        </w:rPr>
        <w:t>holding contradictory beliefs or values</w:t>
      </w:r>
      <w:r>
        <w:t xml:space="preserve"> leads to </w:t>
      </w:r>
      <w:r>
        <w:rPr>
          <w:b/>
          <w:bCs/>
        </w:rPr>
        <w:t>cognitive dissonance</w:t>
      </w:r>
      <w:r>
        <w:t xml:space="preserve">, a state of mental stress. Psychologists define cognitive dissonance as </w:t>
      </w:r>
      <w:r>
        <w:rPr>
          <w:i/>
          <w:iCs/>
        </w:rPr>
        <w:t>“the psychological discomfort we feel whe</w:t>
      </w:r>
      <w:r>
        <w:rPr>
          <w:i/>
          <w:iCs/>
        </w:rPr>
        <w:t>n we hold two or more conflicting beliefs, values or attitudes… this internal conflict creates tension and anxiety”</w:t>
      </w:r>
      <w:hyperlink r:id="rId33" w:anchor=":~:text=What%20Is%20Cognitive%20Dissonance%3F">
        <w:r>
          <w:rPr>
            <w:rStyle w:val="Hyperlink"/>
          </w:rPr>
          <w:t>[18]</w:t>
        </w:r>
      </w:hyperlink>
      <w:hyperlink r:id="rId34" w:anchor=":~:text=These%20conflicting%20behaviors%20and%20beliefs,dissonance%20becomes%20a%20recurring%20pattern">
        <w:r>
          <w:rPr>
            <w:rStyle w:val="Hyperlink"/>
          </w:rPr>
          <w:t>[19]</w:t>
        </w:r>
      </w:hyperlink>
      <w:r>
        <w:t xml:space="preserve">. For example, someone who values honesty but routinely lies at work, or who cherishes health but smokes, will feel torn and guilt-ridden. This is essentially an everyday version of being controlled by </w:t>
      </w:r>
      <w:r>
        <w:rPr>
          <w:i/>
          <w:iCs/>
        </w:rPr>
        <w:t>“many master</w:t>
      </w:r>
      <w:r>
        <w:rPr>
          <w:i/>
          <w:iCs/>
        </w:rPr>
        <w:t>s”</w:t>
      </w:r>
      <w:r>
        <w:t xml:space="preserve"> – each core value or urge pulling in a different direction. Over time, unresolved cognitive dissonance can lead to </w:t>
      </w:r>
      <w:r>
        <w:rPr>
          <w:i/>
          <w:iCs/>
        </w:rPr>
        <w:t>“chronic stress, anxiety, decision-making paralysis, guilt or shame, and even depression”</w:t>
      </w:r>
      <w:hyperlink r:id="rId35" w:anchor=":~:text=These%20conflicting%20behaviors%20and%20beliefs,dissonance%20becomes%20a%20recurring%20pattern">
        <w:r>
          <w:rPr>
            <w:rStyle w:val="Hyperlink"/>
          </w:rPr>
          <w:t>[19]</w:t>
        </w:r>
      </w:hyperlink>
      <w:r>
        <w:t xml:space="preserve">. By contrast, </w:t>
      </w:r>
      <w:r>
        <w:rPr>
          <w:i/>
          <w:iCs/>
        </w:rPr>
        <w:t>“living in alignment with one’s core belie</w:t>
      </w:r>
      <w:r>
        <w:rPr>
          <w:i/>
          <w:iCs/>
        </w:rPr>
        <w:t>f”</w:t>
      </w:r>
      <w:r>
        <w:t xml:space="preserve"> eliminates that dissonance. A person who clarifies </w:t>
      </w:r>
      <w:r>
        <w:rPr>
          <w:b/>
          <w:bCs/>
        </w:rPr>
        <w:t>one overriding value or goal</w:t>
      </w:r>
      <w:r>
        <w:t xml:space="preserve"> finds it easier to make decisions and enjoys better mental health (their thoughts, behaviors, and ideals reinforce rather than contradict each other). Therapies like CBT oft</w:t>
      </w:r>
      <w:r>
        <w:t xml:space="preserve">en aim to resolve inner contradictions by </w:t>
      </w:r>
      <w:r>
        <w:rPr>
          <w:i/>
          <w:iCs/>
        </w:rPr>
        <w:t>“realigning actions with core beliefs”</w:t>
      </w:r>
      <w:hyperlink r:id="rId36" w:anchor=":~:text=,commitment%20to%20change">
        <w:r>
          <w:rPr>
            <w:rStyle w:val="Hyperlink"/>
          </w:rPr>
          <w:t>[</w:t>
        </w:r>
        <w:r>
          <w:rPr>
            <w:rStyle w:val="Hyperlink"/>
          </w:rPr>
          <w:t>20]</w:t>
        </w:r>
      </w:hyperlink>
      <w:r>
        <w:t xml:space="preserve"> – essentially helping a person serve </w:t>
      </w:r>
      <w:r>
        <w:rPr>
          <w:i/>
          <w:iCs/>
        </w:rPr>
        <w:t>one</w:t>
      </w:r>
      <w:r>
        <w:t xml:space="preserve"> “master value” consistently instead of teetering between conflicting drives. In Quranic terms, this is like choosing </w:t>
      </w:r>
      <w:r>
        <w:rPr>
          <w:b/>
          <w:bCs/>
        </w:rPr>
        <w:t>Allah’s pleasure as one’s yardstick</w:t>
      </w:r>
      <w:r>
        <w:t>, so that all actions line up under that singular aim, reli</w:t>
      </w:r>
      <w:r>
        <w:t>eving the moral stress of trying to satisfy both God and ego/social expectations at once.</w:t>
      </w:r>
    </w:p>
    <w:p w:rsidR="00EC43B2" w:rsidRDefault="00F62727">
      <w:pPr>
        <w:numPr>
          <w:ilvl w:val="0"/>
          <w:numId w:val="2"/>
        </w:numPr>
      </w:pPr>
      <w:r>
        <w:rPr>
          <w:b/>
          <w:bCs/>
        </w:rPr>
        <w:t>Existential Psychology:</w:t>
      </w:r>
      <w:r>
        <w:t xml:space="preserve"> Existential thinkers focus on the search for meaning and the unity of the self. </w:t>
      </w:r>
      <w:r>
        <w:rPr>
          <w:b/>
          <w:bCs/>
        </w:rPr>
        <w:t>Søren Kierkegaard (1813–1855)</w:t>
      </w:r>
      <w:r>
        <w:t>, a Christian existentialist, fam</w:t>
      </w:r>
      <w:r>
        <w:t xml:space="preserve">ously wrote </w:t>
      </w:r>
      <w:r>
        <w:rPr>
          <w:i/>
          <w:iCs/>
        </w:rPr>
        <w:t>“Purity of heart is to will one thing.”</w:t>
      </w:r>
      <w:r>
        <w:t xml:space="preserve"> He argued that to be </w:t>
      </w:r>
      <w:r>
        <w:rPr>
          <w:i/>
          <w:iCs/>
        </w:rPr>
        <w:t>“double-minded”</w:t>
      </w:r>
      <w:r>
        <w:t xml:space="preserve"> – to have divided loyalties or goals – is to live in despair and inauthenticity</w:t>
      </w:r>
      <w:hyperlink r:id="rId37" w:anchor=":~:text=,Moments%20Are%20Not%20One%20Thing">
        <w:r>
          <w:rPr>
            <w:rStyle w:val="Hyperlink"/>
          </w:rPr>
          <w:t>[21]</w:t>
        </w:r>
      </w:hyperlink>
      <w:r>
        <w:t xml:space="preserve">. </w:t>
      </w:r>
      <w:r>
        <w:rPr>
          <w:i/>
          <w:iCs/>
        </w:rPr>
        <w:t>“To will one thing can only mean to will the Good (the highest purpose), because every other object will divide you… the person who tries to pursue variety and temporal goals ends up double-minded</w:t>
      </w:r>
      <w:r>
        <w:rPr>
          <w:i/>
          <w:iCs/>
        </w:rPr>
        <w:t>.”</w:t>
      </w:r>
      <w:hyperlink r:id="rId38" w:anchor=":~:text=,Moments%20Are%20Not%20One%20Thing">
        <w:r>
          <w:rPr>
            <w:rStyle w:val="Hyperlink"/>
          </w:rPr>
          <w:t>[21]</w:t>
        </w:r>
      </w:hyperlink>
      <w:r>
        <w:t xml:space="preserve"> Kierkegaard’s portrayal of the </w:t>
      </w:r>
      <w:r>
        <w:rPr>
          <w:b/>
          <w:bCs/>
        </w:rPr>
        <w:t>inner split</w:t>
      </w:r>
      <w:r>
        <w:t xml:space="preserve"> parallels Quran 39:29: only by committing to </w:t>
      </w:r>
      <w:r>
        <w:rPr>
          <w:b/>
          <w:bCs/>
        </w:rPr>
        <w:t>one ultimate Good</w:t>
      </w:r>
      <w:r>
        <w:t xml:space="preserve"> (</w:t>
      </w:r>
      <w:r>
        <w:t xml:space="preserve">for him, God) does a person become </w:t>
      </w:r>
      <w:r>
        <w:rPr>
          <w:i/>
          <w:iCs/>
        </w:rPr>
        <w:t>whole</w:t>
      </w:r>
      <w:r>
        <w:t xml:space="preserve">, whereas chasing worldly diversions or </w:t>
      </w:r>
      <w:r>
        <w:rPr>
          <w:i/>
          <w:iCs/>
        </w:rPr>
        <w:t>willing “many things”</w:t>
      </w:r>
      <w:r>
        <w:t xml:space="preserve"> fractures the self. Likewise, he notes that even </w:t>
      </w:r>
      <w:r>
        <w:rPr>
          <w:i/>
          <w:iCs/>
        </w:rPr>
        <w:t>partial</w:t>
      </w:r>
      <w:r>
        <w:t xml:space="preserve"> </w:t>
      </w:r>
      <w:r>
        <w:t xml:space="preserve">or conditional commitment (serving the Good “to a certain degree”) breeds inner conflict – one must </w:t>
      </w:r>
      <w:r>
        <w:rPr>
          <w:i/>
          <w:iCs/>
        </w:rPr>
        <w:t>fully</w:t>
      </w:r>
      <w:r>
        <w:t xml:space="preserve"> devote oneself to the </w:t>
      </w:r>
      <w:r>
        <w:rPr>
          <w:i/>
          <w:iCs/>
        </w:rPr>
        <w:t>one</w:t>
      </w:r>
      <w:r>
        <w:t xml:space="preserve"> highest truth to escape anxiety</w:t>
      </w:r>
      <w:hyperlink r:id="rId39" w:anchor=":~:text=one">
        <w:r>
          <w:rPr>
            <w:rStyle w:val="Hyperlink"/>
          </w:rPr>
          <w:t>[22]</w:t>
        </w:r>
      </w:hyperlink>
      <w:r>
        <w:t xml:space="preserve">. Another existential psychologist, </w:t>
      </w:r>
      <w:r>
        <w:rPr>
          <w:b/>
          <w:bCs/>
        </w:rPr>
        <w:t>Viktor Frankl (1905–1997)</w:t>
      </w:r>
      <w:r>
        <w:t xml:space="preserve">, who survived the Holocaust, observed that those who endured suffering best were those who had </w:t>
      </w:r>
      <w:r>
        <w:rPr>
          <w:i/>
          <w:iCs/>
        </w:rPr>
        <w:t>one overriding meaning or purpose</w:t>
      </w:r>
      <w:r>
        <w:t xml:space="preserve"> to live for (such as love of family or fait</w:t>
      </w:r>
      <w:r>
        <w:t xml:space="preserve">h in God). Frankl wrote: </w:t>
      </w:r>
      <w:r>
        <w:rPr>
          <w:i/>
          <w:iCs/>
        </w:rPr>
        <w:t>“Life is never made unbearable by circumstances, but only by lack of meaning and purpose.”</w:t>
      </w:r>
      <w:hyperlink r:id="rId40" w:anchor=":~:text=The%20One%20Thing%20That%20Makes,Frankl%20said">
        <w:r>
          <w:rPr>
            <w:rStyle w:val="Hyperlink"/>
          </w:rPr>
          <w:t>[23]</w:t>
        </w:r>
      </w:hyperlink>
      <w:r>
        <w:t xml:space="preserve"> In other words, a person with </w:t>
      </w:r>
      <w:r>
        <w:rPr>
          <w:b/>
          <w:bCs/>
        </w:rPr>
        <w:t>no single meaningful master</w:t>
      </w:r>
      <w:r>
        <w:t xml:space="preserve"> succumbs to despair (they are pulled aimlessly by external events), whereas one who has a clear purpose can withstand even severe trials with mental res</w:t>
      </w:r>
      <w:r>
        <w:t xml:space="preserve">ilience. </w:t>
      </w:r>
      <w:r>
        <w:lastRenderedPageBreak/>
        <w:t xml:space="preserve">Frankl’s therapy (logotherapy) centered on helping people find </w:t>
      </w:r>
      <w:r>
        <w:rPr>
          <w:b/>
          <w:bCs/>
        </w:rPr>
        <w:t>one coherent meaning</w:t>
      </w:r>
      <w:r>
        <w:t xml:space="preserve"> to organize their lives, thereby overcoming the “existential vacuum” – a condition akin to the empty chaos of the slave with many disputing masters.</w:t>
      </w:r>
    </w:p>
    <w:p w:rsidR="00EC43B2" w:rsidRDefault="00F62727">
      <w:pPr>
        <w:pStyle w:val="FirstParagraph"/>
      </w:pPr>
      <w:r>
        <w:t>These psycholo</w:t>
      </w:r>
      <w:r>
        <w:t xml:space="preserve">gical insights echo the wisdom of Quran 39:29. A psyche serving </w:t>
      </w:r>
      <w:r>
        <w:rPr>
          <w:b/>
          <w:bCs/>
        </w:rPr>
        <w:t>multiple “masters”</w:t>
      </w:r>
      <w:r>
        <w:t xml:space="preserve"> – whether they be instinctual drives, societal pressures, or conflicting values – is prone to turmoil and disorder. A psyche serving </w:t>
      </w:r>
      <w:r>
        <w:rPr>
          <w:b/>
          <w:bCs/>
        </w:rPr>
        <w:t>one “master”</w:t>
      </w:r>
      <w:r>
        <w:t xml:space="preserve"> – whether conceived as God,</w:t>
      </w:r>
      <w:r>
        <w:t xml:space="preserve"> conscience, or a unifying life goal – enjoys integration and peace. Even secular voices affirm this principle: the Stoic philosopher </w:t>
      </w:r>
      <w:r>
        <w:rPr>
          <w:b/>
          <w:bCs/>
        </w:rPr>
        <w:t>Seneca</w:t>
      </w:r>
      <w:r>
        <w:t xml:space="preserve"> once said, </w:t>
      </w:r>
      <w:r>
        <w:rPr>
          <w:i/>
          <w:iCs/>
        </w:rPr>
        <w:t>“He will be the slave of many masters who is slave to his body (passions).”</w:t>
      </w:r>
      <w:hyperlink r:id="rId41" w:anchor=":~:text=,are%20all%20sculptors%20and">
        <w:r>
          <w:rPr>
            <w:rStyle w:val="Hyperlink"/>
          </w:rPr>
          <w:t>[24]</w:t>
        </w:r>
      </w:hyperlink>
      <w:r>
        <w:t xml:space="preserve">. True freedom, in Seneca’s view, meant not being ruled by the tyranny of one’s various appetites. Thus, both ancient wisdom and modern psychology converge on the idea that </w:t>
      </w:r>
      <w:r>
        <w:rPr>
          <w:b/>
          <w:bCs/>
        </w:rPr>
        <w:t>i</w:t>
      </w:r>
      <w:r>
        <w:rPr>
          <w:b/>
          <w:bCs/>
        </w:rPr>
        <w:t>nner freedom and well-being require unity of direction within the self</w:t>
      </w:r>
      <w:r>
        <w:t>. The parable of Quran 39:29 brilliantly captures this truth in simple terms.</w:t>
      </w:r>
    </w:p>
    <w:p w:rsidR="00EC43B2" w:rsidRDefault="00F62727">
      <w:pPr>
        <w:pStyle w:val="Heading2"/>
      </w:pPr>
      <w:bookmarkStart w:id="7" w:name="Xecbdb9f33594ee5088254f3b6c62b77c30cf24a"/>
      <w:bookmarkEnd w:id="6"/>
      <w:r>
        <w:t>Philosophical Implications: Unity versus Fragmentation</w:t>
      </w:r>
    </w:p>
    <w:p w:rsidR="00EC43B2" w:rsidRDefault="00F62727">
      <w:pPr>
        <w:pStyle w:val="FirstParagraph"/>
      </w:pPr>
      <w:r>
        <w:t xml:space="preserve">The tension between </w:t>
      </w:r>
      <w:r>
        <w:rPr>
          <w:b/>
          <w:bCs/>
        </w:rPr>
        <w:t>divine unity and polytheism</w:t>
      </w:r>
      <w:r>
        <w:t xml:space="preserve"> in th</w:t>
      </w:r>
      <w:r>
        <w:t xml:space="preserve">ese verses can be extrapolated to broader philosophical themes: the </w:t>
      </w:r>
      <w:r>
        <w:rPr>
          <w:i/>
          <w:iCs/>
        </w:rPr>
        <w:t>One vs. the many</w:t>
      </w:r>
      <w:r>
        <w:t>, unity vs. multiplicity, coherence vs. fragmentation. Both Islamic and Western philosophical traditions have grappled with these dualities:</w:t>
      </w:r>
    </w:p>
    <w:p w:rsidR="00EC43B2" w:rsidRDefault="00F62727">
      <w:pPr>
        <w:numPr>
          <w:ilvl w:val="0"/>
          <w:numId w:val="3"/>
        </w:numPr>
      </w:pPr>
      <w:r>
        <w:rPr>
          <w:b/>
          <w:bCs/>
        </w:rPr>
        <w:t>Islamic Philosophical Tradition</w:t>
      </w:r>
      <w:r>
        <w:rPr>
          <w:b/>
          <w:bCs/>
        </w:rPr>
        <w:t>s:</w:t>
      </w:r>
      <w:r>
        <w:t xml:space="preserve"> Muslim philosophers understood </w:t>
      </w:r>
      <w:r>
        <w:rPr>
          <w:i/>
          <w:iCs/>
        </w:rPr>
        <w:t>tawhid</w:t>
      </w:r>
      <w:r>
        <w:t xml:space="preserve"> (God’s oneness) as the foundation of reality and ethics. </w:t>
      </w:r>
      <w:r>
        <w:rPr>
          <w:b/>
          <w:bCs/>
        </w:rPr>
        <w:t>Al-Farabi (d. 950)</w:t>
      </w:r>
      <w:r>
        <w:t xml:space="preserve"> and </w:t>
      </w:r>
      <w:r>
        <w:rPr>
          <w:b/>
          <w:bCs/>
        </w:rPr>
        <w:t>Ibn Sina (Avicenna, d. 1037)</w:t>
      </w:r>
      <w:r>
        <w:t>, influenced by Platonic thought, held that the well-ordered soul mirrors a well-ordered society – both req</w:t>
      </w:r>
      <w:r>
        <w:t xml:space="preserve">uire a single guiding principle. In Al-Farabi’s </w:t>
      </w:r>
      <w:r>
        <w:rPr>
          <w:i/>
          <w:iCs/>
        </w:rPr>
        <w:t>Virtuous City</w:t>
      </w:r>
      <w:r>
        <w:t xml:space="preserve">, just as a city needs one virtuous leader, the soul needs the </w:t>
      </w:r>
      <w:r>
        <w:rPr>
          <w:i/>
          <w:iCs/>
        </w:rPr>
        <w:t>intellect</w:t>
      </w:r>
      <w:r>
        <w:t xml:space="preserve"> to govern the appetites and emotions. If a person’s rational soul does not rule, the lower desires behave like “unruly mas</w:t>
      </w:r>
      <w:r>
        <w:t xml:space="preserve">ters,” each vying for dominance, resulting in inner civil war. Avicenna similarly spoke of the </w:t>
      </w:r>
      <w:r>
        <w:rPr>
          <w:b/>
          <w:bCs/>
        </w:rPr>
        <w:t>unity of the rational soul</w:t>
      </w:r>
      <w:r>
        <w:t xml:space="preserve">, considering it the element that connects a person to the One (God) and tames the diversity of impulses. The </w:t>
      </w:r>
      <w:r>
        <w:rPr>
          <w:b/>
          <w:bCs/>
        </w:rPr>
        <w:t>parable of the many maste</w:t>
      </w:r>
      <w:r>
        <w:rPr>
          <w:b/>
          <w:bCs/>
        </w:rPr>
        <w:t>rs</w:t>
      </w:r>
      <w:r>
        <w:t xml:space="preserve"> could easily serve as a philosophical metaphor in their writings: a </w:t>
      </w:r>
      <w:r>
        <w:rPr>
          <w:b/>
          <w:bCs/>
        </w:rPr>
        <w:t>divided soul</w:t>
      </w:r>
      <w:r>
        <w:t xml:space="preserve"> is unjust and miserable, while a </w:t>
      </w:r>
      <w:r>
        <w:rPr>
          <w:b/>
          <w:bCs/>
        </w:rPr>
        <w:t>unified soul</w:t>
      </w:r>
      <w:r>
        <w:t xml:space="preserve"> (with reason and faith at the helm) is just and happy. Later, </w:t>
      </w:r>
      <w:r>
        <w:rPr>
          <w:b/>
          <w:bCs/>
        </w:rPr>
        <w:t>Mulla Sadra (d. 1640)</w:t>
      </w:r>
      <w:r>
        <w:t xml:space="preserve"> of the Illuminationist tradition emphasize</w:t>
      </w:r>
      <w:r>
        <w:t xml:space="preserve">d the </w:t>
      </w:r>
      <w:r>
        <w:rPr>
          <w:i/>
          <w:iCs/>
        </w:rPr>
        <w:t>primacy of existence</w:t>
      </w:r>
      <w:r>
        <w:t xml:space="preserve"> and the soul’s journey of </w:t>
      </w:r>
      <w:r>
        <w:rPr>
          <w:i/>
          <w:iCs/>
        </w:rPr>
        <w:t>transcendence toward unity</w:t>
      </w:r>
      <w:r>
        <w:t>. He described the human soul as undergoing an inner motion (substantial motion) towards perfection, which entails shedding multiplicity and realizing oneness of purpose (ultima</w:t>
      </w:r>
      <w:r>
        <w:t xml:space="preserve">tely nearness to the One). Sufi-philosophers, too, like </w:t>
      </w:r>
      <w:r>
        <w:rPr>
          <w:b/>
          <w:bCs/>
        </w:rPr>
        <w:t>Ibn al-‘Arabi (d. 1240)</w:t>
      </w:r>
      <w:r>
        <w:t xml:space="preserve">, interpreted </w:t>
      </w:r>
      <w:r>
        <w:rPr>
          <w:i/>
          <w:iCs/>
        </w:rPr>
        <w:t>“Allah is One”</w:t>
      </w:r>
      <w:r>
        <w:t xml:space="preserve"> to mean that only alignment with the One Real brings harmony; otherwise, serving the “many” (the world, the ego, false gods) is following illusion a</w:t>
      </w:r>
      <w:r>
        <w:t xml:space="preserve">nd leads to disintegration of the self. </w:t>
      </w:r>
      <w:r>
        <w:rPr>
          <w:b/>
          <w:bCs/>
        </w:rPr>
        <w:t>In short, Islamic philosophy and mysticism uphold that multiplicity of object worship (or aim) generates conflict, whereas tawhid generates harmony</w:t>
      </w:r>
      <w:r>
        <w:t>, both in the cosmos and the soul. Quran 39:29’s scenario encapsulate</w:t>
      </w:r>
      <w:r>
        <w:t xml:space="preserve">s this by showing the fate of a person whose </w:t>
      </w:r>
      <w:r>
        <w:rPr>
          <w:i/>
          <w:iCs/>
        </w:rPr>
        <w:t>“being”</w:t>
      </w:r>
      <w:r>
        <w:t xml:space="preserve"> is claimed by many versus one.</w:t>
      </w:r>
    </w:p>
    <w:p w:rsidR="00EC43B2" w:rsidRDefault="00F62727">
      <w:pPr>
        <w:numPr>
          <w:ilvl w:val="0"/>
          <w:numId w:val="3"/>
        </w:numPr>
      </w:pPr>
      <w:r>
        <w:rPr>
          <w:b/>
          <w:bCs/>
        </w:rPr>
        <w:lastRenderedPageBreak/>
        <w:t>Plato’s Parable of the Soul:</w:t>
      </w:r>
      <w:r>
        <w:t xml:space="preserve"> Centuries before Islam, Plato in </w:t>
      </w:r>
      <w:r>
        <w:rPr>
          <w:i/>
          <w:iCs/>
        </w:rPr>
        <w:t>The Republic</w:t>
      </w:r>
      <w:r>
        <w:t xml:space="preserve"> offered a strikingly similar analogy. He asks us to imagine each person as containing </w:t>
      </w:r>
      <w:r>
        <w:rPr>
          <w:i/>
          <w:iCs/>
        </w:rPr>
        <w:t>three “inne</w:t>
      </w:r>
      <w:r>
        <w:rPr>
          <w:i/>
          <w:iCs/>
        </w:rPr>
        <w:t>r creatures”</w:t>
      </w:r>
      <w:r>
        <w:t xml:space="preserve">: a </w:t>
      </w:r>
      <w:r>
        <w:rPr>
          <w:b/>
          <w:bCs/>
        </w:rPr>
        <w:t>multi-headed beast</w:t>
      </w:r>
      <w:r>
        <w:t xml:space="preserve"> (representing the wild appetites and passions), a </w:t>
      </w:r>
      <w:r>
        <w:rPr>
          <w:b/>
          <w:bCs/>
        </w:rPr>
        <w:t>lion</w:t>
      </w:r>
      <w:r>
        <w:t xml:space="preserve"> (representing spirit and pride), and a </w:t>
      </w:r>
      <w:r>
        <w:rPr>
          <w:b/>
          <w:bCs/>
        </w:rPr>
        <w:t>human</w:t>
      </w:r>
      <w:r>
        <w:t xml:space="preserve"> (representing reason) within</w:t>
      </w:r>
      <w:hyperlink r:id="rId42" w:anchor=":~:text=every%20human%20being%20with%20three,vices%2C%20such%20as%20licentiousness%20and">
        <w:r>
          <w:rPr>
            <w:rStyle w:val="Hyperlink"/>
          </w:rPr>
          <w:t>[25]</w:t>
        </w:r>
      </w:hyperlink>
      <w:r>
        <w:t xml:space="preserve">. In an </w:t>
      </w:r>
      <w:r>
        <w:rPr>
          <w:b/>
          <w:bCs/>
        </w:rPr>
        <w:t>unjust (fragmented) soul</w:t>
      </w:r>
      <w:r>
        <w:t>, the beast and lion overpower the human: the many h</w:t>
      </w:r>
      <w:r>
        <w:t xml:space="preserve">eads of desire each pull in different directions, and the person becomes enslaved to chaotic appetites. Plato says the unjust man </w:t>
      </w:r>
      <w:r>
        <w:rPr>
          <w:i/>
          <w:iCs/>
        </w:rPr>
        <w:t xml:space="preserve">“feeds the many-headed beast and the lion, making them strong, while starving the human part, so it gets dragged wherever the </w:t>
      </w:r>
      <w:r>
        <w:rPr>
          <w:i/>
          <w:iCs/>
        </w:rPr>
        <w:t>others lead. He leaves the three parts in discord as enemies.”</w:t>
      </w:r>
      <w:hyperlink r:id="rId43" w:anchor=":~:text=every%20human%20being%20with%20three,vices%2C%20such%20as%20licentiousness%20and">
        <w:r>
          <w:rPr>
            <w:rStyle w:val="Hyperlink"/>
          </w:rPr>
          <w:t>[25]</w:t>
        </w:r>
      </w:hyperlink>
      <w:r>
        <w:t xml:space="preserve">. By contrast, in a </w:t>
      </w:r>
      <w:r>
        <w:rPr>
          <w:b/>
          <w:bCs/>
        </w:rPr>
        <w:t>just (unified) soul</w:t>
      </w:r>
      <w:r>
        <w:t xml:space="preserve">, reason (the human) tames and guides the passions: </w:t>
      </w:r>
      <w:r>
        <w:rPr>
          <w:i/>
          <w:iCs/>
        </w:rPr>
        <w:t>“he treats the beast kindly, training the tame heads and restraining the savage heads, and makes the lion his ally. Thus the three parts become friends and grow in harmony.”</w:t>
      </w:r>
      <w:hyperlink r:id="rId44" w:anchor=":~:text=every%20human%20being%20with%20three,vices%2C%20such%20as%20licentiousness%20and">
        <w:r>
          <w:rPr>
            <w:rStyle w:val="Hyperlink"/>
          </w:rPr>
          <w:t>[25]</w:t>
        </w:r>
      </w:hyperlink>
      <w:r>
        <w:t xml:space="preserve">. This Platonic imagery closely parallels the Quranic parable – even visually, the </w:t>
      </w:r>
      <w:r>
        <w:rPr>
          <w:i/>
          <w:iCs/>
        </w:rPr>
        <w:t>“many-heade</w:t>
      </w:r>
      <w:r>
        <w:rPr>
          <w:i/>
          <w:iCs/>
        </w:rPr>
        <w:t>d beast”</w:t>
      </w:r>
      <w:r>
        <w:t xml:space="preserve"> is like having many quarreling masters, while the </w:t>
      </w:r>
      <w:r>
        <w:rPr>
          <w:i/>
          <w:iCs/>
        </w:rPr>
        <w:t>“single human rider”</w:t>
      </w:r>
      <w:r>
        <w:t xml:space="preserve"> is like one master in charge. Plato’s conclusion is that the man whose soul is ruled by its rational principle (analogous to one master, or one law) </w:t>
      </w:r>
      <w:r>
        <w:rPr>
          <w:b/>
          <w:bCs/>
        </w:rPr>
        <w:t>lives a happier, freer life</w:t>
      </w:r>
      <w:r>
        <w:t xml:space="preserve"> than the man ruled by a medley of base urges. In </w:t>
      </w:r>
      <w:r>
        <w:rPr>
          <w:i/>
          <w:iCs/>
        </w:rPr>
        <w:t>Republic</w:t>
      </w:r>
      <w:r>
        <w:t xml:space="preserve"> Book 9, he further argues that the tyrannical (unjust) man is </w:t>
      </w:r>
      <w:r>
        <w:rPr>
          <w:i/>
          <w:iCs/>
        </w:rPr>
        <w:t>“least free and most full of regret… continually poor and unsatisfied, living in fear”</w:t>
      </w:r>
      <w:hyperlink r:id="rId45" w:anchor=":~:text=and%20finally%20committing%20murders,and%20he%20lives%20in%20fear">
        <w:r>
          <w:rPr>
            <w:rStyle w:val="Hyperlink"/>
          </w:rPr>
          <w:t>[26]</w:t>
        </w:r>
      </w:hyperlink>
      <w:r>
        <w:t xml:space="preserve"> – an apt description of the slave with many masters </w:t>
      </w:r>
      <w:r>
        <w:rPr>
          <w:i/>
          <w:iCs/>
        </w:rPr>
        <w:t>“in great anguish”</w:t>
      </w:r>
      <w:hyperlink r:id="rId46" w:anchor=":~:text=service%20to%20obey%20the%20other%2C,accrue%20to%20him%20from%20the">
        <w:r>
          <w:rPr>
            <w:rStyle w:val="Hyperlink"/>
          </w:rPr>
          <w:t>[27]</w:t>
        </w:r>
      </w:hyperlink>
      <w:r>
        <w:t xml:space="preserve">. Meanwhile, the just man enjoys inner </w:t>
      </w:r>
      <w:r>
        <w:rPr>
          <w:b/>
          <w:bCs/>
        </w:rPr>
        <w:t>freedom, order, and true pleasure</w:t>
      </w:r>
      <w:r>
        <w:t xml:space="preserve">, reinforcing the lesson that </w:t>
      </w:r>
      <w:r>
        <w:rPr>
          <w:i/>
          <w:iCs/>
        </w:rPr>
        <w:t>harmony through unity</w:t>
      </w:r>
      <w:r>
        <w:t xml:space="preserve"> is superior to </w:t>
      </w:r>
      <w:r>
        <w:rPr>
          <w:i/>
          <w:iCs/>
        </w:rPr>
        <w:t>bondage through plurality</w:t>
      </w:r>
      <w:r>
        <w:t>. The Qurani</w:t>
      </w:r>
      <w:r>
        <w:t xml:space="preserve">c and Platonic parables, though from different cultures, both teach that </w:t>
      </w:r>
      <w:r>
        <w:rPr>
          <w:b/>
          <w:bCs/>
        </w:rPr>
        <w:t>ethical and psychological well-being</w:t>
      </w:r>
      <w:r>
        <w:t xml:space="preserve"> depends on unity: one sovereign Good or one rational soul ruling, versus the ruin of being torn by competing impulses.</w:t>
      </w:r>
    </w:p>
    <w:p w:rsidR="00EC43B2" w:rsidRDefault="00F62727">
      <w:pPr>
        <w:numPr>
          <w:ilvl w:val="0"/>
          <w:numId w:val="3"/>
        </w:numPr>
      </w:pPr>
      <w:r>
        <w:rPr>
          <w:b/>
          <w:bCs/>
        </w:rPr>
        <w:t xml:space="preserve">Descartes and the Unity of </w:t>
      </w:r>
      <w:r>
        <w:rPr>
          <w:b/>
          <w:bCs/>
        </w:rPr>
        <w:t>the Self:</w:t>
      </w:r>
      <w:r>
        <w:t xml:space="preserve"> René Descartes (1596–1650), the French philosopher, is known for seeking indubitable unity in knowledge and a unified self. Descartes’ famous methodic doubt cleared away conflicting “masters” of thought (tradition, senses, etc.) to arrive at one </w:t>
      </w:r>
      <w:r>
        <w:rPr>
          <w:b/>
          <w:bCs/>
        </w:rPr>
        <w:t xml:space="preserve">certain point of reference – the </w:t>
      </w:r>
      <w:r>
        <w:rPr>
          <w:b/>
          <w:bCs/>
          <w:i/>
          <w:iCs/>
        </w:rPr>
        <w:t>cogito</w:t>
      </w:r>
      <w:r>
        <w:rPr>
          <w:b/>
          <w:bCs/>
        </w:rPr>
        <w:t xml:space="preserve"> (“I think, therefore I am”)</w:t>
      </w:r>
      <w:r>
        <w:t>. From that singular truth he rebuilt a coherent system of knowledge, emphasizing clarity and consistency. Philosophically, one could say Descartes’ project was to escape the “quarreling pa</w:t>
      </w:r>
      <w:r>
        <w:t xml:space="preserve">rtners” of skeptical doubt by binding himself to the “one master” of reason (and ultimately, to the truth of one God, whom he saw as the guarantor of rational order). He also proposed a moral “maxim” to </w:t>
      </w:r>
      <w:r>
        <w:rPr>
          <w:b/>
          <w:bCs/>
        </w:rPr>
        <w:t>stick firmly to one’s chosen course</w:t>
      </w:r>
      <w:r>
        <w:t xml:space="preserve"> once reason had d</w:t>
      </w:r>
      <w:r>
        <w:t xml:space="preserve">ecided it, rather than vacillate – a practical echo of preferring one guide over many. Descartes believed in the </w:t>
      </w:r>
      <w:r>
        <w:rPr>
          <w:i/>
          <w:iCs/>
        </w:rPr>
        <w:t>unity of the rational soul</w:t>
      </w:r>
      <w:r>
        <w:t>, considering it an indivisible thinking substance in contrast to the divisible body. Thus, while he did not use a pa</w:t>
      </w:r>
      <w:r>
        <w:t xml:space="preserve">rable like Quran 39:29, Descartes’ philosophy valued </w:t>
      </w:r>
      <w:r>
        <w:rPr>
          <w:b/>
          <w:bCs/>
        </w:rPr>
        <w:t>singularity and unity</w:t>
      </w:r>
      <w:r>
        <w:t xml:space="preserve"> (in truth and in will) as foundations for certainty and virtue. This aligns with the notion that a person devoted to </w:t>
      </w:r>
      <w:r>
        <w:rPr>
          <w:i/>
          <w:iCs/>
        </w:rPr>
        <w:t>one guiding truth</w:t>
      </w:r>
      <w:r>
        <w:t xml:space="preserve"> (whether it be rational truth or God’s command</w:t>
      </w:r>
      <w:r>
        <w:t>) has a more stable and authentic existence than one fragmented by contradictory influences.</w:t>
      </w:r>
    </w:p>
    <w:p w:rsidR="00EC43B2" w:rsidRDefault="00F62727">
      <w:pPr>
        <w:numPr>
          <w:ilvl w:val="0"/>
          <w:numId w:val="3"/>
        </w:numPr>
      </w:pPr>
      <w:r>
        <w:rPr>
          <w:b/>
          <w:bCs/>
        </w:rPr>
        <w:lastRenderedPageBreak/>
        <w:t>Hegel on Monotheism vs. Polytheism:</w:t>
      </w:r>
      <w:r>
        <w:t xml:space="preserve"> Georg W. F. Hegel (1770–1831) explicitly addressed the religious dimension of unity. In his </w:t>
      </w:r>
      <w:r>
        <w:rPr>
          <w:i/>
          <w:iCs/>
        </w:rPr>
        <w:t>Philosophy of Religion</w:t>
      </w:r>
      <w:r>
        <w:t>, Hegel views</w:t>
      </w:r>
      <w:r>
        <w:t xml:space="preserve"> </w:t>
      </w:r>
      <w:r>
        <w:rPr>
          <w:b/>
          <w:bCs/>
        </w:rPr>
        <w:t>polytheism</w:t>
      </w:r>
      <w:r>
        <w:t xml:space="preserve"> as a primitive stage where the divine is fragmented into many forces and stories, reflecting an incomplete grasp of unity</w:t>
      </w:r>
      <w:hyperlink r:id="rId47" w:anchor=":~:text=Greek%20pantheon%2C%20with%20its%20anthropomorphic,the%20unity%20of%20the%20divine">
        <w:r>
          <w:rPr>
            <w:rStyle w:val="Hyperlink"/>
          </w:rPr>
          <w:t>[28]</w:t>
        </w:r>
      </w:hyperlink>
      <w:r>
        <w:t xml:space="preserve">. He writes that the </w:t>
      </w:r>
      <w:r>
        <w:rPr>
          <w:i/>
          <w:iCs/>
        </w:rPr>
        <w:t>“fragmented nature of polytheistic worship…reflects an incomplete understanding of the</w:t>
      </w:r>
      <w:r>
        <w:t xml:space="preserve"> </w:t>
      </w:r>
      <w:r>
        <w:rPr>
          <w:i/>
          <w:iCs/>
        </w:rPr>
        <w:t>unity</w:t>
      </w:r>
      <w:r>
        <w:t xml:space="preserve"> </w:t>
      </w:r>
      <w:r>
        <w:rPr>
          <w:i/>
          <w:iCs/>
        </w:rPr>
        <w:t>of the divine.”</w:t>
      </w:r>
      <w:hyperlink r:id="rId48" w:anchor=":~:text=Greek%20pantheon%2C%20with%20its%20anthropomorphic,the%20unity%20of%20the%20divine">
        <w:r>
          <w:rPr>
            <w:rStyle w:val="Hyperlink"/>
          </w:rPr>
          <w:t>[28]</w:t>
        </w:r>
      </w:hyperlink>
      <w:r>
        <w:t xml:space="preserve"> </w:t>
      </w:r>
      <w:r>
        <w:t xml:space="preserve">Each god in a pantheon has limited power and often conflicting demands, just like the squabbling masters in the Quranic parable. </w:t>
      </w:r>
      <w:r>
        <w:rPr>
          <w:b/>
          <w:bCs/>
        </w:rPr>
        <w:t>Monotheism</w:t>
      </w:r>
      <w:r>
        <w:t xml:space="preserve">, on the other hand, Hegel lauds as </w:t>
      </w:r>
      <w:r>
        <w:rPr>
          <w:i/>
          <w:iCs/>
        </w:rPr>
        <w:t>“a leap in religious consciousness”</w:t>
      </w:r>
      <w:r>
        <w:t xml:space="preserve"> because </w:t>
      </w:r>
      <w:r>
        <w:rPr>
          <w:i/>
          <w:iCs/>
        </w:rPr>
        <w:t>“by positing a single, universal God,</w:t>
      </w:r>
      <w:r>
        <w:rPr>
          <w:i/>
          <w:iCs/>
        </w:rPr>
        <w:t xml:space="preserve"> it brings a profound sense of unity and universality to the divine”</w:t>
      </w:r>
      <w:hyperlink r:id="rId49" w:anchor=":~:text=The%20advent%20of%20monotheism%2C%20particularly,seen%20as%20crucial%20figures%20in">
        <w:r>
          <w:rPr>
            <w:rStyle w:val="Hyperlink"/>
          </w:rPr>
          <w:t>[29]</w:t>
        </w:r>
      </w:hyperlink>
      <w:r>
        <w:t xml:space="preserve">. A single absolute Being provides a unifying locus for values and truth, elevating human consciousness beyond the contradictions of nature-worship. Hegel even calls monotheism a more </w:t>
      </w:r>
      <w:r>
        <w:rPr>
          <w:b/>
          <w:bCs/>
        </w:rPr>
        <w:t>rational</w:t>
      </w:r>
      <w:r>
        <w:t xml:space="preserve"> religion because it concei</w:t>
      </w:r>
      <w:r>
        <w:t xml:space="preserve">ves of the divine as an </w:t>
      </w:r>
      <w:r>
        <w:rPr>
          <w:b/>
          <w:bCs/>
        </w:rPr>
        <w:t>Absolute Unity</w:t>
      </w:r>
      <w:r>
        <w:t>, which in turn allows the human mind and society to strive for a coherent moral order</w:t>
      </w:r>
      <w:hyperlink r:id="rId50" w:anchor=":~:text=The%20advent%20of%20monotheism%2C%20particularly,seen%20as%20crucial%20figures%20in">
        <w:r>
          <w:rPr>
            <w:rStyle w:val="Hyperlink"/>
          </w:rPr>
          <w:t>[29]</w:t>
        </w:r>
      </w:hyperlink>
      <w:r>
        <w:t xml:space="preserve">. The </w:t>
      </w:r>
      <w:r>
        <w:rPr>
          <w:i/>
          <w:iCs/>
        </w:rPr>
        <w:t>“many masters”</w:t>
      </w:r>
      <w:r>
        <w:t xml:space="preserve"> of polytheism, in Hegel’s view, leave the worshiper morally and intellectually </w:t>
      </w:r>
      <w:r>
        <w:rPr>
          <w:i/>
          <w:iCs/>
        </w:rPr>
        <w:t>“alienated”</w:t>
      </w:r>
      <w:r>
        <w:t xml:space="preserve"> – unsure which deity’s ethic to follow – whereas on</w:t>
      </w:r>
      <w:r>
        <w:t>e God means an integrated worldview. We can say Hegel philosophically substantiates the Quran’s argument: no, the two are not equal. A culture or person serving the One (the “religion of freedom,” to Hegel) has an inner freedom and consistency that the one</w:t>
      </w:r>
      <w:r>
        <w:t xml:space="preserve"> serving many (the “religion of nature” with its chaotic multiplicity) lacks</w:t>
      </w:r>
      <w:hyperlink r:id="rId51" w:anchor=":~:text=Greek%20pantheon%2C%20with%20its%20anthropomorphic,particularly%20in%20Judaism%20and%20Christianity">
        <w:r>
          <w:rPr>
            <w:rStyle w:val="Hyperlink"/>
          </w:rPr>
          <w:t>[30]</w:t>
        </w:r>
      </w:hyperlink>
      <w:hyperlink r:id="rId52" w:anchor=":~:text=The%20advent%20of%20monotheism%2C%20particularly,seen%20as%20crucial%20figures%20in">
        <w:r>
          <w:rPr>
            <w:rStyle w:val="Hyperlink"/>
          </w:rPr>
          <w:t>[29]</w:t>
        </w:r>
      </w:hyperlink>
      <w:r>
        <w:t xml:space="preserve">. This mirrors the parable’s implication that </w:t>
      </w:r>
      <w:r>
        <w:rPr>
          <w:b/>
          <w:bCs/>
        </w:rPr>
        <w:t>devotion to the One is inherently superior</w:t>
      </w:r>
      <w:r>
        <w:t>.</w:t>
      </w:r>
    </w:p>
    <w:p w:rsidR="00EC43B2" w:rsidRDefault="00F62727">
      <w:pPr>
        <w:pStyle w:val="FirstParagraph"/>
      </w:pPr>
      <w:r>
        <w:t>In summary, from Plato’s tripartite soul and the Stoics, through Descartes’ unitary self, to Hegel’s analysis of monotheism – Western ph</w:t>
      </w:r>
      <w:r>
        <w:t xml:space="preserve">ilosophy often extols the benefits of </w:t>
      </w:r>
      <w:r>
        <w:rPr>
          <w:b/>
          <w:bCs/>
        </w:rPr>
        <w:t>oneness and unity</w:t>
      </w:r>
      <w:r>
        <w:t xml:space="preserve"> for truth and ethics. Islamic philosophy and theology, centered on the doctrine of tawhid, make the same point from a spiritual angle. </w:t>
      </w:r>
      <w:r>
        <w:rPr>
          <w:b/>
          <w:bCs/>
        </w:rPr>
        <w:t>Multiplicity without hierarchy leads to conflict</w:t>
      </w:r>
      <w:r>
        <w:t>: whether it’s co</w:t>
      </w:r>
      <w:r>
        <w:t xml:space="preserve">nflicting gods, clashing desires in the soul, or disparate principles in one’s worldview. </w:t>
      </w:r>
      <w:r>
        <w:rPr>
          <w:b/>
          <w:bCs/>
        </w:rPr>
        <w:t>Unity under a highest principle (God or reason) leads to harmony</w:t>
      </w:r>
      <w:r>
        <w:t>: whether it’s a harmonious soul, a coherent mind, or a just society. Quran 39:27–29 condenses this wi</w:t>
      </w:r>
      <w:r>
        <w:t xml:space="preserve">sdom into a simple image that any listener can grasp – and invites both the heart and mind to prefer the </w:t>
      </w:r>
      <w:r>
        <w:rPr>
          <w:i/>
          <w:iCs/>
        </w:rPr>
        <w:t>One</w:t>
      </w:r>
      <w:r>
        <w:t xml:space="preserve"> over the many.</w:t>
      </w:r>
    </w:p>
    <w:p w:rsidR="00EC43B2" w:rsidRDefault="00F62727">
      <w:pPr>
        <w:pStyle w:val="Heading2"/>
      </w:pPr>
      <w:bookmarkStart w:id="8" w:name="Xa96261576730b0e8fecbff297d438bdd6b4b92e"/>
      <w:bookmarkEnd w:id="7"/>
      <w:r>
        <w:t>Real-Life Examples: The Divided Life vs. The Single-Focused Life</w:t>
      </w:r>
    </w:p>
    <w:p w:rsidR="00EC43B2" w:rsidRDefault="00F62727">
      <w:pPr>
        <w:pStyle w:val="FirstParagraph"/>
      </w:pPr>
      <w:r>
        <w:t>How do these two types of individuals – the one “controlled by many</w:t>
      </w:r>
      <w:r>
        <w:t xml:space="preserve"> masters” and the one “devoted to a single master” – look in real life? Across history and in contemporary times, we can observe patterns that illustrate the </w:t>
      </w:r>
      <w:r>
        <w:rPr>
          <w:b/>
          <w:bCs/>
        </w:rPr>
        <w:t>mental health, decision-making, spiritual stability, and life satisfaction</w:t>
      </w:r>
      <w:r>
        <w:t xml:space="preserve"> differences between the</w:t>
      </w:r>
      <w:r>
        <w:t>m:</w:t>
      </w:r>
    </w:p>
    <w:p w:rsidR="00EC43B2" w:rsidRDefault="00F62727">
      <w:pPr>
        <w:numPr>
          <w:ilvl w:val="0"/>
          <w:numId w:val="4"/>
        </w:numPr>
      </w:pPr>
      <w:r>
        <w:rPr>
          <w:b/>
          <w:bCs/>
        </w:rPr>
        <w:t>Example 1: The People-Pleaser vs. The Principle-Centered Person.</w:t>
      </w:r>
      <w:r>
        <w:t xml:space="preserve"> </w:t>
      </w:r>
      <w:r>
        <w:rPr>
          <w:i/>
          <w:iCs/>
        </w:rPr>
        <w:t>“Zayd”</w:t>
      </w:r>
      <w:r>
        <w:t xml:space="preserve"> is an imaginary modern professional who wants to please everyone – his bosses at work, his friends, his parents, and his own material desires. He effectively has </w:t>
      </w:r>
      <w:r>
        <w:rPr>
          <w:b/>
          <w:bCs/>
        </w:rPr>
        <w:t>multiple “masters”</w:t>
      </w:r>
      <w:r>
        <w:t>:</w:t>
      </w:r>
      <w:r>
        <w:t xml:space="preserve"> corporate success, social approval, family expectations, and personal indulgence. Each master issues commands that often conflict (work overtime or spend time with family? Uphold ethics or obey a boss’s order to lie? </w:t>
      </w:r>
      <w:r>
        <w:lastRenderedPageBreak/>
        <w:t>Follow his conscience or follow peer p</w:t>
      </w:r>
      <w:r>
        <w:t xml:space="preserve">ressure to be “cool”?). Zayd’s </w:t>
      </w:r>
      <w:r>
        <w:rPr>
          <w:b/>
          <w:bCs/>
        </w:rPr>
        <w:t>decision-making</w:t>
      </w:r>
      <w:r>
        <w:t xml:space="preserve"> becomes fraught with anxiety: no matter what he chooses, he feels he is betraying one of his masters. This chronic conflict leads to stress and guilt. Over time, he might experience </w:t>
      </w:r>
      <w:r>
        <w:rPr>
          <w:b/>
          <w:bCs/>
        </w:rPr>
        <w:t>burnout</w:t>
      </w:r>
      <w:r>
        <w:t xml:space="preserve"> (from overwork tryi</w:t>
      </w:r>
      <w:r>
        <w:t xml:space="preserve">ng to satisfy career and family simultaneously), reduced </w:t>
      </w:r>
      <w:r>
        <w:rPr>
          <w:b/>
          <w:bCs/>
        </w:rPr>
        <w:t>life satisfaction</w:t>
      </w:r>
      <w:r>
        <w:t xml:space="preserve"> (because his achievements feel hollow – they always displeased someone), and poor </w:t>
      </w:r>
      <w:r>
        <w:rPr>
          <w:b/>
          <w:bCs/>
        </w:rPr>
        <w:t>mental health</w:t>
      </w:r>
      <w:r>
        <w:t xml:space="preserve"> (anxiety from constant conflict and fear of disapproval). Spiritually, he feels unsta</w:t>
      </w:r>
      <w:r>
        <w:t xml:space="preserve">ble because he has no clear direction – he prays in crisis but pursues worldly aims in practice, leaving him feeling far from God and internally fragmented. Now contrast him with </w:t>
      </w:r>
      <w:r>
        <w:rPr>
          <w:i/>
          <w:iCs/>
        </w:rPr>
        <w:t>“Amir”</w:t>
      </w:r>
      <w:r>
        <w:t xml:space="preserve">, who is equally busy but has </w:t>
      </w:r>
      <w:r>
        <w:rPr>
          <w:b/>
          <w:bCs/>
        </w:rPr>
        <w:t>one clear guiding master-principle</w:t>
      </w:r>
      <w:r>
        <w:t>: to li</w:t>
      </w:r>
      <w:r>
        <w:t>ve in obedience to God and with integrity. Amir’s ultimate aim (serving God) simplifies his choices – when faced with dilemmas, he asks what aligns with his faith and ethics. This might mean he sometimes disappoints people or sacrifices some opportunities,</w:t>
      </w:r>
      <w:r>
        <w:t xml:space="preserve"> but in return he gains </w:t>
      </w:r>
      <w:r>
        <w:rPr>
          <w:b/>
          <w:bCs/>
        </w:rPr>
        <w:t>inner consistency</w:t>
      </w:r>
      <w:r>
        <w:t xml:space="preserve">. His </w:t>
      </w:r>
      <w:r>
        <w:rPr>
          <w:b/>
          <w:bCs/>
        </w:rPr>
        <w:t>mental health</w:t>
      </w:r>
      <w:r>
        <w:t xml:space="preserve"> is better because he experiences less cognitive dissonance – his actions match his core beliefs. In </w:t>
      </w:r>
      <w:r>
        <w:rPr>
          <w:b/>
          <w:bCs/>
        </w:rPr>
        <w:t>decision-making</w:t>
      </w:r>
      <w:r>
        <w:t>, he has a north star: he can decide firmly and isn’t paralyzed by trying to app</w:t>
      </w:r>
      <w:r>
        <w:t xml:space="preserve">ease irreconcilable demands. His </w:t>
      </w:r>
      <w:r>
        <w:rPr>
          <w:b/>
          <w:bCs/>
        </w:rPr>
        <w:t>spiritual stability</w:t>
      </w:r>
      <w:r>
        <w:t xml:space="preserve"> is strong; by focusing on one Master, he feels the </w:t>
      </w:r>
      <w:r>
        <w:rPr>
          <w:i/>
          <w:iCs/>
        </w:rPr>
        <w:t>“peace of knowing whom he serves”</w:t>
      </w:r>
      <w:hyperlink r:id="rId53" w:anchor=":~:text=commands%20of%20the%20other%20masters%2C,Here%2C%20it">
        <w:r>
          <w:rPr>
            <w:rStyle w:val="Hyperlink"/>
          </w:rPr>
          <w:t>[31]</w:t>
        </w:r>
      </w:hyperlink>
      <w:r>
        <w:t>. In life satisfaction surveys, such an individual often reports higher contentment, because even if external success is modest, there is a profound sense of living meaningfully and “being true to oneself.” This aligns with research s</w:t>
      </w:r>
      <w:r>
        <w:t xml:space="preserve">howing that </w:t>
      </w:r>
      <w:r>
        <w:rPr>
          <w:b/>
          <w:bCs/>
        </w:rPr>
        <w:t>goal-conflict correlates with lower well-being</w:t>
      </w:r>
      <w:r>
        <w:t xml:space="preserve">, while having a </w:t>
      </w:r>
      <w:r>
        <w:rPr>
          <w:b/>
          <w:bCs/>
        </w:rPr>
        <w:t>coherent purpose correlates with life satisfaction</w:t>
      </w:r>
      <w:hyperlink r:id="rId54" w:anchor=":~:text=Goal%20conflict%20and%20psychological%20well,being">
        <w:r>
          <w:rPr>
            <w:rStyle w:val="Hyperlink"/>
          </w:rPr>
          <w:t>[32]</w:t>
        </w:r>
      </w:hyperlink>
      <w:r>
        <w:t xml:space="preserve">. In essence, Zayd’s many masters left him </w:t>
      </w:r>
      <w:r>
        <w:rPr>
          <w:i/>
          <w:iCs/>
        </w:rPr>
        <w:t>confused and dissatisfied</w:t>
      </w:r>
      <w:r>
        <w:t xml:space="preserve">, while Amir’s one master gave him </w:t>
      </w:r>
      <w:r>
        <w:rPr>
          <w:i/>
          <w:iCs/>
        </w:rPr>
        <w:t>clarity and fulfillment</w:t>
      </w:r>
      <w:r>
        <w:t>.</w:t>
      </w:r>
    </w:p>
    <w:p w:rsidR="00EC43B2" w:rsidRDefault="00F62727">
      <w:pPr>
        <w:numPr>
          <w:ilvl w:val="0"/>
          <w:numId w:val="4"/>
        </w:numPr>
      </w:pPr>
      <w:r>
        <w:rPr>
          <w:b/>
          <w:bCs/>
        </w:rPr>
        <w:t>Example 2: The Historical Case of Inner Freedom through One Devotion.</w:t>
      </w:r>
      <w:r>
        <w:t xml:space="preserve"> </w:t>
      </w:r>
      <w:r>
        <w:t xml:space="preserve">History provides inspiring examples of individuals who, by devoting themselves to one higher cause, achieved a remarkable degree of inner freedom and tranquility even in adversity. One such example is </w:t>
      </w:r>
      <w:r>
        <w:rPr>
          <w:b/>
          <w:bCs/>
        </w:rPr>
        <w:t>Bilal ibn Rabah</w:t>
      </w:r>
      <w:r>
        <w:t xml:space="preserve"> (d. 640), a Companion of Prophet Muhamm</w:t>
      </w:r>
      <w:r>
        <w:t>ad. Bilal began as a literal slave in pagan Mecca, forced to serve a cruel earthly master (</w:t>
      </w:r>
      <w:r>
        <w:rPr>
          <w:i/>
          <w:iCs/>
        </w:rPr>
        <w:t>Umayyah</w:t>
      </w:r>
      <w:r>
        <w:t>) and the idols of Mecca. When Bilal embraced Islam (belief in One God), he refused to recant even under torture. His persecutors dragged him in the desert he</w:t>
      </w:r>
      <w:r>
        <w:t xml:space="preserve">at, placing rocks on him, demanding he renounce the new faith. But Bilal, though physically enslaved, had </w:t>
      </w:r>
      <w:r>
        <w:rPr>
          <w:b/>
          <w:bCs/>
        </w:rPr>
        <w:t>given his heart to only one Master – Allah</w:t>
      </w:r>
      <w:r>
        <w:t xml:space="preserve">. He responded by chanting </w:t>
      </w:r>
      <w:r>
        <w:rPr>
          <w:i/>
          <w:iCs/>
        </w:rPr>
        <w:t>“Ahad, Ahad”</w:t>
      </w:r>
      <w:r>
        <w:t xml:space="preserve"> (“One, One!”), affirming God’s oneness. Observers noted that Bilal’s</w:t>
      </w:r>
      <w:r>
        <w:t xml:space="preserve"> </w:t>
      </w:r>
      <w:r>
        <w:rPr>
          <w:b/>
          <w:bCs/>
        </w:rPr>
        <w:t>spiritual resilience and peace</w:t>
      </w:r>
      <w:r>
        <w:t xml:space="preserve"> under torture astonished his tormentors – he was liberated internally from fear. Meanwhile, his master Umayyah, a polytheist attached to tribal gods and personal power, was consumed by hatred and fear of losing control. This</w:t>
      </w:r>
      <w:r>
        <w:t xml:space="preserve"> historical vignette shows how </w:t>
      </w:r>
      <w:r>
        <w:rPr>
          <w:b/>
          <w:bCs/>
        </w:rPr>
        <w:t>mental and spiritual strength</w:t>
      </w:r>
      <w:r>
        <w:t xml:space="preserve"> can belong to the one who serves One God, even if materially in chains, whereas the one serving ego and multiple false deities finds no true peace. Eventually, Bilal was freed and became the firs</w:t>
      </w:r>
      <w:r>
        <w:t xml:space="preserve">t muezzin (caller to prayer) in Islam – a role symbolizing pure devotion. His life satisfaction and honor came through steadfast </w:t>
      </w:r>
      <w:r>
        <w:rPr>
          <w:i/>
          <w:iCs/>
        </w:rPr>
        <w:t>tawhid</w:t>
      </w:r>
      <w:r>
        <w:t>, whereas his former masters’ legacy is one of ignominy and inner turmoil. Similarly, many converts from polytheism to mo</w:t>
      </w:r>
      <w:r>
        <w:t xml:space="preserve">notheism in history (or from </w:t>
      </w:r>
      <w:r>
        <w:lastRenderedPageBreak/>
        <w:t xml:space="preserve">hedonistic lifestyles to faith) describe a feeling of “coming home” to an inner unity and peace, no longer </w:t>
      </w:r>
      <w:r>
        <w:rPr>
          <w:i/>
          <w:iCs/>
        </w:rPr>
        <w:t>“pulled apart”</w:t>
      </w:r>
      <w:r>
        <w:t xml:space="preserve"> by superstition or societal whims.</w:t>
      </w:r>
    </w:p>
    <w:p w:rsidR="00EC43B2" w:rsidRDefault="00F62727">
      <w:pPr>
        <w:numPr>
          <w:ilvl w:val="0"/>
          <w:numId w:val="4"/>
        </w:numPr>
      </w:pPr>
      <w:r>
        <w:rPr>
          <w:b/>
          <w:bCs/>
        </w:rPr>
        <w:t>Example 3: Modern “Many Idols” vs. One Purpose – Mental Health Outcome</w:t>
      </w:r>
      <w:r>
        <w:rPr>
          <w:b/>
          <w:bCs/>
        </w:rPr>
        <w:t>s.</w:t>
      </w:r>
      <w:r>
        <w:t xml:space="preserve"> In today’s world, it’s common to see people unconsciously </w:t>
      </w:r>
      <w:r>
        <w:rPr>
          <w:i/>
          <w:iCs/>
        </w:rPr>
        <w:t>worshipping</w:t>
      </w:r>
      <w:r>
        <w:t xml:space="preserve"> many “idols”: money, fame, pleasure, technology, etc. A contemporary example could be a celebrity who chases popularity, wealth, and sensual indulgence (multiple masters of desire). O</w:t>
      </w:r>
      <w:r>
        <w:t xml:space="preserve">utwardly they have success, but it’s not uncommon for such individuals to suffer breakdowns – depression, addiction, erratic decision-making – because these </w:t>
      </w:r>
      <w:r>
        <w:rPr>
          <w:i/>
          <w:iCs/>
        </w:rPr>
        <w:t>“masters”</w:t>
      </w:r>
      <w:r>
        <w:t xml:space="preserve"> (fame, fortune, fans, substance cravings) tug them in incompatible directions. We often h</w:t>
      </w:r>
      <w:r>
        <w:t xml:space="preserve">ear of stars saying they “lost themselves” trying to meet everyone’s expectations. Their </w:t>
      </w:r>
      <w:r>
        <w:rPr>
          <w:b/>
          <w:bCs/>
        </w:rPr>
        <w:t>life satisfaction</w:t>
      </w:r>
      <w:r>
        <w:t xml:space="preserve"> plummets despite material plenty, and mental health deteriorates, sometimes tragically. In contrast, consider a person like </w:t>
      </w:r>
      <w:r>
        <w:rPr>
          <w:b/>
          <w:bCs/>
        </w:rPr>
        <w:t>Malcolm X</w:t>
      </w:r>
      <w:r>
        <w:t xml:space="preserve"> (El-Hajj Malik </w:t>
      </w:r>
      <w:r>
        <w:t xml:space="preserve">El-Shabazz, d. 1965): in his youth he served many </w:t>
      </w:r>
      <w:r>
        <w:rPr>
          <w:i/>
          <w:iCs/>
        </w:rPr>
        <w:t>“masters”</w:t>
      </w:r>
      <w:r>
        <w:t xml:space="preserve"> on the streets (crime, drugs, reputation), leading to imprisonment and personal crisis. In prison, he adopted faith in One God (first through the Nation of Islam, later orthodox Islam). This </w:t>
      </w:r>
      <w:r>
        <w:rPr>
          <w:b/>
          <w:bCs/>
        </w:rPr>
        <w:t>singl</w:t>
      </w:r>
      <w:r>
        <w:rPr>
          <w:b/>
          <w:bCs/>
        </w:rPr>
        <w:t>e devotion</w:t>
      </w:r>
      <w:r>
        <w:t xml:space="preserve"> dramatically transformed his psychology – he became disciplined, principled, and focused on a clear mission of justice. Those who knew him noted his newfound </w:t>
      </w:r>
      <w:r>
        <w:rPr>
          <w:i/>
          <w:iCs/>
        </w:rPr>
        <w:t>inner peace and confidence</w:t>
      </w:r>
      <w:r>
        <w:t>. His decision-making became resolute (e.g. he could walk awa</w:t>
      </w:r>
      <w:r>
        <w:t>y from immoral behaviors and later even from a movement when his conscience dictated). Spiritually, he described feeling truly “free” only when he “submitted to the One God.” Despite facing external threats and ultimately assassination, Malcolm X’s late li</w:t>
      </w:r>
      <w:r>
        <w:t xml:space="preserve">fe exemplified </w:t>
      </w:r>
      <w:r>
        <w:rPr>
          <w:i/>
          <w:iCs/>
        </w:rPr>
        <w:t>iztatul-nafs</w:t>
      </w:r>
      <w:r>
        <w:t xml:space="preserve"> (dignity of self) and purpose. This underscores how </w:t>
      </w:r>
      <w:r>
        <w:rPr>
          <w:b/>
          <w:bCs/>
        </w:rPr>
        <w:t>devotion to one higher Master can anchor a person</w:t>
      </w:r>
      <w:r>
        <w:t xml:space="preserve">, giving meaning that sustains mental well-being and courage, whereas serving the </w:t>
      </w:r>
      <w:r>
        <w:rPr>
          <w:i/>
          <w:iCs/>
        </w:rPr>
        <w:t>“many lords”</w:t>
      </w:r>
      <w:r>
        <w:t xml:space="preserve"> of ego and society had left him </w:t>
      </w:r>
      <w:r>
        <w:t>in chaos earlier.</w:t>
      </w:r>
    </w:p>
    <w:p w:rsidR="00EC43B2" w:rsidRDefault="00F62727">
      <w:pPr>
        <w:pStyle w:val="FirstParagraph"/>
      </w:pPr>
      <w:r>
        <w:t xml:space="preserve">These examples illustrate the general rule: </w:t>
      </w:r>
      <w:r>
        <w:rPr>
          <w:b/>
          <w:bCs/>
        </w:rPr>
        <w:t>a divided heart leads to a fractured life</w:t>
      </w:r>
      <w:r>
        <w:t xml:space="preserve">, while </w:t>
      </w:r>
      <w:r>
        <w:rPr>
          <w:b/>
          <w:bCs/>
        </w:rPr>
        <w:t>a heart united on one truth leads to an integrated life</w:t>
      </w:r>
      <w:r>
        <w:t>. The differences manifest in all the areas mentioned:</w:t>
      </w:r>
    </w:p>
    <w:p w:rsidR="00EC43B2" w:rsidRDefault="00F62727">
      <w:pPr>
        <w:numPr>
          <w:ilvl w:val="0"/>
          <w:numId w:val="5"/>
        </w:numPr>
      </w:pPr>
      <w:r>
        <w:rPr>
          <w:i/>
          <w:iCs/>
        </w:rPr>
        <w:t>Mental Health:</w:t>
      </w:r>
      <w:r>
        <w:t xml:space="preserve"> </w:t>
      </w:r>
      <w:r>
        <w:t xml:space="preserve">The “many-mastered” individuals often report anxiety, confusion, and stress-related disorders. The single-mastered (principle-centered) individuals report peace of mind, lower stress, and resilience. For instance, psychological studies show that </w:t>
      </w:r>
      <w:r>
        <w:rPr>
          <w:b/>
          <w:bCs/>
        </w:rPr>
        <w:t>goal confl</w:t>
      </w:r>
      <w:r>
        <w:rPr>
          <w:b/>
          <w:bCs/>
        </w:rPr>
        <w:t>ict correlates with higher depression and anxiety</w:t>
      </w:r>
      <w:hyperlink r:id="rId55" w:anchor=":~:text=Goal%20conflict%2C%20ambivalence%20and%20psychological,depressive%20and%20anxious%20symptoms%20concurrently">
        <w:r>
          <w:rPr>
            <w:rStyle w:val="Hyperlink"/>
          </w:rPr>
          <w:t>[33]</w:t>
        </w:r>
      </w:hyperlink>
      <w:r>
        <w:t xml:space="preserve">, whereas having a </w:t>
      </w:r>
      <w:r>
        <w:rPr>
          <w:b/>
          <w:bCs/>
        </w:rPr>
        <w:t>clear life purpose is linked to lower stress and better coping</w:t>
      </w:r>
      <w:r>
        <w:t xml:space="preserve"> (as Frankl’s work on Holocaust survivors attests).</w:t>
      </w:r>
    </w:p>
    <w:p w:rsidR="00EC43B2" w:rsidRDefault="00F62727">
      <w:pPr>
        <w:numPr>
          <w:ilvl w:val="0"/>
          <w:numId w:val="5"/>
        </w:numPr>
      </w:pPr>
      <w:r>
        <w:rPr>
          <w:i/>
          <w:iCs/>
        </w:rPr>
        <w:t>Decision-Making:</w:t>
      </w:r>
      <w:r>
        <w:t xml:space="preserve"> The many-mastered person’s decisions are inconsistent and second-guessed; they lack a clear criterion</w:t>
      </w:r>
      <w:r>
        <w:t xml:space="preserve">, leading to indecision or impulsivity. The one-mastered person has a consistent decision framework (e.g. “Does this please God?” or “Is this in line with my mission?”), making choices simpler and more confident. This often translates to more </w:t>
      </w:r>
      <w:r>
        <w:rPr>
          <w:b/>
          <w:bCs/>
        </w:rPr>
        <w:t>ethical and f</w:t>
      </w:r>
      <w:r>
        <w:rPr>
          <w:b/>
          <w:bCs/>
        </w:rPr>
        <w:t>ar-sighted decisions</w:t>
      </w:r>
      <w:r>
        <w:t>, because a core value curbs the whims of the moment.</w:t>
      </w:r>
    </w:p>
    <w:p w:rsidR="00EC43B2" w:rsidRDefault="00F62727">
      <w:pPr>
        <w:numPr>
          <w:ilvl w:val="0"/>
          <w:numId w:val="5"/>
        </w:numPr>
      </w:pPr>
      <w:r>
        <w:rPr>
          <w:i/>
          <w:iCs/>
        </w:rPr>
        <w:lastRenderedPageBreak/>
        <w:t>Spiritual Stability:</w:t>
      </w:r>
      <w:r>
        <w:t xml:space="preserve"> Serving multiple masters often means one’s </w:t>
      </w:r>
      <w:r>
        <w:rPr>
          <w:b/>
          <w:bCs/>
        </w:rPr>
        <w:t>spiritual state swings</w:t>
      </w:r>
      <w:r>
        <w:t xml:space="preserve"> (hypocrisy or half-hearted faith may arise – as Quran 39:29 ends, </w:t>
      </w:r>
      <w:r>
        <w:rPr>
          <w:i/>
          <w:iCs/>
        </w:rPr>
        <w:t>“most of them do not know,”</w:t>
      </w:r>
      <w:r>
        <w:t xml:space="preserve"> i</w:t>
      </w:r>
      <w:r>
        <w:t>.e. people unaware of truth end up mixing worship of God with worship of worldly things</w:t>
      </w:r>
      <w:hyperlink r:id="rId56" w:anchor=":~:text=By%20the%20same%20token%2C%20the,most%20of%20them%20know%20not">
        <w:r>
          <w:rPr>
            <w:rStyle w:val="Hyperlink"/>
          </w:rPr>
          <w:t>[2]</w:t>
        </w:r>
      </w:hyperlink>
      <w:r>
        <w:t>). The result</w:t>
      </w:r>
      <w:r>
        <w:t xml:space="preserve"> is doubt and a lack of spiritual growth. In contrast, focusing on One Master yields </w:t>
      </w:r>
      <w:r>
        <w:rPr>
          <w:b/>
          <w:bCs/>
        </w:rPr>
        <w:t>ikhlas</w:t>
      </w:r>
      <w:r>
        <w:t xml:space="preserve"> (sincerity). Sufi sages note that </w:t>
      </w:r>
      <w:r>
        <w:rPr>
          <w:i/>
          <w:iCs/>
        </w:rPr>
        <w:t>“the heart is like a house with one throne – if the One sits on it, no other desire can rule.”</w:t>
      </w:r>
      <w:r>
        <w:t xml:space="preserve"> Such a heart gains steadiness (itmi</w:t>
      </w:r>
      <w:r>
        <w:t xml:space="preserve">nan). Historically, communities that strongly centered life on monotheism (e.g. early Muslims) showed remarkable solidarity and trust, whereas those with fragmented beliefs were prone to fear and superstition, reflecting the </w:t>
      </w:r>
      <w:r>
        <w:rPr>
          <w:b/>
          <w:bCs/>
        </w:rPr>
        <w:t>collective psychology</w:t>
      </w:r>
      <w:r>
        <w:t xml:space="preserve"> of unity </w:t>
      </w:r>
      <w:r>
        <w:t>vs. disunity.</w:t>
      </w:r>
    </w:p>
    <w:p w:rsidR="00EC43B2" w:rsidRDefault="00F62727">
      <w:pPr>
        <w:numPr>
          <w:ilvl w:val="0"/>
          <w:numId w:val="5"/>
        </w:numPr>
      </w:pPr>
      <w:r>
        <w:rPr>
          <w:i/>
          <w:iCs/>
        </w:rPr>
        <w:t>Life Satisfaction:</w:t>
      </w:r>
      <w:r>
        <w:t xml:space="preserve"> The slave of many masters might enjoy bursts of pleasure from this or that pursuit, but because his efforts are scattered, he often feels unfulfilled – something is always missing or at odds. The devoted servant of one mast</w:t>
      </w:r>
      <w:r>
        <w:t xml:space="preserve">er, especially if that master is a transcendent cause, often finds deep </w:t>
      </w:r>
      <w:r>
        <w:rPr>
          <w:b/>
          <w:bCs/>
        </w:rPr>
        <w:t>contentment</w:t>
      </w:r>
      <w:r>
        <w:t xml:space="preserve"> even if life is outwardly austere. This is why ascetics or saints who renounced wealth for God’s sake were often </w:t>
      </w:r>
      <w:r>
        <w:rPr>
          <w:i/>
          <w:iCs/>
        </w:rPr>
        <w:t>serenely happy</w:t>
      </w:r>
      <w:r>
        <w:t>, while wealthy tyrants in history were often</w:t>
      </w:r>
      <w:r>
        <w:t xml:space="preserve"> paranoid and joyless. The Quran elsewhere states, </w:t>
      </w:r>
      <w:r>
        <w:rPr>
          <w:i/>
          <w:iCs/>
        </w:rPr>
        <w:t>“God strikes a parable: a man who has multiple partners arguing over him and a man wholly belonging to one – are they the same?!”</w:t>
      </w:r>
      <w:r>
        <w:t xml:space="preserve"> and immediately follows by praising God</w:t>
      </w:r>
      <w:hyperlink r:id="rId57" w:anchor=":~:text=By%20the%20same%20token%2C%20the,most%20of%20them%20know%20not">
        <w:r>
          <w:rPr>
            <w:rStyle w:val="Hyperlink"/>
          </w:rPr>
          <w:t>[2]</w:t>
        </w:r>
      </w:hyperlink>
      <w:r>
        <w:t>, implying that this clarity itself is a divine gift leading to a praiseworthy life.</w:t>
      </w:r>
    </w:p>
    <w:p w:rsidR="00EC43B2" w:rsidRDefault="00F62727">
      <w:pPr>
        <w:pStyle w:val="FirstParagraph"/>
      </w:pPr>
      <w:r>
        <w:t>In real terms, we</w:t>
      </w:r>
      <w:r>
        <w:t xml:space="preserve"> see that those </w:t>
      </w:r>
      <w:r>
        <w:rPr>
          <w:b/>
          <w:bCs/>
        </w:rPr>
        <w:t>“owned” by passions or social fads (many masters)</w:t>
      </w:r>
      <w:r>
        <w:t xml:space="preserve"> often end up </w:t>
      </w:r>
      <w:r>
        <w:rPr>
          <w:b/>
          <w:bCs/>
        </w:rPr>
        <w:t>owned by stress or addiction</w:t>
      </w:r>
      <w:r>
        <w:t xml:space="preserve">, whereas those </w:t>
      </w:r>
      <w:r>
        <w:rPr>
          <w:b/>
          <w:bCs/>
        </w:rPr>
        <w:t>owned by God or principle (one master)</w:t>
      </w:r>
      <w:r>
        <w:t xml:space="preserve"> tend to exhibit </w:t>
      </w:r>
      <w:r>
        <w:rPr>
          <w:b/>
          <w:bCs/>
        </w:rPr>
        <w:t>self-mastery and tranquility</w:t>
      </w:r>
      <w:r>
        <w:t>. The difference is as stark as the Quran’s imager</w:t>
      </w:r>
      <w:r>
        <w:t xml:space="preserve">y suggests – it can be </w:t>
      </w:r>
      <w:r>
        <w:rPr>
          <w:i/>
          <w:iCs/>
        </w:rPr>
        <w:t>seen</w:t>
      </w:r>
      <w:r>
        <w:t xml:space="preserve"> in the quality of their lives.</w:t>
      </w:r>
    </w:p>
    <w:p w:rsidR="00EC43B2" w:rsidRDefault="00F62727">
      <w:pPr>
        <w:pStyle w:val="Heading2"/>
      </w:pPr>
      <w:bookmarkStart w:id="9" w:name="X304cf356ff3a0234190548501be8c48442c3c85"/>
      <w:bookmarkEnd w:id="8"/>
      <w:r>
        <w:t>Theological Reflections and the Quran’s Use of Comparison</w:t>
      </w:r>
    </w:p>
    <w:p w:rsidR="00EC43B2" w:rsidRDefault="00F62727">
      <w:pPr>
        <w:pStyle w:val="FirstParagraph"/>
      </w:pPr>
      <w:r>
        <w:t>In an Islamic theological context, Quran 39:27–29 reinforces core themes across Sunni, Shia, and Sufi thought:</w:t>
      </w:r>
    </w:p>
    <w:p w:rsidR="00EC43B2" w:rsidRDefault="00F62727">
      <w:pPr>
        <w:numPr>
          <w:ilvl w:val="0"/>
          <w:numId w:val="6"/>
        </w:numPr>
      </w:pPr>
      <w:r>
        <w:rPr>
          <w:b/>
          <w:bCs/>
        </w:rPr>
        <w:t>Broad Islamic Theology (Sunn</w:t>
      </w:r>
      <w:r>
        <w:rPr>
          <w:b/>
          <w:bCs/>
        </w:rPr>
        <w:t>i/Shia):</w:t>
      </w:r>
      <w:r>
        <w:t xml:space="preserve"> The verses affirm </w:t>
      </w:r>
      <w:r>
        <w:rPr>
          <w:i/>
          <w:iCs/>
        </w:rPr>
        <w:t>Allah’s oneness (tawhid)</w:t>
      </w:r>
      <w:r>
        <w:t xml:space="preserve"> not just as an abstract creed, but as the only logical path to salvation and peace. Sunni scholars use it to argue that associating partners with Allah (whether idols or any obedience placed above God) le</w:t>
      </w:r>
      <w:r>
        <w:t xml:space="preserve">ads to nothing but confusion and ruin, both in this world and the Hereafter. Shirk is often described as </w:t>
      </w:r>
      <w:r>
        <w:rPr>
          <w:i/>
          <w:iCs/>
        </w:rPr>
        <w:t>“zulm”</w:t>
      </w:r>
      <w:r>
        <w:t xml:space="preserve"> (injustice) – and here we see why: it is unjust to the soul to force it to serve different masters; it tears the human dignity apart. </w:t>
      </w:r>
      <w:r>
        <w:rPr>
          <w:b/>
          <w:bCs/>
        </w:rPr>
        <w:t>Imam Ali (</w:t>
      </w:r>
      <w:r>
        <w:rPr>
          <w:b/>
          <w:bCs/>
        </w:rPr>
        <w:t>as)</w:t>
      </w:r>
      <w:r>
        <w:t xml:space="preserve"> is quoted in Shia exegesis highlighting that </w:t>
      </w:r>
      <w:r>
        <w:rPr>
          <w:i/>
          <w:iCs/>
        </w:rPr>
        <w:t>“Muslim”</w:t>
      </w:r>
      <w:r>
        <w:t xml:space="preserve"> (one who submits entirely) is his identity</w:t>
      </w:r>
      <w:hyperlink r:id="rId58" w:anchor=":~:text=626Surah%20Zumar%2039%3A29%20Amirul%20Momineen,Third%20verse%3A%20345">
        <w:r>
          <w:rPr>
            <w:rStyle w:val="Hyperlink"/>
          </w:rPr>
          <w:t>[6]</w:t>
        </w:r>
      </w:hyperlink>
      <w:r>
        <w:t xml:space="preserve"> – meaning the ideal believer is one wholly given to God. Shia spirituality places great weight on </w:t>
      </w:r>
      <w:r>
        <w:rPr>
          <w:b/>
          <w:bCs/>
        </w:rPr>
        <w:t>“one-heartedness”</w:t>
      </w:r>
      <w:r>
        <w:t xml:space="preserve"> (having a </w:t>
      </w:r>
      <w:r>
        <w:rPr>
          <w:i/>
          <w:iCs/>
        </w:rPr>
        <w:t>qalb saleem</w:t>
      </w:r>
      <w:r>
        <w:t xml:space="preserve">, a sound heart free of dual loyalties). This parable is sometimes cited in </w:t>
      </w:r>
      <w:r>
        <w:t xml:space="preserve">Shia works to encourage total devotion to Allah and the Prophetic family’s guidance, warning against the “partners” of ego and dunya (world). </w:t>
      </w:r>
      <w:r>
        <w:rPr>
          <w:b/>
          <w:bCs/>
        </w:rPr>
        <w:t xml:space="preserve">Both Sunni and Shia traditions thus see these verses as a call to </w:t>
      </w:r>
      <w:r>
        <w:rPr>
          <w:b/>
          <w:bCs/>
          <w:i/>
          <w:iCs/>
        </w:rPr>
        <w:t>ikhlas</w:t>
      </w:r>
      <w:r>
        <w:rPr>
          <w:b/>
          <w:bCs/>
        </w:rPr>
        <w:t xml:space="preserve"> (pure sincerity)</w:t>
      </w:r>
      <w:r>
        <w:t xml:space="preserve">. Allah </w:t>
      </w:r>
      <w:r>
        <w:lastRenderedPageBreak/>
        <w:t>alone deserves wo</w:t>
      </w:r>
      <w:r>
        <w:t>rship and reliance; any compromise (like hypocrisy or worldly idolatry) is as absurd and painful as trying to serve quarreling masters.</w:t>
      </w:r>
    </w:p>
    <w:p w:rsidR="00EC43B2" w:rsidRDefault="00F62727">
      <w:pPr>
        <w:numPr>
          <w:ilvl w:val="0"/>
          <w:numId w:val="6"/>
        </w:numPr>
      </w:pPr>
      <w:r>
        <w:rPr>
          <w:b/>
          <w:bCs/>
        </w:rPr>
        <w:t>Sufi (Mystical) Perspective:</w:t>
      </w:r>
      <w:r>
        <w:t xml:space="preserve"> Sufis often speak of </w:t>
      </w:r>
      <w:r>
        <w:rPr>
          <w:i/>
          <w:iCs/>
        </w:rPr>
        <w:t>“unity of being”</w:t>
      </w:r>
      <w:r>
        <w:t xml:space="preserve"> and </w:t>
      </w:r>
      <w:r>
        <w:rPr>
          <w:i/>
          <w:iCs/>
        </w:rPr>
        <w:t>“unity of devotion.”</w:t>
      </w:r>
      <w:r>
        <w:t xml:space="preserve"> They interpret serving Allah</w:t>
      </w:r>
      <w:r>
        <w:t xml:space="preserve"> alone as not just external worship but internal love (</w:t>
      </w:r>
      <w:r>
        <w:rPr>
          <w:b/>
          <w:bCs/>
        </w:rPr>
        <w:t>mahabba</w:t>
      </w:r>
      <w:r>
        <w:t xml:space="preserve">) directed solely to the Beloved. A famous Sufi aphorism states: </w:t>
      </w:r>
      <w:r>
        <w:rPr>
          <w:i/>
          <w:iCs/>
        </w:rPr>
        <w:t>“In the heart of the believer there’s room for only one love.”</w:t>
      </w:r>
      <w:r>
        <w:t xml:space="preserve"> If worldly attachments crowd in, the result is spiritual restlessn</w:t>
      </w:r>
      <w:r>
        <w:t xml:space="preserve">ess. The </w:t>
      </w:r>
      <w:r>
        <w:rPr>
          <w:i/>
          <w:iCs/>
        </w:rPr>
        <w:t>many masters</w:t>
      </w:r>
      <w:r>
        <w:t xml:space="preserve"> in a Sufi reading can be the </w:t>
      </w:r>
      <w:r>
        <w:rPr>
          <w:i/>
          <w:iCs/>
        </w:rPr>
        <w:t>nafs</w:t>
      </w:r>
      <w:r>
        <w:t xml:space="preserve"> (lower self) with its many caprices. </w:t>
      </w:r>
      <w:r>
        <w:rPr>
          <w:b/>
          <w:bCs/>
        </w:rPr>
        <w:t>Rumi</w:t>
      </w:r>
      <w:r>
        <w:t xml:space="preserve"> in his Masnavi alludes to this concept: one who is a slave to the self is buffeted by a hundred concerns, but the lover of God transcends them. In practical t</w:t>
      </w:r>
      <w:r>
        <w:t xml:space="preserve">erms, Sufis strive for </w:t>
      </w:r>
      <w:r>
        <w:rPr>
          <w:b/>
          <w:bCs/>
        </w:rPr>
        <w:t>“fana”</w:t>
      </w:r>
      <w:r>
        <w:t xml:space="preserve"> – annihilation of all other “masters” (desires, selfish ego) – in order to remain in </w:t>
      </w:r>
      <w:r>
        <w:rPr>
          <w:b/>
          <w:bCs/>
        </w:rPr>
        <w:t>“baqa”</w:t>
      </w:r>
      <w:r>
        <w:t xml:space="preserve"> (abiding in God). They find that when </w:t>
      </w:r>
      <w:r>
        <w:rPr>
          <w:i/>
          <w:iCs/>
        </w:rPr>
        <w:t>La ilaha illa Allah</w:t>
      </w:r>
      <w:r>
        <w:t xml:space="preserve"> (“No god but God”) truly echoes in one’s being, a sweet peace and clarity fo</w:t>
      </w:r>
      <w:r>
        <w:t xml:space="preserve">llow. Sufi literature contains parables of kings and servants that mirror Quran 39:29. For instance, </w:t>
      </w:r>
      <w:r>
        <w:rPr>
          <w:b/>
          <w:bCs/>
        </w:rPr>
        <w:t>Farid ud-Din Attar</w:t>
      </w:r>
      <w:r>
        <w:t xml:space="preserve"> tells of a man trying to serve two patrons and failing, illustrating that </w:t>
      </w:r>
      <w:r>
        <w:rPr>
          <w:i/>
          <w:iCs/>
        </w:rPr>
        <w:t>only by serving the One can man attain the station of servanth</w:t>
      </w:r>
      <w:r>
        <w:rPr>
          <w:i/>
          <w:iCs/>
        </w:rPr>
        <w:t>ood (ubudiyyah) that is honorable</w:t>
      </w:r>
      <w:r>
        <w:t xml:space="preserve">. Thus, Sufism embraces these verses as a description of the inner journey: to make the heart </w:t>
      </w:r>
      <w:r>
        <w:rPr>
          <w:i/>
          <w:iCs/>
        </w:rPr>
        <w:t xml:space="preserve">“ </w:t>
      </w:r>
      <w:r>
        <w:rPr>
          <w:i/>
          <w:iCs/>
        </w:rPr>
        <w:t>سلمًا</w:t>
      </w:r>
      <w:r>
        <w:rPr>
          <w:i/>
          <w:iCs/>
        </w:rPr>
        <w:t xml:space="preserve"> </w:t>
      </w:r>
      <w:r>
        <w:rPr>
          <w:i/>
          <w:iCs/>
        </w:rPr>
        <w:t>لرجل</w:t>
      </w:r>
      <w:r>
        <w:rPr>
          <w:i/>
          <w:iCs/>
        </w:rPr>
        <w:t>”</w:t>
      </w:r>
      <w:r>
        <w:t xml:space="preserve"> – belonging wholly to the One (Allah)</w:t>
      </w:r>
      <w:hyperlink r:id="rId59" w:anchor=":~:text=%D8%A7%D9%84%D9%80%D9%85%D8%AA%D8%B4%D8%A7%D9%83%D8%B3%D9%88%D9%86%3A%20%D8%A7%D9%84%D8%B1%D8%AC%D9%84%20%D8%A7%D9%84%D8%B0%D9%8A%20%D9%8A%D8%B9%D8%A8%D8%AF%20%D8%A2%D9%84%D9%87%D8%A9,%D8%A3%D8%B3%D8%A8%D9%80%D8%A7%D8%B7%2C%20%D8%B9%D9%86%20%D8%A7">
        <w:r>
          <w:rPr>
            <w:rStyle w:val="Hyperlink"/>
          </w:rPr>
          <w:t>[34]</w:t>
        </w:r>
      </w:hyperlink>
      <w:r>
        <w:t>.</w:t>
      </w:r>
    </w:p>
    <w:p w:rsidR="00EC43B2" w:rsidRDefault="00F62727">
      <w:pPr>
        <w:numPr>
          <w:ilvl w:val="0"/>
          <w:numId w:val="6"/>
        </w:numPr>
      </w:pPr>
      <w:r>
        <w:rPr>
          <w:b/>
          <w:bCs/>
        </w:rPr>
        <w:t>Th</w:t>
      </w:r>
      <w:r>
        <w:rPr>
          <w:b/>
          <w:bCs/>
        </w:rPr>
        <w:t>e Quranic Style of Parable and Comparison:</w:t>
      </w:r>
      <w:r>
        <w:t xml:space="preserve"> Finally, it’s worth noting </w:t>
      </w:r>
      <w:r>
        <w:rPr>
          <w:b/>
          <w:bCs/>
        </w:rPr>
        <w:t>the rhetoric of these verses</w:t>
      </w:r>
      <w:r>
        <w:t xml:space="preserve">. Allah begins 39:27 by saying He has coined various similes for people in the Quran, and indeed the Quranic pedagogy often uses </w:t>
      </w:r>
      <w:r>
        <w:rPr>
          <w:b/>
          <w:bCs/>
        </w:rPr>
        <w:t>comparisons</w:t>
      </w:r>
      <w:r>
        <w:t xml:space="preserve"> to provoke reflec</w:t>
      </w:r>
      <w:r>
        <w:t xml:space="preserve">tion. The slave-of-many-vs-one is one such </w:t>
      </w:r>
      <w:r>
        <w:rPr>
          <w:b/>
          <w:bCs/>
        </w:rPr>
        <w:t>comparative parable</w:t>
      </w:r>
      <w:r>
        <w:t xml:space="preserve"> (others include, for example, the parable of two gardeners in Q18, or light vs. darkness in Q24, etc.). These comparisons are usually </w:t>
      </w:r>
      <w:r>
        <w:rPr>
          <w:b/>
          <w:bCs/>
        </w:rPr>
        <w:t>open-ended</w:t>
      </w:r>
      <w:r>
        <w:t xml:space="preserve"> </w:t>
      </w:r>
      <w:r>
        <w:t xml:space="preserve">questions (“are they equal?”) meant to engage the audience’s reason and conscience. By not spelling out the answer explicitly in the verse (though it’s obvious), the Quran respects the listener’s intellect to draw the conclusion – this method often leaves </w:t>
      </w:r>
      <w:r>
        <w:t>a deeper imprint. Moreover, the scenario chosen here is very relatable in a society with slavery (7th-century Arabia): people knew that a slave owned by many would live in perpetual dread and confusion, while a slave with one benign master could at least p</w:t>
      </w:r>
      <w:r>
        <w:t xml:space="preserve">redict his duties and find contentment. The Quran takes this socio-economic reality and universalizes it to </w:t>
      </w:r>
      <w:r>
        <w:rPr>
          <w:b/>
          <w:bCs/>
        </w:rPr>
        <w:t>a spiritual reality</w:t>
      </w:r>
      <w:r>
        <w:t xml:space="preserve">. The brilliance of the parable is that it simultaneously addresses </w:t>
      </w:r>
      <w:r>
        <w:rPr>
          <w:b/>
          <w:bCs/>
        </w:rPr>
        <w:t>polytheists</w:t>
      </w:r>
      <w:r>
        <w:t xml:space="preserve"> (hinting: “you polytheists are like that unfortun</w:t>
      </w:r>
      <w:r>
        <w:t xml:space="preserve">ate slave with many lords – constantly unsure which idol to please, torn by superstitions”), </w:t>
      </w:r>
      <w:r>
        <w:rPr>
          <w:b/>
          <w:bCs/>
        </w:rPr>
        <w:t>monotheists</w:t>
      </w:r>
      <w:r>
        <w:t xml:space="preserve"> (“see how fortunate you are to serve the One – appreciate it by being sincere”), and even </w:t>
      </w:r>
      <w:r>
        <w:rPr>
          <w:b/>
          <w:bCs/>
        </w:rPr>
        <w:t>anyone caught in life’s contradictions</w:t>
      </w:r>
      <w:r>
        <w:t xml:space="preserve"> (“reflect on your life</w:t>
      </w:r>
      <w:r>
        <w:t xml:space="preserve"> – are you serving something unworthy alongside God?”). The conclusion </w:t>
      </w:r>
      <w:r>
        <w:rPr>
          <w:i/>
          <w:iCs/>
        </w:rPr>
        <w:t>“Al-hamdu lillah”</w:t>
      </w:r>
      <w:r>
        <w:t xml:space="preserve"> (Praise be to God) that follows in 39:29 can be understood as the believer’s spontaneous response upon realizing the superiority of serving God alone</w:t>
      </w:r>
      <w:hyperlink r:id="rId60" w:anchor=":~:text=By%20the%20same%20token%2C%20the,most%20of%20them%20know%20not">
        <w:r>
          <w:rPr>
            <w:rStyle w:val="Hyperlink"/>
          </w:rPr>
          <w:t>[2]</w:t>
        </w:r>
      </w:hyperlink>
      <w:r>
        <w:t xml:space="preserve">. </w:t>
      </w:r>
      <w:r>
        <w:rPr>
          <w:i/>
          <w:iCs/>
        </w:rPr>
        <w:t>“Praise God (for guiding us to Tawhid) – but most people do not know (and still go astray)”</w:t>
      </w:r>
      <w:r>
        <w:t>, the verse says</w:t>
      </w:r>
      <w:hyperlink r:id="rId61" w:anchor=":~:text=By%20the%20same%20token%2C%20the,most%20of%20them%20know%20not">
        <w:r>
          <w:rPr>
            <w:rStyle w:val="Hyperlink"/>
          </w:rPr>
          <w:t>[2]</w:t>
        </w:r>
      </w:hyperlink>
      <w:r>
        <w:t>. This evokes a sense of gratitude in the faithful reader for being saved from the misery of internal divisio</w:t>
      </w:r>
      <w:r>
        <w:t>n.</w:t>
      </w:r>
    </w:p>
    <w:p w:rsidR="00EC43B2" w:rsidRDefault="00F62727">
      <w:pPr>
        <w:pStyle w:val="FirstParagraph"/>
      </w:pPr>
      <w:r>
        <w:lastRenderedPageBreak/>
        <w:t xml:space="preserve">In summary, </w:t>
      </w:r>
      <w:r>
        <w:rPr>
          <w:b/>
          <w:bCs/>
        </w:rPr>
        <w:t>theologically</w:t>
      </w:r>
      <w:r>
        <w:t xml:space="preserve"> these verses reinforce </w:t>
      </w:r>
      <w:r>
        <w:rPr>
          <w:b/>
          <w:bCs/>
        </w:rPr>
        <w:t>monotheism’s wisdom</w:t>
      </w:r>
      <w:r>
        <w:t xml:space="preserve">: humans are created to serve one Lord; any deviation leads to disharmony. </w:t>
      </w:r>
      <w:r>
        <w:rPr>
          <w:b/>
          <w:bCs/>
        </w:rPr>
        <w:t>Psychologically</w:t>
      </w:r>
      <w:r>
        <w:t>, they affirm a truth of human nature: the heart cannot find rest in multiplicity; it finds res</w:t>
      </w:r>
      <w:r>
        <w:t>t in singular purpose (</w:t>
      </w:r>
      <w:r>
        <w:rPr>
          <w:i/>
          <w:iCs/>
        </w:rPr>
        <w:t>“Truly, in the remembrance of Allah do hearts find rest,”</w:t>
      </w:r>
      <w:r>
        <w:t xml:space="preserve"> Q13:28 could be cited in spirit). </w:t>
      </w:r>
      <w:r>
        <w:rPr>
          <w:b/>
          <w:bCs/>
        </w:rPr>
        <w:t>Philosophically</w:t>
      </w:r>
      <w:r>
        <w:t xml:space="preserve">, they join a long discourse on the One and the many, siding firmly with the One as the source of truth and goodness. And the </w:t>
      </w:r>
      <w:r>
        <w:rPr>
          <w:b/>
          <w:bCs/>
        </w:rPr>
        <w:t>exemplary format</w:t>
      </w:r>
      <w:r>
        <w:t xml:space="preserve"> – a parable – makes the message accessible across ages.</w:t>
      </w:r>
    </w:p>
    <w:p w:rsidR="00EC43B2" w:rsidRDefault="00F62727">
      <w:pPr>
        <w:pStyle w:val="BodyText"/>
      </w:pPr>
      <w:r>
        <w:rPr>
          <w:b/>
          <w:bCs/>
        </w:rPr>
        <w:t>Conclusion:</w:t>
      </w:r>
      <w:r>
        <w:t xml:space="preserve"> Quran 39:27–29 invites us to contemplate our own “masters.” It asks implicitly: </w:t>
      </w:r>
      <w:r>
        <w:rPr>
          <w:i/>
          <w:iCs/>
        </w:rPr>
        <w:t>What competing forces am I trying to serve? Is my state like the squabbling partners – resu</w:t>
      </w:r>
      <w:r>
        <w:rPr>
          <w:i/>
          <w:iCs/>
        </w:rPr>
        <w:t>lting in stress, regret, and moral confusion? Or have I found the liberating simplicity of devoting myself to the One Master of all?</w:t>
      </w:r>
      <w:r>
        <w:t xml:space="preserve"> The verses carry a </w:t>
      </w:r>
      <w:r>
        <w:rPr>
          <w:b/>
          <w:bCs/>
        </w:rPr>
        <w:t>theological warning</w:t>
      </w:r>
      <w:r>
        <w:t xml:space="preserve"> against shirk, a </w:t>
      </w:r>
      <w:r>
        <w:rPr>
          <w:b/>
          <w:bCs/>
        </w:rPr>
        <w:t>psychological insight</w:t>
      </w:r>
      <w:r>
        <w:t xml:space="preserve"> into human contentment, and a </w:t>
      </w:r>
      <w:r>
        <w:rPr>
          <w:b/>
          <w:bCs/>
        </w:rPr>
        <w:t>moral lesson</w:t>
      </w:r>
      <w:r>
        <w:t xml:space="preserve"> th</w:t>
      </w:r>
      <w:r>
        <w:t xml:space="preserve">at a unified life is superior to a fragmented one. Classical scholars like Al-Tabari and Ibn Kathir gave it to us straight: </w:t>
      </w:r>
      <w:r>
        <w:rPr>
          <w:i/>
          <w:iCs/>
        </w:rPr>
        <w:t>the idolater and the true believer are as different as a lost, abused slave vs. a secure, well-cared one</w:t>
      </w:r>
      <w:hyperlink r:id="rId62" w:anchor=":~:text=By%20the%20same%20token%2C%20the,most%20of%20them%20know%20not">
        <w:r>
          <w:rPr>
            <w:rStyle w:val="Hyperlink"/>
          </w:rPr>
          <w:t>[2]</w:t>
        </w:r>
      </w:hyperlink>
      <w:r>
        <w:t>. Modern voices add that even non-religious “idols” can shackle us, and only God-centered living breaks those chains</w:t>
      </w:r>
      <w:hyperlink r:id="rId63" w:anchor=":~:text=should%20be%20understood%20well%20that,on%20pulling%20man%20to%20themselves">
        <w:r>
          <w:rPr>
            <w:rStyle w:val="Hyperlink"/>
          </w:rPr>
          <w:t>[35]</w:t>
        </w:r>
      </w:hyperlink>
      <w:hyperlink r:id="rId64" w:anchor=":~:text=Iet%20him%20go%20unpunished%20in,One%20God%20individually%20but%20his">
        <w:r>
          <w:rPr>
            <w:rStyle w:val="Hyperlink"/>
          </w:rPr>
          <w:t>[11]</w:t>
        </w:r>
      </w:hyperlink>
      <w:r>
        <w:t xml:space="preserve">. Philosophy and psychology concur that </w:t>
      </w:r>
      <w:r>
        <w:rPr>
          <w:b/>
          <w:bCs/>
        </w:rPr>
        <w:t>harmony arises from unity</w:t>
      </w:r>
      <w:r>
        <w:t xml:space="preserve"> and </w:t>
      </w:r>
      <w:r>
        <w:rPr>
          <w:b/>
          <w:bCs/>
        </w:rPr>
        <w:t>torment from inner division</w:t>
      </w:r>
      <w:hyperlink r:id="rId65" w:anchor=":~:text=every%20human%20being%20with%20three,vices%2C%20such%20as%20licentiousness%20and">
        <w:r>
          <w:rPr>
            <w:rStyle w:val="Hyperlink"/>
          </w:rPr>
          <w:t>[25]</w:t>
        </w:r>
      </w:hyperlink>
      <w:hyperlink r:id="rId66" w:anchor=":~:text=When%20the%20ego%20is%20personified%2C,more%20loyal%20to%20the%20id">
        <w:r>
          <w:rPr>
            <w:rStyle w:val="Hyperlink"/>
          </w:rPr>
          <w:t>[14]</w:t>
        </w:r>
      </w:hyperlink>
      <w:r>
        <w:t>. The Quran, in its unique s</w:t>
      </w:r>
      <w:r>
        <w:t xml:space="preserve">tyle, encapsulated all this in a few lines and a memorable image. Thus, the commentary on these verses reveals a rich tapestry of meanings – theological, psychological, and philosophical – all testifying to a single truth: </w:t>
      </w:r>
      <w:r>
        <w:rPr>
          <w:i/>
          <w:iCs/>
        </w:rPr>
        <w:t>“La ilaha illa Allah”</w:t>
      </w:r>
      <w:r>
        <w:t xml:space="preserve"> is not only</w:t>
      </w:r>
      <w:r>
        <w:t xml:space="preserve"> a creed of worship, but the secret to </w:t>
      </w:r>
      <w:r>
        <w:rPr>
          <w:i/>
          <w:iCs/>
        </w:rPr>
        <w:t>inner peace and wholeness</w:t>
      </w:r>
      <w:r>
        <w:t>.</w:t>
      </w:r>
    </w:p>
    <w:p w:rsidR="00EC43B2" w:rsidRDefault="00F62727">
      <w:pPr>
        <w:pStyle w:val="BodyText"/>
      </w:pPr>
      <w:r>
        <w:rPr>
          <w:b/>
          <w:bCs/>
        </w:rPr>
        <w:t>Sources:</w:t>
      </w:r>
      <w:r>
        <w:t xml:space="preserve"> Classical Tafsirs – Tabari, Qurtubi, Ibn Kathir</w:t>
      </w:r>
      <w:hyperlink r:id="rId67" w:anchor=":~:text=%D8%A7%D9%84%D9%80%D9%85%D8%AA%D8%B4%D8%A7%D9%83%D8%B3%D9%88%D9%86%3A%20%D8%A7%D9%84%D8%B1%D8%AC%D9%84%20%D8%A7%D9%84%D8%B0%D9%8A%20%D9%8A%D8%B9%D8%A8%D8%AF%20%D8%A2%D9%84%D9%87%D8%A9,%D8%A3%D8%B3%D8%A8%D9%80%D8%A7%D8%B7%2C%20%D8%B9%D9%86%20%D8%A7">
        <w:r>
          <w:rPr>
            <w:rStyle w:val="Hyperlink"/>
          </w:rPr>
          <w:t>[4]</w:t>
        </w:r>
      </w:hyperlink>
      <w:hyperlink r:id="rId68" w:anchor=":~:text=%D8%A7%D9%84%D9%82%D9%8A%D8%A7%D8%B3%D8%8C%20%D9%88%D9%87%D8%B0%D8%A7%20%D9%85%D8%AB%D9%84%20%D9%85%D9%86%20%D8%B9%D8%A8%D8%AF,%D8%A7%D9%84%D9%86%D8%AD%D8%A7%D8%B3%3A%20%D9%88%D9%87%D8%B0%D8%A7%20%D8%A7%D9%84%D8%A7%D8%AD%D8%AA%D8%AC%D8%A7%D8%AC%20">
        <w:r>
          <w:rPr>
            <w:rStyle w:val="Hyperlink"/>
          </w:rPr>
          <w:t>[5]</w:t>
        </w:r>
      </w:hyperlink>
      <w:hyperlink r:id="rId69" w:anchor=":~:text=By%20the%20same%20token%2C%20the,most%20of%20them%20know%20not">
        <w:r>
          <w:rPr>
            <w:rStyle w:val="Hyperlink"/>
          </w:rPr>
          <w:t>[2]</w:t>
        </w:r>
      </w:hyperlink>
      <w:r>
        <w:t>; Modern Tafsir – Maududi</w:t>
      </w:r>
      <w:hyperlink r:id="rId70" w:anchor=":~:text=servant%20of%20only%20one%20master%2C,man%20and%20keep%20pulling%20him">
        <w:r>
          <w:rPr>
            <w:rStyle w:val="Hyperlink"/>
          </w:rPr>
          <w:t>[7]</w:t>
        </w:r>
      </w:hyperlink>
      <w:hyperlink r:id="rId71" w:anchor=":~:text=understand%20that%20the%20peace%20of,the%20dominant%20powers%20of%20civilization">
        <w:r>
          <w:rPr>
            <w:rStyle w:val="Hyperlink"/>
          </w:rPr>
          <w:t>[8]</w:t>
        </w:r>
      </w:hyperlink>
      <w:r>
        <w:t>; Hegel on unity</w:t>
      </w:r>
      <w:hyperlink r:id="rId72" w:anchor=":~:text=Greek%20pantheon%2C%20with%20its%20anthropomorphic,particularly%20in%20Judaism%20and%20Christianity">
        <w:r>
          <w:rPr>
            <w:rStyle w:val="Hyperlink"/>
          </w:rPr>
          <w:t>[30]</w:t>
        </w:r>
      </w:hyperlink>
      <w:hyperlink r:id="rId73" w:anchor=":~:text=The%20advent%20of%20monotheism%2C%20particularly,seen%20as%20crucial%20figures%20in">
        <w:r>
          <w:rPr>
            <w:rStyle w:val="Hyperlink"/>
          </w:rPr>
          <w:t>[29]</w:t>
        </w:r>
      </w:hyperlink>
      <w:r>
        <w:t>; Freud’s ego analogy</w:t>
      </w:r>
      <w:hyperlink r:id="rId74" w:anchor=":~:text=When%20the%20ego%20is%20personified%2C,more%20loyal%20to%20the%20id">
        <w:r>
          <w:rPr>
            <w:rStyle w:val="Hyperlink"/>
          </w:rPr>
          <w:t>[14]</w:t>
        </w:r>
      </w:hyperlink>
      <w:r>
        <w:t>; Jung on individuation</w:t>
      </w:r>
      <w:hyperlink r:id="rId75" w:anchor=":~:text=">
        <w:r>
          <w:rPr>
            <w:rStyle w:val="Hyperlink"/>
          </w:rPr>
          <w:t>[16]</w:t>
        </w:r>
      </w:hyperlink>
      <w:r>
        <w:t>; Cognitive dissonance in mental health</w:t>
      </w:r>
      <w:hyperlink r:id="rId76" w:anchor=":~:text=What%20Is%20Cognitive%20Dissonance%3F">
        <w:r>
          <w:rPr>
            <w:rStyle w:val="Hyperlink"/>
          </w:rPr>
          <w:t>[18]</w:t>
        </w:r>
      </w:hyperlink>
      <w:hyperlink r:id="rId77" w:anchor=":~:text=These%20conflicting%20behaviors%20and%20beliefs,dissonance%20becomes%20a%20recurring%20pattern">
        <w:r>
          <w:rPr>
            <w:rStyle w:val="Hyperlink"/>
          </w:rPr>
          <w:t>[19]</w:t>
        </w:r>
      </w:hyperlink>
      <w:r>
        <w:t xml:space="preserve">; Kierkegaard’s </w:t>
      </w:r>
      <w:r>
        <w:rPr>
          <w:i/>
          <w:iCs/>
        </w:rPr>
        <w:t>Purity of Heart</w:t>
      </w:r>
      <w:hyperlink r:id="rId78" w:anchor=":~:text=,Moments%20Are%20Not%20One%20Thing">
        <w:r>
          <w:rPr>
            <w:rStyle w:val="Hyperlink"/>
          </w:rPr>
          <w:t>[21]</w:t>
        </w:r>
      </w:hyperlink>
      <w:r>
        <w:t>; Frankl’s quote on meaning</w:t>
      </w:r>
      <w:hyperlink r:id="rId79" w:anchor=":~:text=The%20One%20Thing%20That%20Makes,Frankl%20said">
        <w:r>
          <w:rPr>
            <w:rStyle w:val="Hyperlink"/>
          </w:rPr>
          <w:t>[23]</w:t>
        </w:r>
      </w:hyperlink>
      <w:r>
        <w:t>; Plato’s beast-soul analogy</w:t>
      </w:r>
      <w:hyperlink r:id="rId80" w:anchor=":~:text=every%20human%20being%20with%20three,vices%2C%20such%20as%20licentiousness%20and">
        <w:r>
          <w:rPr>
            <w:rStyle w:val="Hyperlink"/>
          </w:rPr>
          <w:t>[25]</w:t>
        </w:r>
      </w:hyperlink>
      <w:r>
        <w:t>; Seneca quote</w:t>
      </w:r>
      <w:hyperlink r:id="rId81" w:anchor=":~:text=,are%20all%20sculptors%20and">
        <w:r>
          <w:rPr>
            <w:rStyle w:val="Hyperlink"/>
          </w:rPr>
          <w:t>[24]</w:t>
        </w:r>
      </w:hyperlink>
      <w:r>
        <w:t>. All underline</w:t>
      </w:r>
      <w:r>
        <w:t xml:space="preserve"> the verse’s enduring message. </w:t>
      </w:r>
      <w:r>
        <w:rPr>
          <w:b/>
          <w:bCs/>
        </w:rPr>
        <w:t>Praise be to Allah,</w:t>
      </w:r>
      <w:r>
        <w:t xml:space="preserve"> indeed, for such guidance. </w:t>
      </w:r>
      <w:hyperlink r:id="rId82" w:anchor=":~:text=By%20the%20same%20token%2C%20the,most%20of%20them%20know%20not">
        <w:r>
          <w:rPr>
            <w:rStyle w:val="Hyperlink"/>
          </w:rPr>
          <w:t>[2]</w:t>
        </w:r>
      </w:hyperlink>
    </w:p>
    <w:bookmarkEnd w:id="1"/>
    <w:bookmarkEnd w:id="2"/>
    <w:bookmarkEnd w:id="9"/>
    <w:p w:rsidR="00EC43B2" w:rsidRDefault="00F62727">
      <w:r>
        <w:pict>
          <v:rect id="_x0000_i1025" style="width:0;height:1.5pt" o:hralign="center" o:hrstd="t" o:hr="t"/>
        </w:pict>
      </w:r>
    </w:p>
    <w:bookmarkStart w:id="10" w:name="citations"/>
    <w:p w:rsidR="00EC43B2" w:rsidRDefault="00F62727">
      <w:pPr>
        <w:pStyle w:val="FirstParagraph"/>
      </w:pPr>
      <w:r>
        <w:fldChar w:fldCharType="begin"/>
      </w:r>
      <w:r>
        <w:instrText xml:space="preserve"> HYPERLINK "https</w:instrText>
      </w:r>
      <w:r>
        <w:instrText xml:space="preserve">://surahquran.com/tafsir-english-aya-29-sora-39.html" \l ":~:text=God%20strikes%20for%20the%20idolater,Nay%20but%20most" \h </w:instrText>
      </w:r>
      <w:r>
        <w:fldChar w:fldCharType="separate"/>
      </w:r>
      <w:r>
        <w:rPr>
          <w:rStyle w:val="Hyperlink"/>
        </w:rPr>
        <w:t>[1]</w:t>
      </w:r>
      <w:r>
        <w:rPr>
          <w:rStyle w:val="Hyperlink"/>
        </w:rPr>
        <w:fldChar w:fldCharType="end"/>
      </w:r>
      <w:r>
        <w:t xml:space="preserve"> </w:t>
      </w:r>
      <w:hyperlink r:id="rId83" w:anchor=":~:text=By%20the%20same%20token%2C%20the,most%20of%20them%20know%20not">
        <w:r>
          <w:rPr>
            <w:rStyle w:val="Hyperlink"/>
          </w:rPr>
          <w:t>[2]</w:t>
        </w:r>
      </w:hyperlink>
      <w:r>
        <w:t xml:space="preserve"> </w:t>
      </w:r>
      <w:hyperlink r:id="rId84" w:anchor=":~:text=The%20Parable%20of%20Shirk%20%D9%88%D9%8E%D9%84%D9%8E%D9%82%D9%8E%D8%AF%D9%92,And%20Allah%20says%3A%20%D9%88%D9%8E%D8%AA%D9%90%D9%84%D9%92%D9%83%D9%8E">
        <w:r>
          <w:rPr>
            <w:rStyle w:val="Hyperlink"/>
          </w:rPr>
          <w:t>[3]</w:t>
        </w:r>
      </w:hyperlink>
      <w:r>
        <w:t xml:space="preserve"> </w:t>
      </w:r>
      <w:hyperlink r:id="rId85" w:anchor=":~:text=slave%20of%20many%20masters%20is,Nay%20but%20most">
        <w:r>
          <w:rPr>
            <w:rStyle w:val="Hyperlink"/>
          </w:rPr>
          <w:t>[15]</w:t>
        </w:r>
      </w:hyperlink>
      <w:r>
        <w:t xml:space="preserve"> Surah Zumar ayat 29 Tafsir Ibn Kathir | Allah presents an example: a slave owned</w:t>
      </w:r>
    </w:p>
    <w:p w:rsidR="00EC43B2" w:rsidRDefault="00F62727">
      <w:pPr>
        <w:pStyle w:val="BodyText"/>
      </w:pPr>
      <w:hyperlink r:id="rId86">
        <w:r>
          <w:rPr>
            <w:rStyle w:val="Hyperlink"/>
          </w:rPr>
          <w:t>https://surahquran.com/tafsir-english-aya-29-sora-39.html</w:t>
        </w:r>
      </w:hyperlink>
    </w:p>
    <w:p w:rsidR="00EC43B2" w:rsidRDefault="00F62727">
      <w:pPr>
        <w:pStyle w:val="BodyText"/>
      </w:pPr>
      <w:hyperlink r:id="rId87" w:anchor=":~:text=%D8%A7%D9%84%D9%80%D9%85%D8%AA%D8%B4%D8%A7%D9%83%D8%B3%D9%88%D9%86%3A%20%D8%A7%D9%84%D8%B1%D8%AC%D9%84%20%D8%A7%D9%84%D8%B0%D9%8A%20%D9%8A%D8%B9%D8%A8%D8%AF%20%D8%A2%D9%84%D9%87%D8%A9,%D8%A3%D8%B3%D8%A8%D9%80%D8%A7%D8%B7%2C%20%D8%B9%D9%86%20%D8%A7">
        <w:r>
          <w:rPr>
            <w:rStyle w:val="Hyperlink"/>
          </w:rPr>
          <w:t>[4]</w:t>
        </w:r>
      </w:hyperlink>
      <w:r>
        <w:t xml:space="preserve"> </w:t>
      </w:r>
      <w:hyperlink r:id="rId88" w:anchor=":~:text=%D8%A7%D9%84%D9%80%D9%85%D8%AA%D8%B4%D8%A7%D9%83%D8%B3%D9%88%D9%86%3A%20%D8%A7%D9%84%D8%B1%D8%AC%D9%84%20%D8%A7%D9%84%D8%B0%D9%8A%20%D9%8A%D8%B9%D8%A8%D8%AF%20%D8%A2%D9%84%D9%87%D8%A9,%D8%A3%D8%B3%D8%A8%D9%80%D8%A7%D8%B7%2C%20%D8%B9%D9%86%20%D8%A7">
        <w:r>
          <w:rPr>
            <w:rStyle w:val="Hyperlink"/>
          </w:rPr>
          <w:t>[34]</w:t>
        </w:r>
      </w:hyperlink>
      <w:r>
        <w:t xml:space="preserve"> </w:t>
      </w:r>
      <w:r>
        <w:t>تفسير</w:t>
      </w:r>
      <w:r>
        <w:t xml:space="preserve"> </w:t>
      </w:r>
      <w:r>
        <w:t>الآية</w:t>
      </w:r>
      <w:r>
        <w:t xml:space="preserve"> 22 </w:t>
      </w:r>
      <w:r>
        <w:t>إلى</w:t>
      </w:r>
      <w:r>
        <w:t xml:space="preserve"> 31 </w:t>
      </w:r>
      <w:r>
        <w:t>من</w:t>
      </w:r>
      <w:r>
        <w:t xml:space="preserve"> </w:t>
      </w:r>
      <w:r>
        <w:t>سورة</w:t>
      </w:r>
      <w:r>
        <w:t xml:space="preserve"> </w:t>
      </w:r>
      <w:r>
        <w:t>الزمر</w:t>
      </w:r>
      <w:r>
        <w:t xml:space="preserve"> </w:t>
      </w:r>
      <w:r>
        <w:t>تفسير</w:t>
      </w:r>
      <w:r>
        <w:t xml:space="preserve"> </w:t>
      </w:r>
      <w:r>
        <w:t>الطبري</w:t>
      </w:r>
    </w:p>
    <w:p w:rsidR="00EC43B2" w:rsidRDefault="00F62727">
      <w:pPr>
        <w:pStyle w:val="BodyText"/>
      </w:pPr>
      <w:hyperlink r:id="rId89">
        <w:r>
          <w:rPr>
            <w:rStyle w:val="Hyperlink"/>
          </w:rPr>
          <w:t>https://surahquran.com/tafsir-tabari/461.html</w:t>
        </w:r>
      </w:hyperlink>
    </w:p>
    <w:p w:rsidR="00EC43B2" w:rsidRDefault="00F62727">
      <w:pPr>
        <w:pStyle w:val="BodyText"/>
      </w:pPr>
      <w:hyperlink r:id="rId90" w:anchor=":~:text=%D8%A7%D9%84%D9%82%D9%8A%D8%A7%D8%B3%D8%8C%20%D9%88%D9%87%D8%B0%D8%A7%20%D9%85%D8%AB%D9%84%20%D9%85%D9%86%20%D8%B9%D8%A8%D8%AF,%D8%A7%D9%84%D9%86%D8%AD%D8%A7%D8%B3%3A%20%D9%88%D9%87%D8%B0%D8%A7%20%D8%A7%D9%84%D8%A7%D8%AD%D8%AA%D8%AC%D8%A7%D8%AC%20">
        <w:r>
          <w:rPr>
            <w:rStyle w:val="Hyperlink"/>
          </w:rPr>
          <w:t>[5]</w:t>
        </w:r>
      </w:hyperlink>
      <w:r>
        <w:t xml:space="preserve"> </w:t>
      </w:r>
      <w:r>
        <w:t>تفسير</w:t>
      </w:r>
      <w:r>
        <w:t xml:space="preserve"> </w:t>
      </w:r>
      <w:r>
        <w:t>الآية</w:t>
      </w:r>
      <w:r>
        <w:t xml:space="preserve"> 22 </w:t>
      </w:r>
      <w:r>
        <w:t>إلى</w:t>
      </w:r>
      <w:r>
        <w:t xml:space="preserve"> 31 </w:t>
      </w:r>
      <w:r>
        <w:t>من</w:t>
      </w:r>
      <w:r>
        <w:t xml:space="preserve"> </w:t>
      </w:r>
      <w:r>
        <w:t>سورة</w:t>
      </w:r>
      <w:r>
        <w:t xml:space="preserve"> </w:t>
      </w:r>
      <w:r>
        <w:t>الزمر</w:t>
      </w:r>
      <w:r>
        <w:t xml:space="preserve"> </w:t>
      </w:r>
      <w:r>
        <w:t>تفسير</w:t>
      </w:r>
      <w:r>
        <w:t xml:space="preserve"> </w:t>
      </w:r>
      <w:r>
        <w:t>القرطبي</w:t>
      </w:r>
    </w:p>
    <w:p w:rsidR="00EC43B2" w:rsidRDefault="00F62727">
      <w:pPr>
        <w:pStyle w:val="BodyText"/>
      </w:pPr>
      <w:hyperlink r:id="rId91">
        <w:r>
          <w:rPr>
            <w:rStyle w:val="Hyperlink"/>
          </w:rPr>
          <w:t>https://surahquran.com/tafsir-alqurtubi/461.html</w:t>
        </w:r>
      </w:hyperlink>
    </w:p>
    <w:p w:rsidR="00EC43B2" w:rsidRDefault="00F62727">
      <w:pPr>
        <w:pStyle w:val="BodyText"/>
      </w:pPr>
      <w:hyperlink r:id="rId92" w:anchor=":~:text=626Surah%20Zumar%2039%3A29%20Amirul%20Momineen,Third%20verse%3A%20345">
        <w:r>
          <w:rPr>
            <w:rStyle w:val="Hyperlink"/>
          </w:rPr>
          <w:t>[6]</w:t>
        </w:r>
      </w:hyperlink>
      <w:r>
        <w:t xml:space="preserve"> Hayatul Qulub - Vol 3 : Succession to Muhammad (s.a.w.s.)</w:t>
      </w:r>
    </w:p>
    <w:p w:rsidR="00EC43B2" w:rsidRDefault="00F62727">
      <w:pPr>
        <w:pStyle w:val="BodyText"/>
      </w:pPr>
      <w:hyperlink r:id="rId93">
        <w:r>
          <w:rPr>
            <w:rStyle w:val="Hyperlink"/>
          </w:rPr>
          <w:t>http://islamicmobility.com/pdf/Hayatul%20Qulub%20Vol%203%20%20Succession%20to%20Muhammad.pdf</w:t>
        </w:r>
      </w:hyperlink>
    </w:p>
    <w:p w:rsidR="00EC43B2" w:rsidRDefault="00F62727">
      <w:pPr>
        <w:pStyle w:val="BodyText"/>
      </w:pPr>
      <w:hyperlink r:id="rId94" w:anchor=":~:text=servant%20of%20only%20one%20master%2C,man%20and%20keep%20pulling%20him">
        <w:r>
          <w:rPr>
            <w:rStyle w:val="Hyperlink"/>
          </w:rPr>
          <w:t>[7]</w:t>
        </w:r>
      </w:hyperlink>
      <w:r>
        <w:t xml:space="preserve"> </w:t>
      </w:r>
      <w:hyperlink r:id="rId95" w:anchor=":~:text=understand%20that%20the%20peace%20of,the%20dominant%20powers%20of%20civilization">
        <w:r>
          <w:rPr>
            <w:rStyle w:val="Hyperlink"/>
          </w:rPr>
          <w:t>[8]</w:t>
        </w:r>
      </w:hyperlink>
      <w:r>
        <w:t xml:space="preserve"> </w:t>
      </w:r>
      <w:hyperlink r:id="rId96" w:anchor=":~:text=should%20be%20understood%20well%20that,in%20any%20way%2C%20dces%20not">
        <w:r>
          <w:rPr>
            <w:rStyle w:val="Hyperlink"/>
          </w:rPr>
          <w:t>[9]</w:t>
        </w:r>
      </w:hyperlink>
      <w:r>
        <w:t xml:space="preserve"> </w:t>
      </w:r>
      <w:hyperlink r:id="rId97" w:anchor=":~:text=presents%20before%20him%20desires%20of,of%20being%20saved%20from%20this">
        <w:r>
          <w:rPr>
            <w:rStyle w:val="Hyperlink"/>
          </w:rPr>
          <w:t>[10]</w:t>
        </w:r>
      </w:hyperlink>
      <w:r>
        <w:t xml:space="preserve"> </w:t>
      </w:r>
      <w:hyperlink r:id="rId98" w:anchor=":~:text=Iet%20him%20go%20unpunished%20in,One%20God%20individually%20but%20his">
        <w:r>
          <w:rPr>
            <w:rStyle w:val="Hyperlink"/>
          </w:rPr>
          <w:t>[11]</w:t>
        </w:r>
      </w:hyperlink>
      <w:r>
        <w:t xml:space="preserve"> </w:t>
      </w:r>
      <w:hyperlink r:id="rId99" w:anchor=":~:text=of%20Tauhid%20also%20has%20two,might%20have%20to%20face%20extreme">
        <w:r>
          <w:rPr>
            <w:rStyle w:val="Hyperlink"/>
          </w:rPr>
          <w:t>[12]</w:t>
        </w:r>
      </w:hyperlink>
      <w:r>
        <w:t xml:space="preserve"> </w:t>
      </w:r>
      <w:hyperlink r:id="rId100" w:anchor=":~:text=that%20he%20is%20fulfilling%20the,of%20the%20Tauhid%20imbibing%20the">
        <w:r>
          <w:rPr>
            <w:rStyle w:val="Hyperlink"/>
          </w:rPr>
          <w:t>[13]</w:t>
        </w:r>
      </w:hyperlink>
      <w:r>
        <w:t xml:space="preserve"> </w:t>
      </w:r>
      <w:hyperlink r:id="rId101" w:anchor=":~:text=service%20to%20obey%20the%20other%2C,accrue%20to%20him%20from%20the">
        <w:r>
          <w:rPr>
            <w:rStyle w:val="Hyperlink"/>
          </w:rPr>
          <w:t>[27]</w:t>
        </w:r>
      </w:hyperlink>
      <w:r>
        <w:t xml:space="preserve"> </w:t>
      </w:r>
      <w:hyperlink r:id="rId102" w:anchor=":~:text=commands%20of%20the%20other%20masters%2C,Here%2C%20it">
        <w:r>
          <w:rPr>
            <w:rStyle w:val="Hyperlink"/>
          </w:rPr>
          <w:t>[31]</w:t>
        </w:r>
      </w:hyperlink>
      <w:r>
        <w:t xml:space="preserve"> </w:t>
      </w:r>
      <w:hyperlink r:id="rId103" w:anchor=":~:text=should%20be%20understood%20well%20that,on%20pulling%20man%20to%20themselves">
        <w:r>
          <w:rPr>
            <w:rStyle w:val="Hyperlink"/>
          </w:rPr>
          <w:t>[35]</w:t>
        </w:r>
      </w:hyperlink>
      <w:r>
        <w:t xml:space="preserve"> Allah presents an example: a slave owned by quarreling partners and another | surah Zumar aya </w:t>
      </w:r>
      <w:r>
        <w:t>29</w:t>
      </w:r>
    </w:p>
    <w:p w:rsidR="00EC43B2" w:rsidRDefault="00F62727">
      <w:pPr>
        <w:pStyle w:val="BodyText"/>
      </w:pPr>
      <w:hyperlink r:id="rId104">
        <w:r>
          <w:rPr>
            <w:rStyle w:val="Hyperlink"/>
          </w:rPr>
          <w:t>https://surahquran.com/english-aya-29-sora-39.html</w:t>
        </w:r>
      </w:hyperlink>
    </w:p>
    <w:p w:rsidR="00EC43B2" w:rsidRDefault="00F62727">
      <w:pPr>
        <w:pStyle w:val="BodyText"/>
      </w:pPr>
      <w:hyperlink r:id="rId105" w:anchor=":~:text=When%20the%20ego%20is%20personified%2C,more%20loyal%20to%20the%20id">
        <w:r>
          <w:rPr>
            <w:rStyle w:val="Hyperlink"/>
          </w:rPr>
          <w:t>[14]</w:t>
        </w:r>
      </w:hyperlink>
      <w:r>
        <w:t xml:space="preserve"> Id, ego, and super-ego - wikidoc</w:t>
      </w:r>
    </w:p>
    <w:p w:rsidR="00EC43B2" w:rsidRDefault="00F62727">
      <w:pPr>
        <w:pStyle w:val="BodyText"/>
      </w:pPr>
      <w:hyperlink r:id="rId106">
        <w:r>
          <w:rPr>
            <w:rStyle w:val="Hyperlink"/>
          </w:rPr>
          <w:t>https://www.wikidoc.org/index.php/Id,_ego,_and_super-ego</w:t>
        </w:r>
      </w:hyperlink>
    </w:p>
    <w:p w:rsidR="00EC43B2" w:rsidRDefault="00F62727">
      <w:pPr>
        <w:pStyle w:val="BodyText"/>
      </w:pPr>
      <w:hyperlink r:id="rId107" w:anchor=":~:text=">
        <w:r>
          <w:rPr>
            <w:rStyle w:val="Hyperlink"/>
          </w:rPr>
          <w:t>[16]</w:t>
        </w:r>
      </w:hyperlink>
      <w:r>
        <w:t xml:space="preserve"> </w:t>
      </w:r>
      <w:hyperlink r:id="rId108" w:anchor=":~:text=Exploring%20the%20personal%20unconscious%20promotes,discovery">
        <w:r>
          <w:rPr>
            <w:rStyle w:val="Hyperlink"/>
          </w:rPr>
          <w:t>[17]</w:t>
        </w:r>
      </w:hyperlink>
      <w:r>
        <w:t xml:space="preserve"> Carl Jung's Theory of Personality</w:t>
      </w:r>
    </w:p>
    <w:p w:rsidR="00EC43B2" w:rsidRDefault="00F62727">
      <w:pPr>
        <w:pStyle w:val="BodyText"/>
      </w:pPr>
      <w:hyperlink r:id="rId109">
        <w:r>
          <w:rPr>
            <w:rStyle w:val="Hyperlink"/>
          </w:rPr>
          <w:t>https://ww</w:t>
        </w:r>
        <w:r>
          <w:rPr>
            <w:rStyle w:val="Hyperlink"/>
          </w:rPr>
          <w:t>w.simplypsychology.org/carl-jung.html</w:t>
        </w:r>
      </w:hyperlink>
    </w:p>
    <w:p w:rsidR="00EC43B2" w:rsidRDefault="00F62727">
      <w:pPr>
        <w:pStyle w:val="BodyText"/>
      </w:pPr>
      <w:hyperlink r:id="rId110" w:anchor=":~:text=What%20Is%20Cognitive%20Dissonance%3F">
        <w:r>
          <w:rPr>
            <w:rStyle w:val="Hyperlink"/>
          </w:rPr>
          <w:t>[18]</w:t>
        </w:r>
      </w:hyperlink>
      <w:r>
        <w:t xml:space="preserve"> </w:t>
      </w:r>
      <w:hyperlink r:id="rId111" w:anchor=":~:text=These%20conflicting%20behaviors%20and%20beliefs,dissonance%20becomes%20a%20recurring%20pattern">
        <w:r>
          <w:rPr>
            <w:rStyle w:val="Hyperlink"/>
          </w:rPr>
          <w:t>[19]</w:t>
        </w:r>
      </w:hyperlink>
      <w:r>
        <w:t xml:space="preserve"> </w:t>
      </w:r>
      <w:hyperlink r:id="rId112" w:anchor=":~:text=,commitment%20to%20change">
        <w:r>
          <w:rPr>
            <w:rStyle w:val="Hyperlink"/>
          </w:rPr>
          <w:t>[20]</w:t>
        </w:r>
      </w:hyperlink>
      <w:r>
        <w:t xml:space="preserve"> Cognitive Dissonance: Why Conflicting Thoughts Affect Your Mental Health | High Focus Centers</w:t>
      </w:r>
    </w:p>
    <w:p w:rsidR="00EC43B2" w:rsidRDefault="00F62727">
      <w:pPr>
        <w:pStyle w:val="BodyText"/>
      </w:pPr>
      <w:hyperlink r:id="rId113">
        <w:r>
          <w:rPr>
            <w:rStyle w:val="Hyperlink"/>
          </w:rPr>
          <w:t>https://www.highfocuscenters.com/2025/04/09/cognitive-dissonance-why-conflicting-thoughts-affect-your-mental-health/</w:t>
        </w:r>
      </w:hyperlink>
    </w:p>
    <w:p w:rsidR="00EC43B2" w:rsidRDefault="00F62727">
      <w:pPr>
        <w:pStyle w:val="BodyText"/>
      </w:pPr>
      <w:hyperlink r:id="rId114" w:anchor=":~:text=,Moments%20Are%20Not%20One%20Thing">
        <w:r>
          <w:rPr>
            <w:rStyle w:val="Hyperlink"/>
          </w:rPr>
          <w:t>[21]</w:t>
        </w:r>
      </w:hyperlink>
      <w:r>
        <w:t xml:space="preserve"> </w:t>
      </w:r>
      <w:hyperlink r:id="rId115" w:anchor=":~:text=one">
        <w:r>
          <w:rPr>
            <w:rStyle w:val="Hyperlink"/>
          </w:rPr>
          <w:t>[22]</w:t>
        </w:r>
      </w:hyperlink>
      <w:r>
        <w:t xml:space="preserve"> Purity of H</w:t>
      </w:r>
      <w:r>
        <w:t>eart Is to Will One Thing – Religion Online</w:t>
      </w:r>
    </w:p>
    <w:p w:rsidR="00EC43B2" w:rsidRDefault="00F62727">
      <w:pPr>
        <w:pStyle w:val="BodyText"/>
      </w:pPr>
      <w:hyperlink r:id="rId116">
        <w:r>
          <w:rPr>
            <w:rStyle w:val="Hyperlink"/>
          </w:rPr>
          <w:t>https://www.religion-online.org/book/purity-of-heart-is-to-will-one-thing/</w:t>
        </w:r>
      </w:hyperlink>
    </w:p>
    <w:p w:rsidR="00EC43B2" w:rsidRDefault="00F62727">
      <w:pPr>
        <w:pStyle w:val="BodyText"/>
      </w:pPr>
      <w:hyperlink r:id="rId117" w:anchor=":~:text=The%20One%20Thing%20That%20Makes,Frankl%20said">
        <w:r>
          <w:rPr>
            <w:rStyle w:val="Hyperlink"/>
          </w:rPr>
          <w:t>[23]</w:t>
        </w:r>
      </w:hyperlink>
      <w:r>
        <w:t xml:space="preserve"> The One Thing That Makes Life Unbearable — Viktor Frankl - Medium</w:t>
      </w:r>
    </w:p>
    <w:p w:rsidR="00EC43B2" w:rsidRDefault="00F62727">
      <w:pPr>
        <w:pStyle w:val="BodyText"/>
      </w:pPr>
      <w:hyperlink r:id="rId118">
        <w:r>
          <w:rPr>
            <w:rStyle w:val="Hyperlink"/>
          </w:rPr>
          <w:t>https://medium.com/personal-growth/the-one-thing-that-makes-life-unbearable-viktor-frankl-e09e0b29bfe6</w:t>
        </w:r>
      </w:hyperlink>
    </w:p>
    <w:p w:rsidR="00EC43B2" w:rsidRDefault="00F62727">
      <w:pPr>
        <w:pStyle w:val="BodyText"/>
      </w:pPr>
      <w:hyperlink r:id="rId119" w:anchor=":~:text=,are%20all%20sculptors%20and">
        <w:r>
          <w:rPr>
            <w:rStyle w:val="Hyperlink"/>
          </w:rPr>
          <w:t>[24]</w:t>
        </w:r>
      </w:hyperlink>
      <w:r>
        <w:t xml:space="preserve"> [PDF] Untitled - The Night Lotus Productions Website of Free Multimedia ...</w:t>
      </w:r>
    </w:p>
    <w:p w:rsidR="00EC43B2" w:rsidRDefault="00F62727">
      <w:pPr>
        <w:pStyle w:val="BodyText"/>
      </w:pPr>
      <w:hyperlink r:id="rId120">
        <w:r>
          <w:rPr>
            <w:rStyle w:val="Hyperlink"/>
          </w:rPr>
          <w:t>https://www.amodernquest.com/SFE-giftbook.pdf</w:t>
        </w:r>
      </w:hyperlink>
    </w:p>
    <w:p w:rsidR="00EC43B2" w:rsidRDefault="00F62727">
      <w:pPr>
        <w:pStyle w:val="BodyText"/>
      </w:pPr>
      <w:hyperlink r:id="rId121" w:anchor=":~:text=every%20human%20being%20with%20three,vices%2C%20such%20as%20licentiousness%20and">
        <w:r>
          <w:rPr>
            <w:rStyle w:val="Hyperlink"/>
          </w:rPr>
          <w:t>[25]</w:t>
        </w:r>
      </w:hyperlink>
      <w:r>
        <w:t xml:space="preserve"> </w:t>
      </w:r>
      <w:hyperlink r:id="rId122" w:anchor=":~:text=and%20finally%20committing%20murders,and%20he%20lives%20in%20fear">
        <w:r>
          <w:rPr>
            <w:rStyle w:val="Hyperlink"/>
          </w:rPr>
          <w:t>[26]</w:t>
        </w:r>
      </w:hyperlink>
      <w:r>
        <w:t xml:space="preserve"> The Republic Book 9: Parts 1 &amp; 2 Summary &amp; Analysis | SparkNotes</w:t>
      </w:r>
    </w:p>
    <w:p w:rsidR="00EC43B2" w:rsidRDefault="00F62727">
      <w:pPr>
        <w:pStyle w:val="BodyText"/>
      </w:pPr>
      <w:hyperlink r:id="rId123">
        <w:r>
          <w:rPr>
            <w:rStyle w:val="Hyperlink"/>
          </w:rPr>
          <w:t>https://www.sparknotes.com/philosophy/republic/section9/</w:t>
        </w:r>
      </w:hyperlink>
    </w:p>
    <w:p w:rsidR="00EC43B2" w:rsidRDefault="00F62727">
      <w:pPr>
        <w:pStyle w:val="BodyText"/>
      </w:pPr>
      <w:hyperlink r:id="rId124" w:anchor=":~:text=Greek%20pantheon%2C%20with%20its%20anthropomorphic,the%20unity%20of%20the%20divine">
        <w:r>
          <w:rPr>
            <w:rStyle w:val="Hyperlink"/>
          </w:rPr>
          <w:t>[28]</w:t>
        </w:r>
      </w:hyperlink>
      <w:r>
        <w:t xml:space="preserve"> </w:t>
      </w:r>
      <w:hyperlink r:id="rId125" w:anchor=":~:text=The%20advent%20of%20monotheism%2C%20particularly,seen%20as%20crucial%20figures%20in">
        <w:r>
          <w:rPr>
            <w:rStyle w:val="Hyperlink"/>
          </w:rPr>
          <w:t>[29]</w:t>
        </w:r>
      </w:hyperlink>
      <w:r>
        <w:t xml:space="preserve"> </w:t>
      </w:r>
      <w:hyperlink r:id="rId126" w:anchor=":~:text=Greek%20pantheon%2C%20with%20its%20anthropomorphic,particularly%20in%20Judaism%20and%20Christianity">
        <w:r>
          <w:rPr>
            <w:rStyle w:val="Hyperlink"/>
          </w:rPr>
          <w:t>[30]</w:t>
        </w:r>
      </w:hyperlink>
      <w:r>
        <w:t xml:space="preserve"> Hegel Lectures On The Philosophy Of Religion</w:t>
      </w:r>
    </w:p>
    <w:p w:rsidR="00EC43B2" w:rsidRDefault="00F62727">
      <w:pPr>
        <w:pStyle w:val="BodyText"/>
      </w:pPr>
      <w:hyperlink r:id="rId127">
        <w:r>
          <w:rPr>
            <w:rStyle w:val="Hyperlink"/>
          </w:rPr>
          <w:t>https://www.welcomehomevetsofnj.org/textbook-ga-24-1-14/hegel-</w:t>
        </w:r>
        <w:r>
          <w:rPr>
            <w:rStyle w:val="Hyperlink"/>
          </w:rPr>
          <w:t>lectures-on-the-philosophy-of-religion.pdf</w:t>
        </w:r>
      </w:hyperlink>
    </w:p>
    <w:p w:rsidR="00EC43B2" w:rsidRDefault="00F62727">
      <w:pPr>
        <w:pStyle w:val="BodyText"/>
      </w:pPr>
      <w:hyperlink r:id="rId128" w:anchor=":~:text=Goal%20conflict%20and%20psychological%20well,being">
        <w:r>
          <w:rPr>
            <w:rStyle w:val="Hyperlink"/>
          </w:rPr>
          <w:t>[32]</w:t>
        </w:r>
      </w:hyperlink>
      <w:r>
        <w:t xml:space="preserve"> Goal conflict and psychological well-being: A meta-an</w:t>
      </w:r>
      <w:r>
        <w:t>alysis</w:t>
      </w:r>
    </w:p>
    <w:p w:rsidR="00EC43B2" w:rsidRDefault="00F62727">
      <w:pPr>
        <w:pStyle w:val="BodyText"/>
      </w:pPr>
      <w:hyperlink r:id="rId129">
        <w:r>
          <w:rPr>
            <w:rStyle w:val="Hyperlink"/>
          </w:rPr>
          <w:t>https://www.sciencedirect.com/science/article/abs/pii/S0092656616302781</w:t>
        </w:r>
      </w:hyperlink>
    </w:p>
    <w:p w:rsidR="00EC43B2" w:rsidRDefault="00F62727">
      <w:pPr>
        <w:pStyle w:val="BodyText"/>
      </w:pPr>
      <w:hyperlink r:id="rId130" w:anchor=":~:text=Goal%20conflict%2C%20ambivalence%20and%20psychological,depressive%20and%20anxious%20symptoms%20concurrently">
        <w:r>
          <w:rPr>
            <w:rStyle w:val="Hyperlink"/>
          </w:rPr>
          <w:t>[33]</w:t>
        </w:r>
      </w:hyperlink>
      <w:r>
        <w:t xml:space="preserve"> Goal conflict, ambivalence and psychological distress</w:t>
      </w:r>
    </w:p>
    <w:p w:rsidR="00EC43B2" w:rsidRDefault="00F62727">
      <w:pPr>
        <w:pStyle w:val="BodyText"/>
      </w:pPr>
      <w:hyperlink r:id="rId131">
        <w:r>
          <w:rPr>
            <w:rStyle w:val="Hyperlink"/>
          </w:rPr>
          <w:t>https://www.sciencedirect.com/science/article/pii/S0191886918301247</w:t>
        </w:r>
      </w:hyperlink>
      <w:bookmarkEnd w:id="10"/>
    </w:p>
    <w:sectPr w:rsidR="00EC43B2">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D4C4061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88328EC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 w:numId="4">
    <w:abstractNumId w:val="1"/>
  </w:num>
  <w:num w:numId="5">
    <w:abstractNumId w:val="1"/>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EC43B2"/>
    <w:rsid w:val="00EC43B2"/>
    <w:rsid w:val="00F627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ium.com/personal-growth/the-one-thing-that-makes-life-unbearable-viktor-frankl-e09e0b29bfe6" TargetMode="External"/><Relationship Id="rId21" Type="http://schemas.openxmlformats.org/officeDocument/2006/relationships/hyperlink" Target="https://surahquran.com/english-aya-29-sora-39.html" TargetMode="External"/><Relationship Id="rId42" Type="http://schemas.openxmlformats.org/officeDocument/2006/relationships/hyperlink" Target="https://www.sparknotes.com/philosophy/republic/section9/" TargetMode="External"/><Relationship Id="rId63" Type="http://schemas.openxmlformats.org/officeDocument/2006/relationships/hyperlink" Target="https://surahquran.com/english-aya-29-sora-39.html" TargetMode="External"/><Relationship Id="rId84" Type="http://schemas.openxmlformats.org/officeDocument/2006/relationships/hyperlink" Target="https://surahquran.com/tafsir-english-aya-29-sora-39.html" TargetMode="External"/><Relationship Id="rId16" Type="http://schemas.openxmlformats.org/officeDocument/2006/relationships/hyperlink" Target="https://surahquran.com/tafsir-english-aya-29-sora-39.html" TargetMode="External"/><Relationship Id="rId107" Type="http://schemas.openxmlformats.org/officeDocument/2006/relationships/hyperlink" Target="https://www.simplypsychology.org/carl-jung.html" TargetMode="External"/><Relationship Id="rId11" Type="http://schemas.openxmlformats.org/officeDocument/2006/relationships/hyperlink" Target="https://surahquran.com/tafsir-alqurtubi/461.html" TargetMode="External"/><Relationship Id="rId32" Type="http://schemas.openxmlformats.org/officeDocument/2006/relationships/hyperlink" Target="https://www.simplypsychology.org/carl-jung.html" TargetMode="External"/><Relationship Id="rId37" Type="http://schemas.openxmlformats.org/officeDocument/2006/relationships/hyperlink" Target="https://www.religion-online.org/book/purity-of-heart-is-to-will-one-thing/" TargetMode="External"/><Relationship Id="rId53" Type="http://schemas.openxmlformats.org/officeDocument/2006/relationships/hyperlink" Target="https://surahquran.com/english-aya-29-sora-39.html" TargetMode="External"/><Relationship Id="rId58" Type="http://schemas.openxmlformats.org/officeDocument/2006/relationships/hyperlink" Target="http://islamicmobility.com/pdf/Hayatul%20Qulub%20Vol%203%20%20Succession%20to%20Muhammad.pdf" TargetMode="External"/><Relationship Id="rId74" Type="http://schemas.openxmlformats.org/officeDocument/2006/relationships/hyperlink" Target="https://www.wikidoc.org/index.php/Id,_ego,_and_super-ego" TargetMode="External"/><Relationship Id="rId79" Type="http://schemas.openxmlformats.org/officeDocument/2006/relationships/hyperlink" Target="https://medium.com/personal-growth/the-one-thing-that-makes-life-unbearable-viktor-frankl-e09e0b29bfe6" TargetMode="External"/><Relationship Id="rId102" Type="http://schemas.openxmlformats.org/officeDocument/2006/relationships/hyperlink" Target="https://surahquran.com/english-aya-29-sora-39.html" TargetMode="External"/><Relationship Id="rId123" Type="http://schemas.openxmlformats.org/officeDocument/2006/relationships/hyperlink" Target="https://www.sparknotes.com/philosophy/republic/section9/" TargetMode="External"/><Relationship Id="rId128" Type="http://schemas.openxmlformats.org/officeDocument/2006/relationships/hyperlink" Target="https://www.sciencedirect.com/science/article/abs/pii/S0092656616302781" TargetMode="External"/><Relationship Id="rId5" Type="http://schemas.openxmlformats.org/officeDocument/2006/relationships/webSettings" Target="webSettings.xml"/><Relationship Id="rId90" Type="http://schemas.openxmlformats.org/officeDocument/2006/relationships/hyperlink" Target="https://surahquran.com/tafsir-alqurtubi/461.html" TargetMode="External"/><Relationship Id="rId95" Type="http://schemas.openxmlformats.org/officeDocument/2006/relationships/hyperlink" Target="https://surahquran.com/english-aya-29-sora-39.html" TargetMode="External"/><Relationship Id="rId22" Type="http://schemas.openxmlformats.org/officeDocument/2006/relationships/hyperlink" Target="https://surahquran.com/english-aya-29-sora-39.html" TargetMode="External"/><Relationship Id="rId27" Type="http://schemas.openxmlformats.org/officeDocument/2006/relationships/hyperlink" Target="https://www.wikidoc.org/index.php/Id,_ego,_and_super-ego" TargetMode="External"/><Relationship Id="rId43" Type="http://schemas.openxmlformats.org/officeDocument/2006/relationships/hyperlink" Target="https://www.sparknotes.com/philosophy/republic/section9/" TargetMode="External"/><Relationship Id="rId48" Type="http://schemas.openxmlformats.org/officeDocument/2006/relationships/hyperlink" Target="https://www.welcomehomevetsofnj.org/textbook-ga-24-1-14/hegel-lectures-on-the-philosophy-of-religion.pdf" TargetMode="External"/><Relationship Id="rId64" Type="http://schemas.openxmlformats.org/officeDocument/2006/relationships/hyperlink" Target="https://surahquran.com/english-aya-29-sora-39.html" TargetMode="External"/><Relationship Id="rId69" Type="http://schemas.openxmlformats.org/officeDocument/2006/relationships/hyperlink" Target="https://surahquran.com/tafsir-english-aya-29-sora-39.html" TargetMode="External"/><Relationship Id="rId113" Type="http://schemas.openxmlformats.org/officeDocument/2006/relationships/hyperlink" Target="https://www.highfocuscenters.com/2025/04/09/cognitive-dissonance-why-conflicting-thoughts-affect-your-mental-health/" TargetMode="External"/><Relationship Id="rId118" Type="http://schemas.openxmlformats.org/officeDocument/2006/relationships/hyperlink" Target="https://medium.com/personal-growth/the-one-thing-that-makes-life-unbearable-viktor-frankl-e09e0b29bfe6" TargetMode="External"/><Relationship Id="rId80" Type="http://schemas.openxmlformats.org/officeDocument/2006/relationships/hyperlink" Target="https://www.sparknotes.com/philosophy/republic/section9/" TargetMode="External"/><Relationship Id="rId85" Type="http://schemas.openxmlformats.org/officeDocument/2006/relationships/hyperlink" Target="https://surahquran.com/tafsir-english-aya-29-sora-39.html" TargetMode="External"/><Relationship Id="rId12" Type="http://schemas.openxmlformats.org/officeDocument/2006/relationships/hyperlink" Target="https://surahquran.com/tafsir-alqurtubi/461.html" TargetMode="External"/><Relationship Id="rId17" Type="http://schemas.openxmlformats.org/officeDocument/2006/relationships/hyperlink" Target="https://surahquran.com/tafsir-english-aya-29-sora-39.html" TargetMode="External"/><Relationship Id="rId33" Type="http://schemas.openxmlformats.org/officeDocument/2006/relationships/hyperlink" Target="https://www.highfocuscenters.com/2025/04/09/cognitive-dissonance-why-conflicting-thoughts-affect-your-mental-health/" TargetMode="External"/><Relationship Id="rId38" Type="http://schemas.openxmlformats.org/officeDocument/2006/relationships/hyperlink" Target="https://www.religion-online.org/book/purity-of-heart-is-to-will-one-thing/" TargetMode="External"/><Relationship Id="rId59" Type="http://schemas.openxmlformats.org/officeDocument/2006/relationships/hyperlink" Target="https://surahquran.com/tafsir-tabari/461.html" TargetMode="External"/><Relationship Id="rId103" Type="http://schemas.openxmlformats.org/officeDocument/2006/relationships/hyperlink" Target="https://surahquran.com/english-aya-29-sora-39.html" TargetMode="External"/><Relationship Id="rId108" Type="http://schemas.openxmlformats.org/officeDocument/2006/relationships/hyperlink" Target="https://www.simplypsychology.org/carl-jung.html" TargetMode="External"/><Relationship Id="rId124" Type="http://schemas.openxmlformats.org/officeDocument/2006/relationships/hyperlink" Target="https://www.welcomehomevetsofnj.org/textbook-ga-24-1-14/hegel-lectures-on-the-philosophy-of-religion.pdf" TargetMode="External"/><Relationship Id="rId129" Type="http://schemas.openxmlformats.org/officeDocument/2006/relationships/hyperlink" Target="https://www.sciencedirect.com/science/article/abs/pii/S0092656616302781" TargetMode="External"/><Relationship Id="rId54" Type="http://schemas.openxmlformats.org/officeDocument/2006/relationships/hyperlink" Target="https://www.sciencedirect.com/science/article/abs/pii/S0092656616302781" TargetMode="External"/><Relationship Id="rId70" Type="http://schemas.openxmlformats.org/officeDocument/2006/relationships/hyperlink" Target="https://surahquran.com/english-aya-29-sora-39.html" TargetMode="External"/><Relationship Id="rId75" Type="http://schemas.openxmlformats.org/officeDocument/2006/relationships/hyperlink" Target="https://www.simplypsychology.org/carl-jung.html" TargetMode="External"/><Relationship Id="rId91" Type="http://schemas.openxmlformats.org/officeDocument/2006/relationships/hyperlink" Target="https://surahquran.com/tafsir-alqurtubi/461.html" TargetMode="External"/><Relationship Id="rId96" Type="http://schemas.openxmlformats.org/officeDocument/2006/relationships/hyperlink" Target="https://surahquran.com/english-aya-29-sora-39.html" TargetMode="External"/><Relationship Id="rId1" Type="http://schemas.openxmlformats.org/officeDocument/2006/relationships/numbering" Target="numbering.xml"/><Relationship Id="rId6" Type="http://schemas.openxmlformats.org/officeDocument/2006/relationships/hyperlink" Target="https://surahquran.com/tafsir-english-aya-29-sora-39.html" TargetMode="External"/><Relationship Id="rId23" Type="http://schemas.openxmlformats.org/officeDocument/2006/relationships/hyperlink" Target="https://surahquran.com/english-aya-29-sora-39.html" TargetMode="External"/><Relationship Id="rId28" Type="http://schemas.openxmlformats.org/officeDocument/2006/relationships/hyperlink" Target="https://surahquran.com/tafsir-english-aya-29-sora-39.html" TargetMode="External"/><Relationship Id="rId49" Type="http://schemas.openxmlformats.org/officeDocument/2006/relationships/hyperlink" Target="https://www.welcomehomevetsofnj.org/textbook-ga-24-1-14/hegel-lectures-on-the-philosophy-of-religion.pdf" TargetMode="External"/><Relationship Id="rId114" Type="http://schemas.openxmlformats.org/officeDocument/2006/relationships/hyperlink" Target="https://www.religion-online.org/book/purity-of-heart-is-to-will-one-thing/" TargetMode="External"/><Relationship Id="rId119" Type="http://schemas.openxmlformats.org/officeDocument/2006/relationships/hyperlink" Target="https://www.amodernquest.com/SFE-giftbook.pdf" TargetMode="External"/><Relationship Id="rId44" Type="http://schemas.openxmlformats.org/officeDocument/2006/relationships/hyperlink" Target="https://www.sparknotes.com/philosophy/republic/section9/" TargetMode="External"/><Relationship Id="rId60" Type="http://schemas.openxmlformats.org/officeDocument/2006/relationships/hyperlink" Target="https://surahquran.com/tafsir-english-aya-29-sora-39.html" TargetMode="External"/><Relationship Id="rId65" Type="http://schemas.openxmlformats.org/officeDocument/2006/relationships/hyperlink" Target="https://www.sparknotes.com/philosophy/republic/section9/" TargetMode="External"/><Relationship Id="rId81" Type="http://schemas.openxmlformats.org/officeDocument/2006/relationships/hyperlink" Target="https://www.amodernquest.com/SFE-giftbook.pdf" TargetMode="External"/><Relationship Id="rId86" Type="http://schemas.openxmlformats.org/officeDocument/2006/relationships/hyperlink" Target="https://surahquran.com/tafsir-english-aya-29-sora-39.html" TargetMode="External"/><Relationship Id="rId130" Type="http://schemas.openxmlformats.org/officeDocument/2006/relationships/hyperlink" Target="https://www.sciencedirect.com/science/article/pii/S0191886918301247" TargetMode="External"/><Relationship Id="rId13" Type="http://schemas.openxmlformats.org/officeDocument/2006/relationships/hyperlink" Target="https://surahquran.com/tafsir-alqurtubi/461.html" TargetMode="External"/><Relationship Id="rId18" Type="http://schemas.openxmlformats.org/officeDocument/2006/relationships/hyperlink" Target="http://islamicmobility.com/pdf/Hayatul%20Qulub%20Vol%203%20%20Succession%20to%20Muhammad.pdf" TargetMode="External"/><Relationship Id="rId39" Type="http://schemas.openxmlformats.org/officeDocument/2006/relationships/hyperlink" Target="https://www.religion-online.org/book/purity-of-heart-is-to-will-one-thing/" TargetMode="External"/><Relationship Id="rId109" Type="http://schemas.openxmlformats.org/officeDocument/2006/relationships/hyperlink" Target="https://www.simplypsychology.org/carl-jung.html" TargetMode="External"/><Relationship Id="rId34" Type="http://schemas.openxmlformats.org/officeDocument/2006/relationships/hyperlink" Target="https://www.highfocuscenters.com/2025/04/09/cognitive-dissonance-why-conflicting-thoughts-affect-your-mental-health/" TargetMode="External"/><Relationship Id="rId50" Type="http://schemas.openxmlformats.org/officeDocument/2006/relationships/hyperlink" Target="https://www.welcomehomevetsofnj.org/textbook-ga-24-1-14/hegel-lectures-on-the-philosophy-of-religion.pdf" TargetMode="External"/><Relationship Id="rId55" Type="http://schemas.openxmlformats.org/officeDocument/2006/relationships/hyperlink" Target="https://www.sciencedirect.com/science/article/pii/S0191886918301247" TargetMode="External"/><Relationship Id="rId76" Type="http://schemas.openxmlformats.org/officeDocument/2006/relationships/hyperlink" Target="https://www.highfocuscenters.com/2025/04/09/cognitive-dissonance-why-conflicting-thoughts-affect-your-mental-health/" TargetMode="External"/><Relationship Id="rId97" Type="http://schemas.openxmlformats.org/officeDocument/2006/relationships/hyperlink" Target="https://surahquran.com/english-aya-29-sora-39.html" TargetMode="External"/><Relationship Id="rId104" Type="http://schemas.openxmlformats.org/officeDocument/2006/relationships/hyperlink" Target="https://surahquran.com/english-aya-29-sora-39.html" TargetMode="External"/><Relationship Id="rId120" Type="http://schemas.openxmlformats.org/officeDocument/2006/relationships/hyperlink" Target="https://www.amodernquest.com/SFE-giftbook.pdf" TargetMode="External"/><Relationship Id="rId125" Type="http://schemas.openxmlformats.org/officeDocument/2006/relationships/hyperlink" Target="https://www.welcomehomevetsofnj.org/textbook-ga-24-1-14/hegel-lectures-on-the-philosophy-of-religion.pdf" TargetMode="External"/><Relationship Id="rId7" Type="http://schemas.openxmlformats.org/officeDocument/2006/relationships/hyperlink" Target="https://surahquran.com/tafsir-english-aya-29-sora-39.html" TargetMode="External"/><Relationship Id="rId71" Type="http://schemas.openxmlformats.org/officeDocument/2006/relationships/hyperlink" Target="https://surahquran.com/english-aya-29-sora-39.html" TargetMode="External"/><Relationship Id="rId92" Type="http://schemas.openxmlformats.org/officeDocument/2006/relationships/hyperlink" Target="http://islamicmobility.com/pdf/Hayatul%20Qulub%20Vol%203%20%20Succession%20to%20Muhammad.pdf" TargetMode="External"/><Relationship Id="rId2" Type="http://schemas.openxmlformats.org/officeDocument/2006/relationships/styles" Target="styles.xml"/><Relationship Id="rId29" Type="http://schemas.openxmlformats.org/officeDocument/2006/relationships/hyperlink" Target="https://www.wikidoc.org/index.php/Id,_ego,_and_super-ego" TargetMode="External"/><Relationship Id="rId24" Type="http://schemas.openxmlformats.org/officeDocument/2006/relationships/hyperlink" Target="https://surahquran.com/english-aya-29-sora-39.html" TargetMode="External"/><Relationship Id="rId40" Type="http://schemas.openxmlformats.org/officeDocument/2006/relationships/hyperlink" Target="https://medium.com/personal-growth/the-one-thing-that-makes-life-unbearable-viktor-frankl-e09e0b29bfe6" TargetMode="External"/><Relationship Id="rId45" Type="http://schemas.openxmlformats.org/officeDocument/2006/relationships/hyperlink" Target="https://www.sparknotes.com/philosophy/republic/section9/" TargetMode="External"/><Relationship Id="rId66" Type="http://schemas.openxmlformats.org/officeDocument/2006/relationships/hyperlink" Target="https://www.wikidoc.org/index.php/Id,_ego,_and_super-ego" TargetMode="External"/><Relationship Id="rId87" Type="http://schemas.openxmlformats.org/officeDocument/2006/relationships/hyperlink" Target="https://surahquran.com/tafsir-tabari/461.html" TargetMode="External"/><Relationship Id="rId110" Type="http://schemas.openxmlformats.org/officeDocument/2006/relationships/hyperlink" Target="https://www.highfocuscenters.com/2025/04/09/cognitive-dissonance-why-conflicting-thoughts-affect-your-mental-health/" TargetMode="External"/><Relationship Id="rId115" Type="http://schemas.openxmlformats.org/officeDocument/2006/relationships/hyperlink" Target="https://www.religion-online.org/book/purity-of-heart-is-to-will-one-thing/" TargetMode="External"/><Relationship Id="rId131" Type="http://schemas.openxmlformats.org/officeDocument/2006/relationships/hyperlink" Target="https://www.sciencedirect.com/science/article/pii/S0191886918301247" TargetMode="External"/><Relationship Id="rId61" Type="http://schemas.openxmlformats.org/officeDocument/2006/relationships/hyperlink" Target="https://surahquran.com/tafsir-english-aya-29-sora-39.html" TargetMode="External"/><Relationship Id="rId82" Type="http://schemas.openxmlformats.org/officeDocument/2006/relationships/hyperlink" Target="https://surahquran.com/tafsir-english-aya-29-sora-39.html" TargetMode="External"/><Relationship Id="rId19" Type="http://schemas.openxmlformats.org/officeDocument/2006/relationships/hyperlink" Target="http://islamicmobility.com/pdf/Hayatul%20Qulub%20Vol%203%20%20Succession%20to%20Muhammad.pdf" TargetMode="External"/><Relationship Id="rId14" Type="http://schemas.openxmlformats.org/officeDocument/2006/relationships/hyperlink" Target="https://surahquran.com/tafsir-english-aya-29-sora-39.html" TargetMode="External"/><Relationship Id="rId30" Type="http://schemas.openxmlformats.org/officeDocument/2006/relationships/hyperlink" Target="https://www.simplypsychology.org/carl-jung.html" TargetMode="External"/><Relationship Id="rId35" Type="http://schemas.openxmlformats.org/officeDocument/2006/relationships/hyperlink" Target="https://www.highfocuscenters.com/2025/04/09/cognitive-dissonance-why-conflicting-thoughts-affect-your-mental-health/" TargetMode="External"/><Relationship Id="rId56" Type="http://schemas.openxmlformats.org/officeDocument/2006/relationships/hyperlink" Target="https://surahquran.com/tafsir-english-aya-29-sora-39.html" TargetMode="External"/><Relationship Id="rId77" Type="http://schemas.openxmlformats.org/officeDocument/2006/relationships/hyperlink" Target="https://www.highfocuscenters.com/2025/04/09/cognitive-dissonance-why-conflicting-thoughts-affect-your-mental-health/" TargetMode="External"/><Relationship Id="rId100" Type="http://schemas.openxmlformats.org/officeDocument/2006/relationships/hyperlink" Target="https://surahquran.com/english-aya-29-sora-39.html" TargetMode="External"/><Relationship Id="rId105" Type="http://schemas.openxmlformats.org/officeDocument/2006/relationships/hyperlink" Target="https://www.wikidoc.org/index.php/Id,_ego,_and_super-ego" TargetMode="External"/><Relationship Id="rId126" Type="http://schemas.openxmlformats.org/officeDocument/2006/relationships/hyperlink" Target="https://www.welcomehomevetsofnj.org/textbook-ga-24-1-14/hegel-lectures-on-the-philosophy-of-religion.pdf" TargetMode="External"/><Relationship Id="rId8" Type="http://schemas.openxmlformats.org/officeDocument/2006/relationships/hyperlink" Target="https://surahquran.com/tafsir-english-aya-29-sora-39.html" TargetMode="External"/><Relationship Id="rId51" Type="http://schemas.openxmlformats.org/officeDocument/2006/relationships/hyperlink" Target="https://www.welcomehomevetsofnj.org/textbook-ga-24-1-14/hegel-lectures-on-the-philosophy-of-religion.pdf" TargetMode="External"/><Relationship Id="rId72" Type="http://schemas.openxmlformats.org/officeDocument/2006/relationships/hyperlink" Target="https://www.welcomehomevetsofnj.org/textbook-ga-24-1-14/hegel-lectures-on-the-philosophy-of-religion.pdf" TargetMode="External"/><Relationship Id="rId93" Type="http://schemas.openxmlformats.org/officeDocument/2006/relationships/hyperlink" Target="http://islamicmobility.com/pdf/Hayatul%20Qulub%20Vol%203%20%20Succession%20to%20Muhammad.pdf" TargetMode="External"/><Relationship Id="rId98" Type="http://schemas.openxmlformats.org/officeDocument/2006/relationships/hyperlink" Target="https://surahquran.com/english-aya-29-sora-39.html" TargetMode="External"/><Relationship Id="rId121" Type="http://schemas.openxmlformats.org/officeDocument/2006/relationships/hyperlink" Target="https://www.sparknotes.com/philosophy/republic/section9/" TargetMode="External"/><Relationship Id="rId3" Type="http://schemas.microsoft.com/office/2007/relationships/stylesWithEffects" Target="stylesWithEffects.xml"/><Relationship Id="rId25" Type="http://schemas.openxmlformats.org/officeDocument/2006/relationships/hyperlink" Target="https://surahquran.com/english-aya-29-sora-39.html" TargetMode="External"/><Relationship Id="rId46" Type="http://schemas.openxmlformats.org/officeDocument/2006/relationships/hyperlink" Target="https://surahquran.com/english-aya-29-sora-39.html" TargetMode="External"/><Relationship Id="rId67" Type="http://schemas.openxmlformats.org/officeDocument/2006/relationships/hyperlink" Target="https://surahquran.com/tafsir-tabari/461.html" TargetMode="External"/><Relationship Id="rId116" Type="http://schemas.openxmlformats.org/officeDocument/2006/relationships/hyperlink" Target="https://www.religion-online.org/book/purity-of-heart-is-to-will-one-thing/" TargetMode="External"/><Relationship Id="rId20" Type="http://schemas.openxmlformats.org/officeDocument/2006/relationships/hyperlink" Target="https://surahquran.com/english-aya-29-sora-39.html" TargetMode="External"/><Relationship Id="rId41" Type="http://schemas.openxmlformats.org/officeDocument/2006/relationships/hyperlink" Target="https://www.amodernquest.com/SFE-giftbook.pdf" TargetMode="External"/><Relationship Id="rId62" Type="http://schemas.openxmlformats.org/officeDocument/2006/relationships/hyperlink" Target="https://surahquran.com/tafsir-english-aya-29-sora-39.html" TargetMode="External"/><Relationship Id="rId83" Type="http://schemas.openxmlformats.org/officeDocument/2006/relationships/hyperlink" Target="https://surahquran.com/tafsir-english-aya-29-sora-39.html" TargetMode="External"/><Relationship Id="rId88" Type="http://schemas.openxmlformats.org/officeDocument/2006/relationships/hyperlink" Target="https://surahquran.com/tafsir-tabari/461.html" TargetMode="External"/><Relationship Id="rId111" Type="http://schemas.openxmlformats.org/officeDocument/2006/relationships/hyperlink" Target="https://www.highfocuscenters.com/2025/04/09/cognitive-dissonance-why-conflicting-thoughts-affect-your-mental-health/" TargetMode="External"/><Relationship Id="rId132" Type="http://schemas.openxmlformats.org/officeDocument/2006/relationships/fontTable" Target="fontTable.xml"/><Relationship Id="rId15" Type="http://schemas.openxmlformats.org/officeDocument/2006/relationships/hyperlink" Target="https://surahquran.com/tafsir-english-aya-29-sora-39.html" TargetMode="External"/><Relationship Id="rId36" Type="http://schemas.openxmlformats.org/officeDocument/2006/relationships/hyperlink" Target="https://www.highfocuscenters.com/2025/04/09/cognitive-dissonance-why-conflicting-thoughts-affect-your-mental-health/" TargetMode="External"/><Relationship Id="rId57" Type="http://schemas.openxmlformats.org/officeDocument/2006/relationships/hyperlink" Target="https://surahquran.com/tafsir-english-aya-29-sora-39.html" TargetMode="External"/><Relationship Id="rId106" Type="http://schemas.openxmlformats.org/officeDocument/2006/relationships/hyperlink" Target="https://www.wikidoc.org/index.php/Id,_ego,_and_super-ego" TargetMode="External"/><Relationship Id="rId127" Type="http://schemas.openxmlformats.org/officeDocument/2006/relationships/hyperlink" Target="https://www.welcomehomevetsofnj.org/textbook-ga-24-1-14/hegel-lectures-on-the-philosophy-of-religion.pdf" TargetMode="External"/><Relationship Id="rId10" Type="http://schemas.openxmlformats.org/officeDocument/2006/relationships/hyperlink" Target="https://surahquran.com/tafsir-tabari/461.html" TargetMode="External"/><Relationship Id="rId31" Type="http://schemas.openxmlformats.org/officeDocument/2006/relationships/hyperlink" Target="https://www.simplypsychology.org/carl-jung.html" TargetMode="External"/><Relationship Id="rId52" Type="http://schemas.openxmlformats.org/officeDocument/2006/relationships/hyperlink" Target="https://www.welcomehomevetsofnj.org/textbook-ga-24-1-14/hegel-lectures-on-the-philosophy-of-religion.pdf" TargetMode="External"/><Relationship Id="rId73" Type="http://schemas.openxmlformats.org/officeDocument/2006/relationships/hyperlink" Target="https://www.welcomehomevetsofnj.org/textbook-ga-24-1-14/hegel-lectures-on-the-philosophy-of-religion.pdf" TargetMode="External"/><Relationship Id="rId78" Type="http://schemas.openxmlformats.org/officeDocument/2006/relationships/hyperlink" Target="https://www.religion-online.org/book/purity-of-heart-is-to-will-one-thing/" TargetMode="External"/><Relationship Id="rId94" Type="http://schemas.openxmlformats.org/officeDocument/2006/relationships/hyperlink" Target="https://surahquran.com/english-aya-29-sora-39.html" TargetMode="External"/><Relationship Id="rId99" Type="http://schemas.openxmlformats.org/officeDocument/2006/relationships/hyperlink" Target="https://surahquran.com/english-aya-29-sora-39.html" TargetMode="External"/><Relationship Id="rId101" Type="http://schemas.openxmlformats.org/officeDocument/2006/relationships/hyperlink" Target="https://surahquran.com/english-aya-29-sora-39.html" TargetMode="External"/><Relationship Id="rId122" Type="http://schemas.openxmlformats.org/officeDocument/2006/relationships/hyperlink" Target="https://www.sparknotes.com/philosophy/republic/section9/" TargetMode="External"/><Relationship Id="rId4" Type="http://schemas.openxmlformats.org/officeDocument/2006/relationships/settings" Target="settings.xml"/><Relationship Id="rId9" Type="http://schemas.openxmlformats.org/officeDocument/2006/relationships/hyperlink" Target="https://surahquran.com/tafsir-tabari/461.html" TargetMode="External"/><Relationship Id="rId26" Type="http://schemas.openxmlformats.org/officeDocument/2006/relationships/hyperlink" Target="https://surahquran.com/english-aya-29-sora-39.html" TargetMode="External"/><Relationship Id="rId47" Type="http://schemas.openxmlformats.org/officeDocument/2006/relationships/hyperlink" Target="https://www.welcomehomevetsofnj.org/textbook-ga-24-1-14/hegel-lectures-on-the-philosophy-of-religion.pdf" TargetMode="External"/><Relationship Id="rId68" Type="http://schemas.openxmlformats.org/officeDocument/2006/relationships/hyperlink" Target="https://surahquran.com/tafsir-alqurtubi/461.html" TargetMode="External"/><Relationship Id="rId89" Type="http://schemas.openxmlformats.org/officeDocument/2006/relationships/hyperlink" Target="https://surahquran.com/tafsir-tabari/461.html" TargetMode="External"/><Relationship Id="rId112" Type="http://schemas.openxmlformats.org/officeDocument/2006/relationships/hyperlink" Target="https://www.highfocuscenters.com/2025/04/09/cognitive-dissonance-why-conflicting-thoughts-affect-your-mental-health/" TargetMode="External"/><Relationship Id="rId13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13</Pages>
  <Words>9445</Words>
  <Characters>53841</Characters>
  <Application>Microsoft Office Word</Application>
  <DocSecurity>0</DocSecurity>
  <Lines>448</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2025-10-03T08:41:00Z</dcterms:created>
  <dcterms:modified xsi:type="dcterms:W3CDTF">2025-10-03T08:53:00Z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