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5907" w:rsidRDefault="00B65907">
      <w:pPr>
        <w:pStyle w:val="Heading1"/>
      </w:pPr>
      <w:bookmarkStart w:id="0" w:name="header"/>
      <w:bookmarkStart w:id="1" w:name="abstract"/>
      <w:bookmarkStart w:id="2" w:name="content"/>
      <w:bookmarkEnd w:id="0"/>
      <w:r>
        <w:t>Psych</w:t>
      </w:r>
      <w:bookmarkStart w:id="3" w:name="_GoBack"/>
      <w:bookmarkEnd w:id="3"/>
      <w:r>
        <w:t>ological, Scientific, Philosophical, and Theological Commentary on Qur'an 2:268 and 57:21</w:t>
      </w:r>
    </w:p>
    <w:p w:rsidR="00CB3D80" w:rsidRPr="00206040" w:rsidRDefault="00206040">
      <w:pPr>
        <w:pStyle w:val="Heading1"/>
        <w:rPr>
          <w:sz w:val="32"/>
          <w:szCs w:val="32"/>
        </w:rPr>
      </w:pPr>
      <w:r w:rsidRPr="00206040">
        <w:rPr>
          <w:sz w:val="32"/>
          <w:szCs w:val="32"/>
        </w:rPr>
        <w:t>Abstract</w:t>
      </w:r>
    </w:p>
    <w:p w:rsidR="00206040" w:rsidRPr="00206040" w:rsidRDefault="00206040" w:rsidP="00206040">
      <w:pPr>
        <w:pStyle w:val="BodyText"/>
      </w:pPr>
      <w:r>
        <w:t>Written and collected by Zia H Shah MD</w:t>
      </w:r>
    </w:p>
    <w:p w:rsidR="00CB3D80" w:rsidRDefault="00206040">
      <w:pPr>
        <w:pStyle w:val="FirstParagraph"/>
      </w:pPr>
      <w:r>
        <w:t xml:space="preserve">This paper presents an interdisciplinary commentary on two Qur’anic verses – </w:t>
      </w:r>
      <w:r>
        <w:rPr>
          <w:b/>
          <w:bCs/>
        </w:rPr>
        <w:t>Qur’an 2:268</w:t>
      </w:r>
      <w:r>
        <w:t xml:space="preserve"> and </w:t>
      </w:r>
      <w:r>
        <w:rPr>
          <w:b/>
          <w:bCs/>
        </w:rPr>
        <w:t>Qur’an 57:21</w:t>
      </w:r>
      <w:r>
        <w:t xml:space="preserve"> </w:t>
      </w:r>
      <w:r>
        <w:t xml:space="preserve">– examining them through psychological, scientific, philosophical, and theological lenses. Qur’an 2:268 addresses the inner struggle between fear and hope: it depicts Satan instilling fear of poverty to discourage charity, contrasted with God’s promise of </w:t>
      </w:r>
      <w:r>
        <w:t xml:space="preserve">forgiveness and bounty. Qur’an 57:21 urges believers to </w:t>
      </w:r>
      <w:r>
        <w:rPr>
          <w:i/>
          <w:iCs/>
        </w:rPr>
        <w:t>“race towards forgiveness and a Paradise as vast as the heavens and earth,”</w:t>
      </w:r>
      <w:r>
        <w:t xml:space="preserve"> emphasizing the ephemeral nature of worldly life and the supremacy of divine reward. We explore how these verses complement </w:t>
      </w:r>
      <w:r>
        <w:t>each other: together they encourage a mindset of generosity, trust in God, and focus on higher purpose over material attachment. Classical and contemporary Islamic exegeses are integrated with insights from psychology (on fear, motivation, and well-being),</w:t>
      </w:r>
      <w:r>
        <w:t xml:space="preserve"> scientific findings (on altruism, stress, and awe), and philosophical perspectives (ethics of generosity, the nature of fear, and conceptions of reality). The commentary remains accessible to a general educated audience while providing scholarly depth thr</w:t>
      </w:r>
      <w:r>
        <w:t xml:space="preserve">ough citations and comparative insights. Ultimately, the combined analysis reveals a pluralistic understanding of these verses – as guidance that resonates not only within Islamic thought but also with universal principles in human psychology, ethics, and </w:t>
      </w:r>
      <w:r>
        <w:t xml:space="preserve">spiritual philosophy – encouraging readers toward </w:t>
      </w:r>
      <w:r>
        <w:rPr>
          <w:b/>
          <w:bCs/>
        </w:rPr>
        <w:t>hope, generosity, and the pursuit of enduring values</w:t>
      </w:r>
      <w:r>
        <w:t xml:space="preserve"> over illusionary fears.</w:t>
      </w:r>
    </w:p>
    <w:p w:rsidR="00CB3D80" w:rsidRDefault="00206040">
      <w:pPr>
        <w:pStyle w:val="Heading1"/>
      </w:pPr>
      <w:bookmarkStart w:id="4" w:name="introduction"/>
      <w:bookmarkEnd w:id="1"/>
      <w:r>
        <w:t>Introduction</w:t>
      </w:r>
    </w:p>
    <w:p w:rsidR="00CB3D80" w:rsidRDefault="00206040">
      <w:pPr>
        <w:pStyle w:val="FirstParagraph"/>
      </w:pPr>
      <w:r>
        <w:t>Sacred scriptures often convey multilayered guidance, speaking simultaneously to the human psyche, moral reason, and</w:t>
      </w:r>
      <w:r>
        <w:t xml:space="preserve"> spiritual consciousness. The Qur’an is no exception; its verses frequently carry psychological insight, ethical directives, and theological depth. This study focuses on two such verses – Qur’an 2:268 and Qur’an 57:21 – examining their content and interpla</w:t>
      </w:r>
      <w:r>
        <w:t xml:space="preserve">y across several dimensions. </w:t>
      </w:r>
      <w:r>
        <w:rPr>
          <w:b/>
          <w:bCs/>
        </w:rPr>
        <w:t>Qur’an 2:268</w:t>
      </w:r>
      <w:r>
        <w:t xml:space="preserve"> occurs in </w:t>
      </w:r>
      <w:r>
        <w:rPr>
          <w:i/>
          <w:iCs/>
        </w:rPr>
        <w:t>Surat al-Baqarah</w:t>
      </w:r>
      <w:r>
        <w:t xml:space="preserve"> amid exhortations to charity, whereas </w:t>
      </w:r>
      <w:r>
        <w:rPr>
          <w:b/>
          <w:bCs/>
        </w:rPr>
        <w:t>Qur’an 57:21</w:t>
      </w:r>
      <w:r>
        <w:t xml:space="preserve"> in </w:t>
      </w:r>
      <w:r>
        <w:rPr>
          <w:i/>
          <w:iCs/>
        </w:rPr>
        <w:t>Surat al-Hadid</w:t>
      </w:r>
      <w:r>
        <w:t xml:space="preserve"> follows a vivid reminder of life’s transience. Despite different contexts, both verses address complementary themes: o</w:t>
      </w:r>
      <w:r>
        <w:t xml:space="preserve">vercoming the </w:t>
      </w:r>
      <w:r>
        <w:rPr>
          <w:i/>
          <w:iCs/>
        </w:rPr>
        <w:t>fear</w:t>
      </w:r>
      <w:r>
        <w:t xml:space="preserve"> that impedes righteous generosity and fostering </w:t>
      </w:r>
      <w:r>
        <w:rPr>
          <w:i/>
          <w:iCs/>
        </w:rPr>
        <w:t>aspiration</w:t>
      </w:r>
      <w:r>
        <w:t xml:space="preserve"> for God’s abundant reward.</w:t>
      </w:r>
    </w:p>
    <w:p w:rsidR="00CB3D80" w:rsidRDefault="00206040">
      <w:pPr>
        <w:pStyle w:val="BodyText"/>
      </w:pPr>
      <w:r>
        <w:t>For clarity, we begin by citing the original Arabic text of each verse alongside the English translation by M.A.S. Abdel Haleem (Oxford). This provides</w:t>
      </w:r>
      <w:r>
        <w:t xml:space="preserve"> a reference point for the ensuing commentary:</w:t>
      </w:r>
    </w:p>
    <w:p w:rsidR="00CB3D80" w:rsidRDefault="00206040">
      <w:pPr>
        <w:numPr>
          <w:ilvl w:val="0"/>
          <w:numId w:val="2"/>
        </w:numPr>
      </w:pPr>
      <w:r>
        <w:rPr>
          <w:b/>
          <w:bCs/>
        </w:rPr>
        <w:lastRenderedPageBreak/>
        <w:t>Qur’an 2:268</w:t>
      </w:r>
      <w:r>
        <w:t xml:space="preserve"> – Arabic: </w:t>
      </w:r>
      <w:r>
        <w:rPr>
          <w:i/>
          <w:iCs/>
        </w:rPr>
        <w:t>الشَّيْطَانُ</w:t>
      </w:r>
      <w:r>
        <w:rPr>
          <w:i/>
          <w:iCs/>
        </w:rPr>
        <w:t xml:space="preserve"> </w:t>
      </w:r>
      <w:r>
        <w:rPr>
          <w:i/>
          <w:iCs/>
        </w:rPr>
        <w:t>يَعِدُكُمُ</w:t>
      </w:r>
      <w:r>
        <w:rPr>
          <w:i/>
          <w:iCs/>
        </w:rPr>
        <w:t xml:space="preserve"> </w:t>
      </w:r>
      <w:r>
        <w:rPr>
          <w:i/>
          <w:iCs/>
        </w:rPr>
        <w:t>الْفَقْرَ</w:t>
      </w:r>
      <w:r>
        <w:rPr>
          <w:i/>
          <w:iCs/>
        </w:rPr>
        <w:t xml:space="preserve"> </w:t>
      </w:r>
      <w:r>
        <w:rPr>
          <w:i/>
          <w:iCs/>
        </w:rPr>
        <w:t>وَيَأْمُرُكُم</w:t>
      </w:r>
      <w:r>
        <w:rPr>
          <w:i/>
          <w:iCs/>
        </w:rPr>
        <w:t xml:space="preserve"> </w:t>
      </w:r>
      <w:r>
        <w:rPr>
          <w:i/>
          <w:iCs/>
        </w:rPr>
        <w:t>بِالْفَحْشَاءِ</w:t>
      </w:r>
      <w:r>
        <w:rPr>
          <w:i/>
          <w:iCs/>
        </w:rPr>
        <w:t xml:space="preserve"> </w:t>
      </w:r>
      <w:r>
        <w:rPr>
          <w:i/>
          <w:iCs/>
        </w:rPr>
        <w:t>وَاللَّهُ</w:t>
      </w:r>
      <w:r>
        <w:rPr>
          <w:i/>
          <w:iCs/>
        </w:rPr>
        <w:t xml:space="preserve"> </w:t>
      </w:r>
      <w:r>
        <w:rPr>
          <w:i/>
          <w:iCs/>
        </w:rPr>
        <w:t>يَعِدُكُم</w:t>
      </w:r>
      <w:r>
        <w:rPr>
          <w:i/>
          <w:iCs/>
        </w:rPr>
        <w:t xml:space="preserve"> </w:t>
      </w:r>
      <w:r>
        <w:rPr>
          <w:i/>
          <w:iCs/>
        </w:rPr>
        <w:t>مَّغْفِرَةً</w:t>
      </w:r>
      <w:r>
        <w:rPr>
          <w:i/>
          <w:iCs/>
        </w:rPr>
        <w:t xml:space="preserve"> </w:t>
      </w:r>
      <w:r>
        <w:rPr>
          <w:i/>
          <w:iCs/>
        </w:rPr>
        <w:t>مِّنْهُ</w:t>
      </w:r>
      <w:r>
        <w:rPr>
          <w:i/>
          <w:iCs/>
        </w:rPr>
        <w:t xml:space="preserve"> </w:t>
      </w:r>
      <w:r>
        <w:rPr>
          <w:i/>
          <w:iCs/>
        </w:rPr>
        <w:t>وَفَضْلًا</w:t>
      </w:r>
      <w:r>
        <w:rPr>
          <w:i/>
          <w:iCs/>
        </w:rPr>
        <w:t xml:space="preserve"> </w:t>
      </w:r>
      <w:r>
        <w:rPr>
          <w:i/>
          <w:iCs/>
        </w:rPr>
        <w:t>ۗ</w:t>
      </w:r>
      <w:r>
        <w:rPr>
          <w:i/>
          <w:iCs/>
        </w:rPr>
        <w:t xml:space="preserve"> </w:t>
      </w:r>
      <w:r>
        <w:rPr>
          <w:i/>
          <w:iCs/>
        </w:rPr>
        <w:t>وَاللَّهُ</w:t>
      </w:r>
      <w:r>
        <w:rPr>
          <w:i/>
          <w:iCs/>
        </w:rPr>
        <w:t xml:space="preserve"> </w:t>
      </w:r>
      <w:r>
        <w:rPr>
          <w:i/>
          <w:iCs/>
        </w:rPr>
        <w:t>وَاسِعٌ</w:t>
      </w:r>
      <w:r>
        <w:rPr>
          <w:i/>
          <w:iCs/>
        </w:rPr>
        <w:t xml:space="preserve"> </w:t>
      </w:r>
      <w:r>
        <w:rPr>
          <w:i/>
          <w:iCs/>
        </w:rPr>
        <w:t>عَلِيمٌ</w:t>
      </w:r>
      <w:r>
        <w:t>.</w:t>
      </w:r>
      <w:r>
        <w:br/>
      </w:r>
      <w:r>
        <w:rPr>
          <w:b/>
          <w:bCs/>
        </w:rPr>
        <w:t>Translation (Abdel Haleem):</w:t>
      </w:r>
      <w:r>
        <w:t xml:space="preserve"> “Satan threatens</w:t>
      </w:r>
      <w:r>
        <w:t xml:space="preserve"> you with the prospect of poverty and commands you to do foul deeds; </w:t>
      </w:r>
      <w:r>
        <w:rPr>
          <w:b/>
          <w:bCs/>
        </w:rPr>
        <w:t>God promises you His forgiveness and His abundance:</w:t>
      </w:r>
      <w:r>
        <w:t xml:space="preserve"> God is limitless and all knowing”</w:t>
      </w:r>
      <w:hyperlink r:id="rId6" w:anchor=":~:text=Abdel%20Haleem%20Satan%20threatens%20you,is%20limitless%20and%20all%20knowing">
        <w:r>
          <w:rPr>
            <w:rStyle w:val="Hyperlink"/>
          </w:rPr>
          <w:t>[1]</w:t>
        </w:r>
      </w:hyperlink>
      <w:r>
        <w:t>.</w:t>
      </w:r>
    </w:p>
    <w:p w:rsidR="00CB3D80" w:rsidRDefault="00206040">
      <w:pPr>
        <w:numPr>
          <w:ilvl w:val="0"/>
          <w:numId w:val="2"/>
        </w:numPr>
      </w:pPr>
      <w:r>
        <w:rPr>
          <w:b/>
          <w:bCs/>
        </w:rPr>
        <w:t>Qur’an 57:21</w:t>
      </w:r>
      <w:r>
        <w:t xml:space="preserve"> – Arabic: </w:t>
      </w:r>
      <w:r>
        <w:rPr>
          <w:i/>
          <w:iCs/>
        </w:rPr>
        <w:t>سَابِقُوا</w:t>
      </w:r>
      <w:r>
        <w:rPr>
          <w:i/>
          <w:iCs/>
        </w:rPr>
        <w:t xml:space="preserve"> </w:t>
      </w:r>
      <w:r>
        <w:rPr>
          <w:i/>
          <w:iCs/>
        </w:rPr>
        <w:t>إِلَىٰ</w:t>
      </w:r>
      <w:r>
        <w:rPr>
          <w:i/>
          <w:iCs/>
        </w:rPr>
        <w:t xml:space="preserve"> </w:t>
      </w:r>
      <w:r>
        <w:rPr>
          <w:i/>
          <w:iCs/>
        </w:rPr>
        <w:t>مَغْفِرَةٍ</w:t>
      </w:r>
      <w:r>
        <w:rPr>
          <w:i/>
          <w:iCs/>
        </w:rPr>
        <w:t xml:space="preserve"> </w:t>
      </w:r>
      <w:r>
        <w:rPr>
          <w:i/>
          <w:iCs/>
        </w:rPr>
        <w:t>مِّن</w:t>
      </w:r>
      <w:r>
        <w:rPr>
          <w:i/>
          <w:iCs/>
        </w:rPr>
        <w:t xml:space="preserve"> </w:t>
      </w:r>
      <w:r>
        <w:rPr>
          <w:i/>
          <w:iCs/>
        </w:rPr>
        <w:t>رَّبِّكُمْ</w:t>
      </w:r>
      <w:r>
        <w:rPr>
          <w:i/>
          <w:iCs/>
        </w:rPr>
        <w:t xml:space="preserve"> </w:t>
      </w:r>
      <w:r>
        <w:rPr>
          <w:i/>
          <w:iCs/>
        </w:rPr>
        <w:t>وَجَنَّةٍ</w:t>
      </w:r>
      <w:r>
        <w:rPr>
          <w:i/>
          <w:iCs/>
        </w:rPr>
        <w:t xml:space="preserve"> </w:t>
      </w:r>
      <w:r>
        <w:rPr>
          <w:i/>
          <w:iCs/>
        </w:rPr>
        <w:t>عَرْضُهَا</w:t>
      </w:r>
      <w:r>
        <w:rPr>
          <w:i/>
          <w:iCs/>
        </w:rPr>
        <w:t xml:space="preserve"> </w:t>
      </w:r>
      <w:r>
        <w:rPr>
          <w:i/>
          <w:iCs/>
        </w:rPr>
        <w:t>كَعَرْضِ</w:t>
      </w:r>
      <w:r>
        <w:rPr>
          <w:i/>
          <w:iCs/>
        </w:rPr>
        <w:t xml:space="preserve"> </w:t>
      </w:r>
      <w:r>
        <w:rPr>
          <w:i/>
          <w:iCs/>
        </w:rPr>
        <w:t>السَّمَاءِ</w:t>
      </w:r>
      <w:r>
        <w:rPr>
          <w:i/>
          <w:iCs/>
        </w:rPr>
        <w:t xml:space="preserve"> </w:t>
      </w:r>
      <w:r>
        <w:rPr>
          <w:i/>
          <w:iCs/>
        </w:rPr>
        <w:t>وَالْأَرْضِ</w:t>
      </w:r>
      <w:r>
        <w:rPr>
          <w:i/>
          <w:iCs/>
        </w:rPr>
        <w:t xml:space="preserve"> </w:t>
      </w:r>
      <w:r>
        <w:rPr>
          <w:i/>
          <w:iCs/>
        </w:rPr>
        <w:t>أُعِدَّتْ</w:t>
      </w:r>
      <w:r>
        <w:rPr>
          <w:i/>
          <w:iCs/>
        </w:rPr>
        <w:t xml:space="preserve"> </w:t>
      </w:r>
      <w:r>
        <w:rPr>
          <w:i/>
          <w:iCs/>
        </w:rPr>
        <w:t>لِلَّذِينَ</w:t>
      </w:r>
      <w:r>
        <w:rPr>
          <w:i/>
          <w:iCs/>
        </w:rPr>
        <w:t xml:space="preserve"> </w:t>
      </w:r>
      <w:r>
        <w:rPr>
          <w:i/>
          <w:iCs/>
        </w:rPr>
        <w:t>ءَامَنُوا</w:t>
      </w:r>
      <w:r>
        <w:rPr>
          <w:i/>
          <w:iCs/>
        </w:rPr>
        <w:t xml:space="preserve"> </w:t>
      </w:r>
      <w:r>
        <w:rPr>
          <w:i/>
          <w:iCs/>
        </w:rPr>
        <w:t>بِٱللَّهِ</w:t>
      </w:r>
      <w:r>
        <w:rPr>
          <w:i/>
          <w:iCs/>
        </w:rPr>
        <w:t xml:space="preserve"> </w:t>
      </w:r>
      <w:r>
        <w:rPr>
          <w:i/>
          <w:iCs/>
        </w:rPr>
        <w:t>وَرُسُلِهِۦ</w:t>
      </w:r>
      <w:r>
        <w:rPr>
          <w:i/>
          <w:iCs/>
        </w:rPr>
        <w:t xml:space="preserve"> </w:t>
      </w:r>
      <w:r>
        <w:rPr>
          <w:i/>
          <w:iCs/>
        </w:rPr>
        <w:t>ۚ</w:t>
      </w:r>
      <w:r>
        <w:rPr>
          <w:i/>
          <w:iCs/>
        </w:rPr>
        <w:t xml:space="preserve"> </w:t>
      </w:r>
      <w:r>
        <w:rPr>
          <w:i/>
          <w:iCs/>
        </w:rPr>
        <w:t>ذَٰلِكَ</w:t>
      </w:r>
      <w:r>
        <w:rPr>
          <w:i/>
          <w:iCs/>
        </w:rPr>
        <w:t xml:space="preserve"> </w:t>
      </w:r>
      <w:r>
        <w:rPr>
          <w:i/>
          <w:iCs/>
        </w:rPr>
        <w:t>فَضْلُ</w:t>
      </w:r>
      <w:r>
        <w:rPr>
          <w:i/>
          <w:iCs/>
        </w:rPr>
        <w:t xml:space="preserve"> </w:t>
      </w:r>
      <w:r>
        <w:rPr>
          <w:i/>
          <w:iCs/>
        </w:rPr>
        <w:t>ٱللَّهِ</w:t>
      </w:r>
      <w:r>
        <w:rPr>
          <w:i/>
          <w:iCs/>
        </w:rPr>
        <w:t xml:space="preserve"> </w:t>
      </w:r>
      <w:r>
        <w:rPr>
          <w:i/>
          <w:iCs/>
        </w:rPr>
        <w:t>يُ</w:t>
      </w:r>
      <w:r>
        <w:rPr>
          <w:i/>
          <w:iCs/>
        </w:rPr>
        <w:t>ؤْتِيهِ</w:t>
      </w:r>
      <w:r>
        <w:rPr>
          <w:i/>
          <w:iCs/>
        </w:rPr>
        <w:t xml:space="preserve"> </w:t>
      </w:r>
      <w:r>
        <w:rPr>
          <w:i/>
          <w:iCs/>
        </w:rPr>
        <w:t>مَن</w:t>
      </w:r>
      <w:r>
        <w:rPr>
          <w:i/>
          <w:iCs/>
        </w:rPr>
        <w:t xml:space="preserve"> </w:t>
      </w:r>
      <w:r>
        <w:rPr>
          <w:i/>
          <w:iCs/>
        </w:rPr>
        <w:t>يَشَآءُ</w:t>
      </w:r>
      <w:r>
        <w:rPr>
          <w:i/>
          <w:iCs/>
        </w:rPr>
        <w:t xml:space="preserve"> </w:t>
      </w:r>
      <w:r>
        <w:rPr>
          <w:i/>
          <w:iCs/>
        </w:rPr>
        <w:t>ۚ</w:t>
      </w:r>
      <w:r>
        <w:rPr>
          <w:i/>
          <w:iCs/>
        </w:rPr>
        <w:t xml:space="preserve"> </w:t>
      </w:r>
      <w:r>
        <w:rPr>
          <w:i/>
          <w:iCs/>
        </w:rPr>
        <w:t>وَٱللَّهُ</w:t>
      </w:r>
      <w:r>
        <w:rPr>
          <w:i/>
          <w:iCs/>
        </w:rPr>
        <w:t xml:space="preserve"> </w:t>
      </w:r>
      <w:r>
        <w:rPr>
          <w:i/>
          <w:iCs/>
        </w:rPr>
        <w:t>ذُو</w:t>
      </w:r>
      <w:r>
        <w:rPr>
          <w:i/>
          <w:iCs/>
        </w:rPr>
        <w:t xml:space="preserve"> </w:t>
      </w:r>
      <w:r>
        <w:rPr>
          <w:i/>
          <w:iCs/>
        </w:rPr>
        <w:t>ٱلْفَضْلِ</w:t>
      </w:r>
      <w:r>
        <w:rPr>
          <w:i/>
          <w:iCs/>
        </w:rPr>
        <w:t xml:space="preserve"> </w:t>
      </w:r>
      <w:r>
        <w:rPr>
          <w:i/>
          <w:iCs/>
        </w:rPr>
        <w:t>الْعَظِيمِ</w:t>
      </w:r>
      <w:r>
        <w:t>.</w:t>
      </w:r>
      <w:r>
        <w:br/>
      </w:r>
      <w:r>
        <w:rPr>
          <w:b/>
          <w:bCs/>
        </w:rPr>
        <w:t>Translation (Abdel Haleem):</w:t>
      </w:r>
      <w:r>
        <w:t xml:space="preserve"> “So </w:t>
      </w:r>
      <w:r>
        <w:rPr>
          <w:b/>
          <w:bCs/>
        </w:rPr>
        <w:t>race for your Lord’s forgiveness and a Garden as wide as the heavens and earth</w:t>
      </w:r>
      <w:r>
        <w:t xml:space="preserve">, prepared for those who believe in God and His messengers: </w:t>
      </w:r>
      <w:r>
        <w:rPr>
          <w:i/>
          <w:iCs/>
        </w:rPr>
        <w:t>that is God’s bounty, which</w:t>
      </w:r>
      <w:r>
        <w:rPr>
          <w:i/>
          <w:iCs/>
        </w:rPr>
        <w:t xml:space="preserve"> He bestows on whoever He pleases. God’s bounty is infinite</w:t>
      </w:r>
      <w:r>
        <w:t>”</w:t>
      </w:r>
      <w:hyperlink r:id="rId7" w:anchor=":~:text=Abdel%20Haleem%20So%20race%20for,God%E2%80%99s%20bounty%20is%20infinite">
        <w:r>
          <w:rPr>
            <w:rStyle w:val="Hyperlink"/>
          </w:rPr>
          <w:t>[2]</w:t>
        </w:r>
      </w:hyperlink>
      <w:r>
        <w:t>.</w:t>
      </w:r>
    </w:p>
    <w:p w:rsidR="00CB3D80" w:rsidRDefault="00206040">
      <w:pPr>
        <w:pStyle w:val="FirstParagraph"/>
      </w:pPr>
      <w:r>
        <w:t>These verses encapsulate a profound moral psyc</w:t>
      </w:r>
      <w:r>
        <w:t xml:space="preserve">hology. In 2:268, the Qur’an identifies a psychological barrier to charity – the </w:t>
      </w:r>
      <w:r>
        <w:rPr>
          <w:i/>
          <w:iCs/>
        </w:rPr>
        <w:t>fear of poverty</w:t>
      </w:r>
      <w:r>
        <w:t xml:space="preserve"> – personified as a tactic of Satan. Believers are warned that this fear can lead to </w:t>
      </w:r>
      <w:r>
        <w:rPr>
          <w:i/>
          <w:iCs/>
        </w:rPr>
        <w:t>fahshā’</w:t>
      </w:r>
      <w:r>
        <w:t xml:space="preserve"> (shameful or immoral deeds), which, in context, is understood to in</w:t>
      </w:r>
      <w:r>
        <w:t>clude stinginess or indecency prompted by greed</w:t>
      </w:r>
      <w:hyperlink r:id="rId8" w:anchor=":~:text=%EF%B4%BF%D9%88%D9%8E%D9%8A%D9%8E%D8%A3%D9%92%D9%85%D9%8F%D8%B1%D9%8F%D9%83%D9%8F%D9%85%20%D8%A8%D9%90%D8%A7%D9%84%D9%92%D9%81%D9%8E%D8%AD%D9%92%D8%B4%D9%8E%D8%A2%D8%A1%D9%90%EF%B4%BE">
        <w:r>
          <w:rPr>
            <w:rStyle w:val="Hyperlink"/>
          </w:rPr>
          <w:t>[3]</w:t>
        </w:r>
      </w:hyperlink>
      <w:r>
        <w:t xml:space="preserve">. In contrast, God invites the believer to overcome this fear by trusting in His promise of forgiveness and “ </w:t>
      </w:r>
      <w:r>
        <w:t>فضل</w:t>
      </w:r>
      <w:r>
        <w:t>” (favor or bounty). Qur’an 57:21 complements this by shifting focus to a cosmic perspect</w:t>
      </w:r>
      <w:r>
        <w:t xml:space="preserve">ive: after reminding that </w:t>
      </w:r>
      <w:r>
        <w:rPr>
          <w:i/>
          <w:iCs/>
        </w:rPr>
        <w:t>“the life of this world is only an illusory pleasure”</w:t>
      </w:r>
      <w:hyperlink r:id="rId9" w:anchor=":~:text=game%2C%20a%20diversion%2C%20an%20attraction%2C,in%20God%20and%20His%20messengers">
        <w:r>
          <w:rPr>
            <w:rStyle w:val="Hyperlink"/>
          </w:rPr>
          <w:t>[4]</w:t>
        </w:r>
      </w:hyperlink>
      <w:r>
        <w:t>, it exhorts believers to hasten toward what is enduring – God’s forgiveness and a capacious Paradise. The imagery of a garden “as wide as the heavens and earth” inspires awe at the vastness of the divine reward, dwarfing w</w:t>
      </w:r>
      <w:r>
        <w:t xml:space="preserve">orldly concerns. Together, these verses encourage a mindset that </w:t>
      </w:r>
      <w:r>
        <w:rPr>
          <w:i/>
          <w:iCs/>
        </w:rPr>
        <w:t>balances fear and hope</w:t>
      </w:r>
      <w:r>
        <w:t>: they acknowledge the very real anxiety humans feel about material loss, yet counsel that true wisdom lies in transcending that anxiety through faith, generosity, and p</w:t>
      </w:r>
      <w:r>
        <w:t>ursuit of eternal values.</w:t>
      </w:r>
    </w:p>
    <w:p w:rsidR="00CB3D80" w:rsidRDefault="00206040">
      <w:pPr>
        <w:pStyle w:val="BodyText"/>
      </w:pPr>
      <w:r>
        <w:t xml:space="preserve">The following sections provide an in-depth analysis of Qur’an 2:268 and 57:21 from four perspectives: </w:t>
      </w:r>
      <w:r>
        <w:rPr>
          <w:b/>
          <w:bCs/>
        </w:rPr>
        <w:t>Psychological</w:t>
      </w:r>
      <w:r>
        <w:t xml:space="preserve">, </w:t>
      </w:r>
      <w:r>
        <w:rPr>
          <w:b/>
          <w:bCs/>
        </w:rPr>
        <w:t>Scientific</w:t>
      </w:r>
      <w:r>
        <w:t xml:space="preserve">, </w:t>
      </w:r>
      <w:r>
        <w:rPr>
          <w:b/>
          <w:bCs/>
        </w:rPr>
        <w:t>Philosophical</w:t>
      </w:r>
      <w:r>
        <w:t xml:space="preserve">, and </w:t>
      </w:r>
      <w:r>
        <w:rPr>
          <w:b/>
          <w:bCs/>
        </w:rPr>
        <w:t>Theological</w:t>
      </w:r>
      <w:r>
        <w:t>. Each dimension will shed light on the verses’ insights – from how the</w:t>
      </w:r>
      <w:r>
        <w:t>y resonate with modern psychology and scientific findings, to their echoes in moral philosophy and their interpretations in Islamic theology (augmented by classical and contemporary commentaries). Throughout, we draw parallels with broader intellectual and</w:t>
      </w:r>
      <w:r>
        <w:t xml:space="preserve"> spiritual traditions, demonstrating a pluralistic approach that situates these Qur’anic teachings in a universal context. Finally, we consider the interrelation of the two verses and conclude with a thematic epilogue summarizing the enduring lessons they </w:t>
      </w:r>
      <w:r>
        <w:t>offer a modern, educated readership.</w:t>
      </w:r>
    </w:p>
    <w:p w:rsidR="00CB3D80" w:rsidRDefault="00206040">
      <w:pPr>
        <w:pStyle w:val="BodyText"/>
      </w:pPr>
      <w:r>
        <w:t xml:space="preserve">By integrating multiple viewpoints, our aim is to reveal the rich tapestry of meaning in these verses. This interdisciplinary commentary illustrates that far from being archaic or narrowly sectarian admonitions, Qur’an </w:t>
      </w:r>
      <w:r>
        <w:t xml:space="preserve">2:268 and 57:21 speak to fundamental human </w:t>
      </w:r>
      <w:r>
        <w:lastRenderedPageBreak/>
        <w:t>experiences – fear and aspiration, selfishness and altruism, temporal attachment and longing for transcendence – in ways that remain profoundly relevant today.</w:t>
      </w:r>
    </w:p>
    <w:p w:rsidR="00CB3D80" w:rsidRDefault="00206040">
      <w:pPr>
        <w:pStyle w:val="Heading1"/>
      </w:pPr>
      <w:bookmarkStart w:id="5" w:name="psychological-perspective"/>
      <w:bookmarkEnd w:id="4"/>
      <w:r>
        <w:t>Psychological Perspective</w:t>
      </w:r>
    </w:p>
    <w:p w:rsidR="00CB3D80" w:rsidRDefault="00206040">
      <w:pPr>
        <w:pStyle w:val="FirstParagraph"/>
      </w:pPr>
      <w:r>
        <w:rPr>
          <w:b/>
          <w:bCs/>
        </w:rPr>
        <w:t>Fear vs. Hope in the Human Psyche:</w:t>
      </w:r>
      <w:r>
        <w:t xml:space="preserve"> Qur’an 2:268 pointedly addresses </w:t>
      </w:r>
      <w:r>
        <w:rPr>
          <w:i/>
          <w:iCs/>
        </w:rPr>
        <w:t>fear of poverty</w:t>
      </w:r>
      <w:r>
        <w:t xml:space="preserve"> as a psychological ploy that can inhibit benevolence. Modern psychology recognizes fear – especially financial insecurity – as a powerful motivator that can skew decision-m</w:t>
      </w:r>
      <w:r>
        <w:t xml:space="preserve">aking. The verse personifies this fear as </w:t>
      </w:r>
      <w:r>
        <w:rPr>
          <w:i/>
          <w:iCs/>
        </w:rPr>
        <w:t>Satan’s threat</w:t>
      </w:r>
      <w:r>
        <w:t>, suggesting that an excessive worry about losing wealth is an irrational whisper from the “Devil” that leads to moral compromise. Islamic scholars note that such fear can become a self-fulfilling tra</w:t>
      </w:r>
      <w:r>
        <w:t xml:space="preserve">p: </w:t>
      </w:r>
      <w:r>
        <w:rPr>
          <w:i/>
          <w:iCs/>
        </w:rPr>
        <w:t>“Shaytan threatens you with poverty so that you hold on to whatever you have and refrain from spending it in Allah’s pleasure”</w:t>
      </w:r>
      <w:hyperlink r:id="rId10" w:anchor=":~:text=,spending%20it%20in%20Allah%E2%80%99s%20pleasure">
        <w:r>
          <w:rPr>
            <w:rStyle w:val="Hyperlink"/>
          </w:rPr>
          <w:t>[5</w:t>
        </w:r>
        <w:r>
          <w:rPr>
            <w:rStyle w:val="Hyperlink"/>
          </w:rPr>
          <w:t>]</w:t>
        </w:r>
      </w:hyperlink>
      <w:r>
        <w:t xml:space="preserve">. In other words, the more one frets about potential loss, the more one may hoard resources and neglect charitable duties. Psychologically, this aligns with what behavioral economists call </w:t>
      </w:r>
      <w:r>
        <w:rPr>
          <w:b/>
          <w:bCs/>
        </w:rPr>
        <w:t>loss aversion</w:t>
      </w:r>
      <w:r>
        <w:t xml:space="preserve"> – the well-documented tendency to fear losses more t</w:t>
      </w:r>
      <w:r>
        <w:t xml:space="preserve">han we value gains. Indeed, research in cognitive psychology has shown that the </w:t>
      </w:r>
      <w:r>
        <w:rPr>
          <w:i/>
          <w:iCs/>
        </w:rPr>
        <w:t>prospect</w:t>
      </w:r>
      <w:r>
        <w:t xml:space="preserve"> of loss triggers stronger emotional responses than the prospect of equivalent gains, often leading to risk-averse or ungenerous behavior. The Qur’anic diagnosis of thi</w:t>
      </w:r>
      <w:r>
        <w:t>s mindset as a satanic whisper suggests that continually dreading poverty is a kind of cognitive distortion, one that can lead to “foul deeds” (fahshā’) such as stinginess or unethical attempts to secure wealth</w:t>
      </w:r>
      <w:hyperlink r:id="rId11" w:anchor=":~:text=%EF%B4%BF%D9%88%D9%8E%D9%8A%D9%8E%D8%A3%D9%92%D9%85%D9%8F%D8%B1%D9%8F%D9%83%D9%8F%D9%85%20%D8%A8%D9%90%D8%A7%D9%84%D9%92%D9%81%D9%8E%D8%AD%D9%92%D8%B4%D9%8E%D8%A2%D8%A1%D9%90%EF%B4%BE">
        <w:r>
          <w:rPr>
            <w:rStyle w:val="Hyperlink"/>
          </w:rPr>
          <w:t>[6]</w:t>
        </w:r>
      </w:hyperlink>
      <w:r>
        <w:t xml:space="preserve">. These </w:t>
      </w:r>
      <w:r>
        <w:rPr>
          <w:i/>
          <w:iCs/>
        </w:rPr>
        <w:t>“phantom concerns”</w:t>
      </w:r>
      <w:r>
        <w:t xml:space="preserve"> can be cripp</w:t>
      </w:r>
      <w:r>
        <w:t xml:space="preserve">ling: as the American humorist Mark Twain once quipped, </w:t>
      </w:r>
      <w:r>
        <w:rPr>
          <w:i/>
          <w:iCs/>
        </w:rPr>
        <w:t>“I’ve had thousands of problems in my life, most of which never actually happened.”</w:t>
      </w:r>
      <w:r>
        <w:t xml:space="preserve"> This remark, cited in a contemporary commentary on fear of poverty, underscores how incessant worry often magnifies </w:t>
      </w:r>
      <w:r>
        <w:t>imagined problems more than actual ones</w:t>
      </w:r>
      <w:hyperlink r:id="rId12" w:anchor=":~:text=Fear%20of%20poverty%20is%20an,%E2%80%9D%20One%20interpretation%20of">
        <w:r>
          <w:rPr>
            <w:rStyle w:val="Hyperlink"/>
          </w:rPr>
          <w:t>[7]</w:t>
        </w:r>
      </w:hyperlink>
      <w:r>
        <w:t>. The Qur’an’s remedy is to replace this fear with</w:t>
      </w:r>
      <w:r>
        <w:t xml:space="preserve"> </w:t>
      </w:r>
      <w:r>
        <w:rPr>
          <w:b/>
          <w:bCs/>
        </w:rPr>
        <w:t>hope and trust</w:t>
      </w:r>
      <w:r>
        <w:t xml:space="preserve"> in God’s promise. Psychologically, hope is known to be a powerful counter to fear: where fear fixates on potential loss, hope envisions positive outcomes. By assuring believers of </w:t>
      </w:r>
      <w:r>
        <w:rPr>
          <w:i/>
          <w:iCs/>
        </w:rPr>
        <w:t>forgiveness and bounty</w:t>
      </w:r>
      <w:r>
        <w:t xml:space="preserve"> from Him, God effectively reframes th</w:t>
      </w:r>
      <w:r>
        <w:t xml:space="preserve">e situation – from a mindset of scarcity to a mindset of abundance. </w:t>
      </w:r>
      <w:r>
        <w:rPr>
          <w:i/>
          <w:iCs/>
        </w:rPr>
        <w:t>To the believer, giving in charity need not induce anxiety, because God’s “abundance” is limitless</w:t>
      </w:r>
      <w:hyperlink r:id="rId13" w:anchor=":~:text=Abdel%20Haleem%20Satan%20threatens%20you,is%20limitless%20and%20all%20knowing">
        <w:r>
          <w:rPr>
            <w:rStyle w:val="Hyperlink"/>
          </w:rPr>
          <w:t>[1]</w:t>
        </w:r>
      </w:hyperlink>
      <w:r>
        <w:t xml:space="preserve">. This reflects a cognitive shift that modern positive psychology would recognize as </w:t>
      </w:r>
      <w:r>
        <w:rPr>
          <w:b/>
          <w:bCs/>
        </w:rPr>
        <w:t>reappraisal</w:t>
      </w:r>
      <w:r>
        <w:t xml:space="preserve"> – reframing a threat (losing wealth) into an opportunity (gaining God’s favor and inner cont</w:t>
      </w:r>
      <w:r>
        <w:t>entment).</w:t>
      </w:r>
    </w:p>
    <w:p w:rsidR="00CB3D80" w:rsidRDefault="00206040">
      <w:pPr>
        <w:pStyle w:val="BodyText"/>
      </w:pPr>
      <w:r>
        <w:rPr>
          <w:b/>
          <w:bCs/>
        </w:rPr>
        <w:t>Impact on Well-Being:</w:t>
      </w:r>
      <w:r>
        <w:t xml:space="preserve"> The Qur’anic emphasis on replacing fear with trust has measurable echoes in psychology. Chronic fear and anxiety – such as constant worry about finances – are known to elevate stress hormones and harm mental health. In contr</w:t>
      </w:r>
      <w:r>
        <w:t xml:space="preserve">ast, having an </w:t>
      </w:r>
      <w:r>
        <w:rPr>
          <w:i/>
          <w:iCs/>
        </w:rPr>
        <w:t>assured purpose</w:t>
      </w:r>
      <w:r>
        <w:t xml:space="preserve"> or faith can buffer stress. Believers are encouraged in 57:21 to orient themselves toward </w:t>
      </w:r>
      <w:r>
        <w:rPr>
          <w:i/>
          <w:iCs/>
        </w:rPr>
        <w:t>“forgiveness from your Lord and a Garden as wide as the heavens and earth”</w:t>
      </w:r>
      <w:r>
        <w:t xml:space="preserve">, a grand, motivating goal. This instills a sense of </w:t>
      </w:r>
      <w:r>
        <w:rPr>
          <w:b/>
          <w:bCs/>
        </w:rPr>
        <w:t>purpose</w:t>
      </w:r>
      <w:r>
        <w:t xml:space="preserve"> </w:t>
      </w:r>
      <w:r>
        <w:t xml:space="preserve">far beyond mundane gains. Psychological research finds that individuals with a strong sense of purpose in life tend to have </w:t>
      </w:r>
      <w:r>
        <w:rPr>
          <w:i/>
          <w:iCs/>
        </w:rPr>
        <w:t>lower stress levels, better mental health, and greater resilience</w:t>
      </w:r>
      <w:hyperlink r:id="rId14" w:anchor=":~:text=The%20importance%20of%20having%20a,levels%20and%20better%20cognitive%20function">
        <w:r>
          <w:rPr>
            <w:rStyle w:val="Hyperlink"/>
          </w:rPr>
          <w:t>[8]</w:t>
        </w:r>
      </w:hyperlink>
      <w:hyperlink r:id="rId15" w:anchor=":~:text=Lower%20stress%20levels%20mean%20less,and%20memory%20and%20concentration%20impairment">
        <w:r>
          <w:rPr>
            <w:rStyle w:val="Hyperlink"/>
          </w:rPr>
          <w:t>[9]</w:t>
        </w:r>
      </w:hyperlink>
      <w:r>
        <w:t xml:space="preserve">. The verse effectively invites one to anchor one’s life in a transcendent purpose (seeking divine forgiveness and Paradise), which can reduce </w:t>
      </w:r>
      <w:r>
        <w:t xml:space="preserve">the relative weight of day-to-day fears. Indeed, </w:t>
      </w:r>
      <w:r>
        <w:rPr>
          <w:i/>
          <w:iCs/>
        </w:rPr>
        <w:t xml:space="preserve">studies show that those with a clear purpose live longer, report less anxiety, and even have lower cortisol (stress </w:t>
      </w:r>
      <w:r>
        <w:rPr>
          <w:i/>
          <w:iCs/>
        </w:rPr>
        <w:lastRenderedPageBreak/>
        <w:t>hormone) levels</w:t>
      </w:r>
      <w:hyperlink r:id="rId16" w:anchor=":~:text=The%20importance%20of%20having%20a,levels%20and%20better%20cognitive%20function">
        <w:r>
          <w:rPr>
            <w:rStyle w:val="Hyperlink"/>
          </w:rPr>
          <w:t>[10]</w:t>
        </w:r>
      </w:hyperlink>
      <w:hyperlink r:id="rId17" w:anchor=":~:text=Lower%20stress%20levels%20mean%20less,and%20memory%20and%20concentration%20impairment">
        <w:r>
          <w:rPr>
            <w:rStyle w:val="Hyperlink"/>
          </w:rPr>
          <w:t>[11]</w:t>
        </w:r>
      </w:hyperlink>
      <w:r>
        <w:t>. From this perspective, Qur’an 57:21 is not only offering spiritual guidance but also fostering psychological well-being by directing people to focus</w:t>
      </w:r>
      <w:r>
        <w:t xml:space="preserve"> on what gives life meaning and value beyond immediate material concerns.</w:t>
      </w:r>
    </w:p>
    <w:p w:rsidR="00CB3D80" w:rsidRDefault="00206040">
      <w:pPr>
        <w:pStyle w:val="BodyText"/>
      </w:pPr>
      <w:r>
        <w:t xml:space="preserve">Furthermore, the act of giving and the cultivation of hope have positive feedback on mental health. Modern psychology concurs that </w:t>
      </w:r>
      <w:r>
        <w:rPr>
          <w:i/>
          <w:iCs/>
        </w:rPr>
        <w:t>generosity can increase happiness and reduce stress</w:t>
      </w:r>
      <w:r>
        <w:t xml:space="preserve">. As one scientific review put it, </w:t>
      </w:r>
      <w:r>
        <w:rPr>
          <w:i/>
          <w:iCs/>
        </w:rPr>
        <w:t>“Generosity…triggers neurochemical systems that increase pleasure and reduce stress”</w:t>
      </w:r>
      <w:hyperlink r:id="rId18" w:anchor=":~:text=Giving%20Makes%20Us%20Happy,the%20capability%20of%20reducing">
        <w:r>
          <w:rPr>
            <w:rStyle w:val="Hyperlink"/>
          </w:rPr>
          <w:t>[12]</w:t>
        </w:r>
      </w:hyperlink>
      <w:r>
        <w:t>. Many people attest that charitable giving leaves them with a sense of joy or inner peace – an outcome hinted at by God’s promise of “bounty” (which can be interpreted not just materially but in terms of emot</w:t>
      </w:r>
      <w:r>
        <w:t xml:space="preserve">ional and spiritual enrichment). Conversely, an obsession with wealth often correlates with anxiety and dissatisfaction. The </w:t>
      </w:r>
      <w:r>
        <w:rPr>
          <w:i/>
          <w:iCs/>
        </w:rPr>
        <w:t>Purification of the Heart</w:t>
      </w:r>
      <w:r>
        <w:t xml:space="preserve">, a classical Islamic treatise on spiritual psychology, explicitly calls </w:t>
      </w:r>
      <w:r>
        <w:rPr>
          <w:i/>
          <w:iCs/>
        </w:rPr>
        <w:t>fear of poverty</w:t>
      </w:r>
      <w:r>
        <w:t xml:space="preserve"> a disease that gi</w:t>
      </w:r>
      <w:r>
        <w:t xml:space="preserve">ves a </w:t>
      </w:r>
      <w:r>
        <w:rPr>
          <w:b/>
          <w:bCs/>
        </w:rPr>
        <w:t>“negative opinion of God”</w:t>
      </w:r>
      <w:r>
        <w:t xml:space="preserve">, keeping people so occupied with </w:t>
      </w:r>
      <w:r>
        <w:rPr>
          <w:i/>
          <w:iCs/>
        </w:rPr>
        <w:t>“losing their wealth”</w:t>
      </w:r>
      <w:r>
        <w:t xml:space="preserve"> that they cling to money, </w:t>
      </w:r>
      <w:r>
        <w:rPr>
          <w:i/>
          <w:iCs/>
        </w:rPr>
        <w:t>“depriving the needy – and themselves – of the goodness of giving for the sake of God.”</w:t>
      </w:r>
      <w:hyperlink r:id="rId19" w:anchor=":~:text=The%20next%20spiritual%20disease%20Imam,the%20point%20of%20indulging%20in">
        <w:r>
          <w:rPr>
            <w:rStyle w:val="Hyperlink"/>
          </w:rPr>
          <w:t>[13]</w:t>
        </w:r>
      </w:hyperlink>
      <w:r>
        <w:t xml:space="preserve">. This description resonates with psychological concepts of </w:t>
      </w:r>
      <w:r>
        <w:rPr>
          <w:i/>
          <w:iCs/>
        </w:rPr>
        <w:t>greed and anxiety</w:t>
      </w:r>
      <w:r>
        <w:t xml:space="preserve"> </w:t>
      </w:r>
      <w:r>
        <w:t xml:space="preserve">feeding into each other. Notably, the same source cites a hadith (Prophetic saying) that </w:t>
      </w:r>
      <w:r>
        <w:rPr>
          <w:i/>
          <w:iCs/>
        </w:rPr>
        <w:t>“anxiety is half of aging,”</w:t>
      </w:r>
      <w:r>
        <w:t xml:space="preserve"> suggesting that worry accelerates one’s decline, whereas </w:t>
      </w:r>
      <w:r>
        <w:rPr>
          <w:i/>
          <w:iCs/>
        </w:rPr>
        <w:t>“righteousness”</w:t>
      </w:r>
      <w:r>
        <w:t xml:space="preserve"> (a life of virtue and trust) alleviates such toxic stress</w:t>
      </w:r>
      <w:hyperlink r:id="rId20" w:anchor=":~:text=The%20American%20humorist%2C%20Mark%20Twain%2C,deeds%2C%20and%20they%20trust%20in">
        <w:r>
          <w:rPr>
            <w:rStyle w:val="Hyperlink"/>
          </w:rPr>
          <w:t>[14]</w:t>
        </w:r>
      </w:hyperlink>
      <w:r>
        <w:t>. Indeed, people of faith who practice charity often report a greater sense of cont</w:t>
      </w:r>
      <w:r>
        <w:t xml:space="preserve">entment, reflecting the hadith that </w:t>
      </w:r>
      <w:r>
        <w:rPr>
          <w:i/>
          <w:iCs/>
        </w:rPr>
        <w:t>“righteous [people] do not suffer anxiety that tears down the body and mind…They trust in God”</w:t>
      </w:r>
      <w:hyperlink r:id="rId21" w:anchor=":~:text=people%20enjoy%20no%20peace%20of,with%20hearts%20not%20at%20ease">
        <w:r>
          <w:rPr>
            <w:rStyle w:val="Hyperlink"/>
          </w:rPr>
          <w:t>[15]</w:t>
        </w:r>
      </w:hyperlink>
      <w:r>
        <w:t>. In psychological terms, trust in God (tawakkul) functions similarly to a secure attachment or a coping mechanism that provides emotional security, thereby reducing chronic worry.</w:t>
      </w:r>
    </w:p>
    <w:p w:rsidR="00CB3D80" w:rsidRDefault="00206040">
      <w:pPr>
        <w:pStyle w:val="BodyText"/>
      </w:pPr>
      <w:r>
        <w:rPr>
          <w:b/>
          <w:bCs/>
        </w:rPr>
        <w:t>Motivation and Behavior:</w:t>
      </w:r>
      <w:r>
        <w:t xml:space="preserve"> From a beha</w:t>
      </w:r>
      <w:r>
        <w:t xml:space="preserve">vioral psychology standpoint, Qur’an 57:21’s imperative </w:t>
      </w:r>
      <w:r>
        <w:rPr>
          <w:i/>
          <w:iCs/>
        </w:rPr>
        <w:t>“race (</w:t>
      </w:r>
      <w:r>
        <w:rPr>
          <w:i/>
          <w:iCs/>
        </w:rPr>
        <w:t>سَابِقُوا</w:t>
      </w:r>
      <w:r>
        <w:rPr>
          <w:i/>
          <w:iCs/>
        </w:rPr>
        <w:t>) towards forgiveness and Paradise”</w:t>
      </w:r>
      <w:r>
        <w:t xml:space="preserve"> is an appeal to motivation and action. It implies urgency and enthusiasm in doing good. Interestingly, commentators have noted the </w:t>
      </w:r>
      <w:r>
        <w:rPr>
          <w:b/>
          <w:bCs/>
        </w:rPr>
        <w:t>competitive</w:t>
      </w:r>
      <w:r>
        <w:t xml:space="preserve"> nuanc</w:t>
      </w:r>
      <w:r>
        <w:t xml:space="preserve">e in </w:t>
      </w:r>
      <w:r>
        <w:rPr>
          <w:i/>
          <w:iCs/>
        </w:rPr>
        <w:t>sābiqū</w:t>
      </w:r>
      <w:r>
        <w:t xml:space="preserve"> (race/vie with one another) – encouraging believers to </w:t>
      </w:r>
      <w:r>
        <w:rPr>
          <w:i/>
          <w:iCs/>
        </w:rPr>
        <w:t>compete in good deeds rather than in worldly accumulation</w:t>
      </w:r>
      <w:hyperlink r:id="rId22" w:anchor=":~:text=37,of%20your%20struggle%20and%20rivalries">
        <w:r>
          <w:rPr>
            <w:rStyle w:val="Hyperlink"/>
          </w:rPr>
          <w:t>[16]</w:t>
        </w:r>
      </w:hyperlink>
      <w:r>
        <w:t>. This redire</w:t>
      </w:r>
      <w:r>
        <w:t xml:space="preserve">ction of competitive drive can be psychologically healthy: rather than envy others’ wealth (a source of anxiety and social stress), one can channel one’s energy into competing in generosity and virtue. Psychologically, this fosters </w:t>
      </w:r>
      <w:r>
        <w:rPr>
          <w:i/>
          <w:iCs/>
        </w:rPr>
        <w:t>prosocial behavior</w:t>
      </w:r>
      <w:r>
        <w:t xml:space="preserve"> and a</w:t>
      </w:r>
      <w:r>
        <w:t xml:space="preserve"> supportive community spirit instead of zero-sum rivalry. The verse also acknowledges individual differences in zeal; by using the language of a race, it appeals to one’s willpower and positive emotions (hope, aspiration) rather than using fear of punishme</w:t>
      </w:r>
      <w:r>
        <w:t xml:space="preserve">nt as the sole motivator. In fact, research in motivational psychology suggests that </w:t>
      </w:r>
      <w:r>
        <w:rPr>
          <w:i/>
          <w:iCs/>
        </w:rPr>
        <w:t>positive framing</w:t>
      </w:r>
      <w:r>
        <w:t xml:space="preserve"> (appealing to hope of reward) can be more effective and sustainable in motivating behavior than </w:t>
      </w:r>
      <w:r>
        <w:rPr>
          <w:i/>
          <w:iCs/>
        </w:rPr>
        <w:t>negative framing</w:t>
      </w:r>
      <w:r>
        <w:t xml:space="preserve"> (fear appeals), especially when the goal </w:t>
      </w:r>
      <w:r>
        <w:t>is to inspire ongoing good deeds</w:t>
      </w:r>
      <w:hyperlink r:id="rId23" w:anchor=":~:text=When%20sadness%20and%20hope%20work,of%20sympathy%2C%20inspiration%20and%20donations">
        <w:r>
          <w:rPr>
            <w:rStyle w:val="Hyperlink"/>
          </w:rPr>
          <w:t>[17]</w:t>
        </w:r>
      </w:hyperlink>
      <w:r>
        <w:t>. A study on charitable giving found</w:t>
      </w:r>
      <w:r>
        <w:t xml:space="preserve"> that </w:t>
      </w:r>
      <w:r>
        <w:rPr>
          <w:i/>
          <w:iCs/>
        </w:rPr>
        <w:t>“appeals combining hope…produce enhanced levels of inspiration and donations,”</w:t>
      </w:r>
      <w:r>
        <w:t xml:space="preserve"> indicating that people give more when moved by a hopeful vision than by fear alone</w:t>
      </w:r>
      <w:hyperlink r:id="rId24" w:anchor=":~:text=When%20sadness%20and%20hope%20work,of%20sympathy%2C%20inspiration%20and%20donations">
        <w:r>
          <w:rPr>
            <w:rStyle w:val="Hyperlink"/>
          </w:rPr>
          <w:t>[18]</w:t>
        </w:r>
      </w:hyperlink>
      <w:r>
        <w:t>. The Qur’an masterfully employs this approach: while acknowledging the fear (</w:t>
      </w:r>
      <w:r>
        <w:rPr>
          <w:i/>
          <w:iCs/>
        </w:rPr>
        <w:t>Satan’s threat of poverty</w:t>
      </w:r>
      <w:r>
        <w:t>), it does not dwell on fear; instead, it pivots to ho</w:t>
      </w:r>
      <w:r>
        <w:t>pe (</w:t>
      </w:r>
      <w:r>
        <w:rPr>
          <w:i/>
          <w:iCs/>
        </w:rPr>
        <w:t>God’s promise of abundance</w:t>
      </w:r>
      <w:r>
        <w:t xml:space="preserve">). Thus, from a psychological perspective, these verses encourage a </w:t>
      </w:r>
      <w:r>
        <w:rPr>
          <w:b/>
          <w:bCs/>
        </w:rPr>
        <w:t xml:space="preserve">shift </w:t>
      </w:r>
      <w:r>
        <w:rPr>
          <w:b/>
          <w:bCs/>
        </w:rPr>
        <w:lastRenderedPageBreak/>
        <w:t>from a fear-based mindset to a hope-based mindset</w:t>
      </w:r>
      <w:r>
        <w:t>, which is associated with greater generosity and well-being.</w:t>
      </w:r>
    </w:p>
    <w:p w:rsidR="00CB3D80" w:rsidRDefault="00206040">
      <w:pPr>
        <w:pStyle w:val="BodyText"/>
      </w:pPr>
      <w:r>
        <w:t>In summary, Qur’an 2:268 and 57:21 antici</w:t>
      </w:r>
      <w:r>
        <w:t>pate insights that modern psychology affirms. They identify fear of loss as a psychological barrier to moral behavior and prescribe cognitive and emotional antidotes: trust, hope, and focus on a higher purpose. By doing so, they not only guide believers sp</w:t>
      </w:r>
      <w:r>
        <w:t xml:space="preserve">iritually but also promote mental health. A person who internalizes these teachings is likely to experience less anxiety about material survival and more </w:t>
      </w:r>
      <w:r>
        <w:rPr>
          <w:i/>
          <w:iCs/>
        </w:rPr>
        <w:t>“joy of giving,”</w:t>
      </w:r>
      <w:r>
        <w:t xml:space="preserve"> aligning with findings that helping others can </w:t>
      </w:r>
      <w:r>
        <w:rPr>
          <w:i/>
          <w:iCs/>
        </w:rPr>
        <w:t>“pull you out of yourself, give you pe</w:t>
      </w:r>
      <w:r>
        <w:rPr>
          <w:i/>
          <w:iCs/>
        </w:rPr>
        <w:t>rspective, and connect you with others,”</w:t>
      </w:r>
      <w:r>
        <w:t xml:space="preserve"> all of which combat stress and isolation</w:t>
      </w:r>
      <w:hyperlink r:id="rId25" w:anchor=":~:text=Lower%20cortisol%20production%20tends%20to,stressed%20rather%20than%20becoming%20overwhelmed">
        <w:r>
          <w:rPr>
            <w:rStyle w:val="Hyperlink"/>
          </w:rPr>
          <w:t>[19]</w:t>
        </w:r>
      </w:hyperlink>
      <w:hyperlink r:id="rId26" w:anchor=":~:text=Helping%20others%20can%20pull%20you,others%20who%20share%20common%20interests">
        <w:r>
          <w:rPr>
            <w:rStyle w:val="Hyperlink"/>
          </w:rPr>
          <w:t>[20]</w:t>
        </w:r>
      </w:hyperlink>
      <w:r>
        <w:t>. In the Qur’anic worldview, the human heart finds peace not through clinging anxiously to wealth, but through the liberating act of giving and the hopeful pursuit of God’s eternal rewards.</w:t>
      </w:r>
    </w:p>
    <w:p w:rsidR="00CB3D80" w:rsidRDefault="00206040">
      <w:pPr>
        <w:pStyle w:val="Heading1"/>
      </w:pPr>
      <w:bookmarkStart w:id="6" w:name="scientific-perspective"/>
      <w:bookmarkEnd w:id="5"/>
      <w:r>
        <w:t>Scientific Perspective</w:t>
      </w:r>
    </w:p>
    <w:p w:rsidR="00CB3D80" w:rsidRDefault="00206040">
      <w:pPr>
        <w:pStyle w:val="FirstParagraph"/>
      </w:pPr>
      <w:r>
        <w:rPr>
          <w:b/>
          <w:bCs/>
        </w:rPr>
        <w:t>Altruism and Evolutionary Biolo</w:t>
      </w:r>
      <w:r>
        <w:rPr>
          <w:b/>
          <w:bCs/>
        </w:rPr>
        <w:t>gy:</w:t>
      </w:r>
      <w:r>
        <w:t xml:space="preserve"> Interestingly, the Qur’anic encouragement toward generosity in these verses finds resonance in the scientific study of human (and animal) behavior. While 2:268 frames generosity as divinely rewarded and stinginess as an exploit of Satan, scientific res</w:t>
      </w:r>
      <w:r>
        <w:t xml:space="preserve">earch approaches generosity as a natural, even evolutionarily advantageous, behavior. Studies in evolutionary biology and anthropology have revealed that </w:t>
      </w:r>
      <w:r>
        <w:rPr>
          <w:i/>
          <w:iCs/>
        </w:rPr>
        <w:t>pro-social behavior</w:t>
      </w:r>
      <w:r>
        <w:t xml:space="preserve"> – actions benefiting others, sometimes at a cost to oneself – is not a purely huma</w:t>
      </w:r>
      <w:r>
        <w:t xml:space="preserve">n quirk but is observed across many species. To the surprise of early theorists who equated evolution with ruthless competition, </w:t>
      </w:r>
      <w:r>
        <w:rPr>
          <w:i/>
          <w:iCs/>
        </w:rPr>
        <w:t>“currents of generosity also run deep through us”</w:t>
      </w:r>
      <w:r>
        <w:t xml:space="preserve">, and even creatures like </w:t>
      </w:r>
      <w:r>
        <w:rPr>
          <w:i/>
          <w:iCs/>
        </w:rPr>
        <w:t>“bees, birds, vampire bats, rats, and chimpanzees”</w:t>
      </w:r>
      <w:r>
        <w:t xml:space="preserve"> e</w:t>
      </w:r>
      <w:r>
        <w:t>xhibit forms of sharing or helping</w:t>
      </w:r>
      <w:hyperlink r:id="rId27" w:anchor=":~:text=understandable%20attention%E2%80%94research%20has%20revealed%20that,The%20broad">
        <w:r>
          <w:rPr>
            <w:rStyle w:val="Hyperlink"/>
          </w:rPr>
          <w:t>[21]</w:t>
        </w:r>
      </w:hyperlink>
      <w:r>
        <w:t>. This broad occurrence</w:t>
      </w:r>
      <w:r>
        <w:t xml:space="preserve"> of generosity in the animal kingdom has led scientists to hypothesize that </w:t>
      </w:r>
      <w:r>
        <w:rPr>
          <w:i/>
          <w:iCs/>
        </w:rPr>
        <w:t>“generosity may be an evolutionary adaptation”</w:t>
      </w:r>
      <w:r>
        <w:t xml:space="preserve"> that promotes the survival of species</w:t>
      </w:r>
      <w:hyperlink r:id="rId28" w:anchor=":~:text=understandable%20attention%E2%80%94research%20has%20revealed%20that,The%20broad">
        <w:r>
          <w:rPr>
            <w:rStyle w:val="Hyperlink"/>
          </w:rPr>
          <w:t>[21]</w:t>
        </w:r>
      </w:hyperlink>
      <w:r>
        <w:t xml:space="preserve">. In other words, nature itself testifies that cooperation and giving have survival value. From this perspective, the satanic prompting to hoard (in fear of scarcity) runs against an ingrained biological grain that favors </w:t>
      </w:r>
      <w:r>
        <w:rPr>
          <w:i/>
          <w:iCs/>
        </w:rPr>
        <w:t>reciprocity</w:t>
      </w:r>
      <w:r>
        <w:t xml:space="preserve"> and </w:t>
      </w:r>
      <w:r>
        <w:rPr>
          <w:i/>
          <w:iCs/>
        </w:rPr>
        <w:t>mutual aid</w:t>
      </w:r>
      <w:r>
        <w:t xml:space="preserve">. Human </w:t>
      </w:r>
      <w:r>
        <w:t>societies, in particular, could not have flourished without instincts for altruism – which suggests that the Qur’anic call to give freely is in harmony with our fitra (innate disposition) rather than contrary to it. The verse could be seen as encouraging h</w:t>
      </w:r>
      <w:r>
        <w:t xml:space="preserve">umans to embrace their nobler, cooperative impulses (what science might term </w:t>
      </w:r>
      <w:r>
        <w:rPr>
          <w:i/>
          <w:iCs/>
        </w:rPr>
        <w:t>prosocial instincts</w:t>
      </w:r>
      <w:r>
        <w:t xml:space="preserve">) over the baser instinct of self-preservation at all costs. While the Qur’an attributes extreme selfishness to satanic influence, biology might frame it as an </w:t>
      </w:r>
      <w:r>
        <w:t xml:space="preserve">exaggerated survival impulse; both agree it is something to overcome. In scientific terms, curbing irrational avarice in favor of generosity taps into a deeply rooted part of our nature that benefits group survival. Thus, the </w:t>
      </w:r>
      <w:r>
        <w:rPr>
          <w:i/>
          <w:iCs/>
        </w:rPr>
        <w:t>promise of “bounty”</w:t>
      </w:r>
      <w:r>
        <w:t xml:space="preserve"> in 2:268 c</w:t>
      </w:r>
      <w:r>
        <w:t>an even be interpreted at a communal level: generous societies tend to thrive, a fact borne out by history and evolutionary theory alike.</w:t>
      </w:r>
    </w:p>
    <w:p w:rsidR="00CB3D80" w:rsidRDefault="00206040">
      <w:pPr>
        <w:pStyle w:val="BodyText"/>
      </w:pPr>
      <w:r>
        <w:rPr>
          <w:b/>
          <w:bCs/>
        </w:rPr>
        <w:t>Neuroscience of Fear and Giving:</w:t>
      </w:r>
      <w:r>
        <w:t xml:space="preserve"> The dynamic in 2:268 between fear and generosity also has parallels in neuroscience a</w:t>
      </w:r>
      <w:r>
        <w:t xml:space="preserve">nd behavioral economics. Fear of poverty can be seen as a stress response, likely engaging the amygdala and hypothalamic-pituitary axis (leading to cortisol release). Chronic financial stress has been shown to impair </w:t>
      </w:r>
      <w:r>
        <w:lastRenderedPageBreak/>
        <w:t>cognitive functions like memory and dec</w:t>
      </w:r>
      <w:r>
        <w:t xml:space="preserve">ision-making, creating a tunnel vision focused on short-term survival. This correlates with the Qur’anic portrayal of fear making one </w:t>
      </w:r>
      <w:r>
        <w:rPr>
          <w:i/>
          <w:iCs/>
        </w:rPr>
        <w:t>“hold on to whatever you have”</w:t>
      </w:r>
      <w:hyperlink r:id="rId29" w:anchor=":~:text=,spending%20it%20in%20Allah%E2%80%99s%20pleasure">
        <w:r>
          <w:rPr>
            <w:rStyle w:val="Hyperlink"/>
          </w:rPr>
          <w:t>[5]</w:t>
        </w:r>
      </w:hyperlink>
      <w:r>
        <w:t xml:space="preserve"> – essentially a stress-induced clinging behavior. Conversely, acts of generosity have been found to activate reward pathways in the brain. Neuroimaging studies indicate that deciding to donate to charity lights up the m</w:t>
      </w:r>
      <w:r>
        <w:t>esolimbic pathway (the brain’s reward center) similarly to receiving a monetary reward. In fact, one neuroeconomics study famously dubbed this the “</w:t>
      </w:r>
      <w:r>
        <w:rPr>
          <w:i/>
          <w:iCs/>
        </w:rPr>
        <w:t>warm glow</w:t>
      </w:r>
      <w:r>
        <w:t xml:space="preserve">” effect of giving. Physiologically, generosity has been linked to the release of hormones like </w:t>
      </w:r>
      <w:r>
        <w:rPr>
          <w:b/>
          <w:bCs/>
        </w:rPr>
        <w:t>oxy</w:t>
      </w:r>
      <w:r>
        <w:rPr>
          <w:b/>
          <w:bCs/>
        </w:rPr>
        <w:t>tocin</w:t>
      </w:r>
      <w:r>
        <w:t xml:space="preserve">, sometimes called the “bonding hormone,” which can engender feelings of trust and empathy. While the relationship of oxytocin to generosity is complex, some experiments show that increasing oxytocin can </w:t>
      </w:r>
      <w:r>
        <w:rPr>
          <w:i/>
          <w:iCs/>
        </w:rPr>
        <w:t>increase trusting behavior and charitable givin</w:t>
      </w:r>
      <w:r>
        <w:rPr>
          <w:i/>
          <w:iCs/>
        </w:rPr>
        <w:t>g</w:t>
      </w:r>
      <w:r>
        <w:t xml:space="preserve"> under certain conditions</w:t>
      </w:r>
      <w:hyperlink r:id="rId30" w:anchor=":~:text=male%20students%20who%20were%20given,signifi%02cantly%20more%20trust%20toward%20others">
        <w:r>
          <w:rPr>
            <w:rStyle w:val="Hyperlink"/>
          </w:rPr>
          <w:t>[22]</w:t>
        </w:r>
      </w:hyperlink>
      <w:hyperlink r:id="rId31" w:anchor=":~:text=had%20received%20oxytocin%20were%20more,who%20watched%20emotional%20video%20clips">
        <w:r>
          <w:rPr>
            <w:rStyle w:val="Hyperlink"/>
          </w:rPr>
          <w:t>[23]</w:t>
        </w:r>
      </w:hyperlink>
      <w:r>
        <w:t xml:space="preserve">. One study even found that an oxytocin boost </w:t>
      </w:r>
      <w:r>
        <w:rPr>
          <w:i/>
          <w:iCs/>
        </w:rPr>
        <w:t>“increases charitable donations r</w:t>
      </w:r>
      <w:r>
        <w:rPr>
          <w:i/>
          <w:iCs/>
        </w:rPr>
        <w:t>egardless of monetary resources,”</w:t>
      </w:r>
      <w:r>
        <w:t xml:space="preserve"> suggesting a biological basis for openhandedness that transcends one’s actual wealth</w:t>
      </w:r>
      <w:hyperlink r:id="rId32" w:anchor=":~:text=match%20at%20L4621%20J,Empathy%20toward%20strang%02ers%20triggers%20oxytocin">
        <w:r>
          <w:rPr>
            <w:rStyle w:val="Hyperlink"/>
          </w:rPr>
          <w:t>[24]</w:t>
        </w:r>
      </w:hyperlink>
      <w:r>
        <w:t xml:space="preserve">. Thus, the Qur’an’s assurance that giving will not lead to true loss finds a parallel in how our brains reward us for altruism. The prophetic saying that </w:t>
      </w:r>
      <w:r>
        <w:rPr>
          <w:i/>
          <w:iCs/>
        </w:rPr>
        <w:t>“Charity does not decrease wealth”</w:t>
      </w:r>
      <w:hyperlink r:id="rId33" w:anchor=":~:text=Abu%20Huraira%20reported%20Allah%27s%20Messenger,as%20saying">
        <w:r>
          <w:rPr>
            <w:rStyle w:val="Hyperlink"/>
          </w:rPr>
          <w:t>[25]</w:t>
        </w:r>
      </w:hyperlink>
      <w:r>
        <w:t xml:space="preserve">, while metaphysical in import, also oddly aligns with psychological reality – givers often </w:t>
      </w:r>
      <w:r>
        <w:rPr>
          <w:i/>
          <w:iCs/>
        </w:rPr>
        <w:t>feel</w:t>
      </w:r>
      <w:r>
        <w:t xml:space="preserve"> richer, not poorer, after helping others</w:t>
      </w:r>
      <w:r>
        <w:t>, due to the brain’s positive reinforcement mechanisms.</w:t>
      </w:r>
    </w:p>
    <w:p w:rsidR="00CB3D80" w:rsidRDefault="00206040">
      <w:pPr>
        <w:pStyle w:val="BodyText"/>
      </w:pPr>
      <w:r>
        <w:t xml:space="preserve">Modern science also validates the Qur’anic idea that undue fear is counterproductive. Chronic fear (even of poverty) can induce </w:t>
      </w:r>
      <w:r>
        <w:rPr>
          <w:i/>
          <w:iCs/>
        </w:rPr>
        <w:t>fight-or-flight</w:t>
      </w:r>
      <w:r>
        <w:t xml:space="preserve"> responses that might have short-term benefits but long-t</w:t>
      </w:r>
      <w:r>
        <w:t>erm detrimental effects on health and social relations. Elevated cortisol from chronic stress can cause health issues and reduce one’s willingness to take even beneficial risks (like investing in a business or sharing with others). The Qur’an’s guidance st</w:t>
      </w:r>
      <w:r>
        <w:t xml:space="preserve">eers people away from this fear-based paralysis. Instead, it cultivates an </w:t>
      </w:r>
      <w:r>
        <w:rPr>
          <w:b/>
          <w:bCs/>
        </w:rPr>
        <w:t>abundance mindset</w:t>
      </w:r>
      <w:r>
        <w:t xml:space="preserve"> – the belief that there is enough provision by God’s grace to go around. Intriguingly, some studies in positive psychology and organizational behavior have disting</w:t>
      </w:r>
      <w:r>
        <w:t xml:space="preserve">uished between a </w:t>
      </w:r>
      <w:r>
        <w:rPr>
          <w:i/>
          <w:iCs/>
        </w:rPr>
        <w:t>scarcity mindset</w:t>
      </w:r>
      <w:r>
        <w:t xml:space="preserve"> (focusing on limited resources, leading to competition and anxiety) and an </w:t>
      </w:r>
      <w:r>
        <w:rPr>
          <w:i/>
          <w:iCs/>
        </w:rPr>
        <w:t>abundance mindset</w:t>
      </w:r>
      <w:r>
        <w:t xml:space="preserve"> (focusing on possibilities and trust, leading to creativity and generosity). The latter is correlated with better problem-solving</w:t>
      </w:r>
      <w:r>
        <w:t xml:space="preserve"> and cooperative behavior. Qur’an 2:268 can be seen as an ancient prescription for adopting an abundance mindset through faith: by believing </w:t>
      </w:r>
      <w:r>
        <w:rPr>
          <w:i/>
          <w:iCs/>
        </w:rPr>
        <w:t>“Allah is All-Encompassing (</w:t>
      </w:r>
      <w:r>
        <w:rPr>
          <w:i/>
          <w:iCs/>
        </w:rPr>
        <w:t>واسع</w:t>
      </w:r>
      <w:r>
        <w:rPr>
          <w:i/>
          <w:iCs/>
        </w:rPr>
        <w:t>), All-Knowing”</w:t>
      </w:r>
      <w:hyperlink r:id="rId34" w:anchor=":~:text=Abdel%20Haleem%20Satan%20threatens%20you,is%20limitless%20and%20all%20knowing">
        <w:r>
          <w:rPr>
            <w:rStyle w:val="Hyperlink"/>
          </w:rPr>
          <w:t>[1]</w:t>
        </w:r>
      </w:hyperlink>
      <w:r>
        <w:t xml:space="preserve"> – i.e. that God’s provision is vast and wise – a person can escape the tunnel vision of scarcity.</w:t>
      </w:r>
    </w:p>
    <w:p w:rsidR="00CB3D80" w:rsidRDefault="00206040">
      <w:pPr>
        <w:pStyle w:val="BodyText"/>
      </w:pPr>
      <w:r>
        <w:rPr>
          <w:b/>
          <w:bCs/>
        </w:rPr>
        <w:t>Cosmic Perspective and the Science of Awe:</w:t>
      </w:r>
      <w:r>
        <w:t xml:space="preserve"> Qur’an 57:21’s imagery of</w:t>
      </w:r>
      <w:r>
        <w:t xml:space="preserve"> a garden </w:t>
      </w:r>
      <w:r>
        <w:rPr>
          <w:i/>
          <w:iCs/>
        </w:rPr>
        <w:t>“as wide as the heavens and earth”</w:t>
      </w:r>
      <w:r>
        <w:t xml:space="preserve"> invites the listener to contemplate the vastness of the cosmos. Scientifically, we know today that the “heavens and earth” indeed span incomprehensible distances – billions of galaxies across light-years – a sca</w:t>
      </w:r>
      <w:r>
        <w:t xml:space="preserve">le ancient listeners could only imagine in terms of a night sky. This cosmic framing has a psychological effect that science is beginning to document: it elicits </w:t>
      </w:r>
      <w:r>
        <w:rPr>
          <w:b/>
          <w:bCs/>
        </w:rPr>
        <w:t>awe</w:t>
      </w:r>
      <w:r>
        <w:t>. Awe is a powerful emotion triggered by perceiving something vast that transcends one’s us</w:t>
      </w:r>
      <w:r>
        <w:t xml:space="preserve">ual frame of reference. Psychologists have found that experiences of awe (such as gazing at stars, grand canyons, or other wonders) have unique effects on the human mind and behavior. Notably, </w:t>
      </w:r>
      <w:r>
        <w:rPr>
          <w:i/>
          <w:iCs/>
        </w:rPr>
        <w:t xml:space="preserve">awe induces what researchers call the “small self” – a healthy </w:t>
      </w:r>
      <w:r>
        <w:rPr>
          <w:i/>
          <w:iCs/>
        </w:rPr>
        <w:t>diminishment of the ego coupled with increased connectedness to others</w:t>
      </w:r>
      <w:hyperlink r:id="rId35" w:anchor=":~:text=">
        <w:r>
          <w:rPr>
            <w:rStyle w:val="Hyperlink"/>
          </w:rPr>
          <w:t>[26]</w:t>
        </w:r>
      </w:hyperlink>
      <w:hyperlink r:id="rId36" w:anchor=":~:text=Image%20%2080">
        <w:r>
          <w:rPr>
            <w:rStyle w:val="Hyperlink"/>
          </w:rPr>
          <w:t>[27]</w:t>
        </w:r>
      </w:hyperlink>
      <w:r>
        <w:t xml:space="preserve">. In </w:t>
      </w:r>
      <w:r>
        <w:lastRenderedPageBreak/>
        <w:t xml:space="preserve">experiments, people who experienced awe felt </w:t>
      </w:r>
      <w:r>
        <w:rPr>
          <w:i/>
          <w:iCs/>
        </w:rPr>
        <w:t>less self-centered and more generous</w:t>
      </w:r>
      <w:r>
        <w:t>; for example, they were more likely to help a stranger pick up dropped objects and exhibited</w:t>
      </w:r>
      <w:r>
        <w:t xml:space="preserve"> greater kindness in resource-sharing games</w:t>
      </w:r>
      <w:hyperlink r:id="rId37" w:anchor=":~:text=">
        <w:r>
          <w:rPr>
            <w:rStyle w:val="Hyperlink"/>
          </w:rPr>
          <w:t>[28]</w:t>
        </w:r>
      </w:hyperlink>
      <w:hyperlink r:id="rId38" w:anchor=":~:text=These%20experiments%20mirror%20my%20personal,experience%20on%20Mount%20Whitney">
        <w:r>
          <w:rPr>
            <w:rStyle w:val="Hyperlink"/>
          </w:rPr>
          <w:t>[29]</w:t>
        </w:r>
      </w:hyperlink>
      <w:r>
        <w:t xml:space="preserve">. Other studies have shown that </w:t>
      </w:r>
      <w:r>
        <w:rPr>
          <w:i/>
          <w:iCs/>
        </w:rPr>
        <w:t>“awe experiences lead people to cooperate more, have more joy, be more humble and less narcissistic, entitled, and materialistic”</w:t>
      </w:r>
      <w:hyperlink r:id="rId39" w:anchor=":~:text=These%20experiments%20mirror%20my%20personal,experience%20on%20Mount%20Whitney">
        <w:r>
          <w:rPr>
            <w:rStyle w:val="Hyperlink"/>
          </w:rPr>
          <w:t>[29]</w:t>
        </w:r>
      </w:hyperlink>
      <w:r>
        <w:t xml:space="preserve">. The connection between awe and reduced materialism is particularly striking: when one is moved by something greater – be it nature’s grandeur or a spiritual vision – the grip of </w:t>
      </w:r>
      <w:r>
        <w:t xml:space="preserve">material desires tends to lessen. Qur’an 57:21, by directing attention to an unimaginably vast Paradise, can induce this sense of awe and “small self.” It places human life in a cosmic context, reducing the relative importance of one’s accumulated “wealth </w:t>
      </w:r>
      <w:r>
        <w:t>and children” (mentioned in the previous verse, 57:20) and increasing one’s receptivity to higher aspirations</w:t>
      </w:r>
      <w:hyperlink r:id="rId40" w:anchor=":~:text=game%2C%20a%20diversion%2C%20an%20attraction%2C,in%20God%20and%20His%20messengers">
        <w:r>
          <w:rPr>
            <w:rStyle w:val="Hyperlink"/>
          </w:rPr>
          <w:t>[4]</w:t>
        </w:r>
      </w:hyperlink>
      <w:r>
        <w:t xml:space="preserve">. In a sense, the verse performs a psychological </w:t>
      </w:r>
      <w:r>
        <w:rPr>
          <w:i/>
          <w:iCs/>
        </w:rPr>
        <w:t>zooming out</w:t>
      </w:r>
      <w:r>
        <w:t xml:space="preserve"> – much like an astronaut’s view of Earth from space inspires a “big picture” perspective. Modern science confirms that such a big-pi</w:t>
      </w:r>
      <w:r>
        <w:t xml:space="preserve">cture outlook fosters prosocial emotions and </w:t>
      </w:r>
      <w:r>
        <w:rPr>
          <w:b/>
          <w:bCs/>
        </w:rPr>
        <w:t>generosity</w:t>
      </w:r>
      <w:hyperlink r:id="rId41" w:anchor=":~:text=">
        <w:r>
          <w:rPr>
            <w:rStyle w:val="Hyperlink"/>
          </w:rPr>
          <w:t>[28]</w:t>
        </w:r>
      </w:hyperlink>
      <w:r>
        <w:t xml:space="preserve">. Thus, one might say the Qur’an was millennia ahead in employing the </w:t>
      </w:r>
      <w:r>
        <w:rPr>
          <w:i/>
          <w:iCs/>
        </w:rPr>
        <w:t>scienc</w:t>
      </w:r>
      <w:r>
        <w:rPr>
          <w:i/>
          <w:iCs/>
        </w:rPr>
        <w:t>e of awe</w:t>
      </w:r>
      <w:r>
        <w:t xml:space="preserve"> to inspire moral behavior: by contemplating the heavenly scale of God’s reward, believers naturally feel their worldly attachments right-sized and their hearts opened.</w:t>
      </w:r>
    </w:p>
    <w:p w:rsidR="00CB3D80" w:rsidRDefault="00206040">
      <w:pPr>
        <w:pStyle w:val="BodyText"/>
      </w:pPr>
      <w:r>
        <w:t>Additionally, the promise that Paradise’s expanse equals the entire universe ca</w:t>
      </w:r>
      <w:r>
        <w:t xml:space="preserve">n spark a sense of </w:t>
      </w:r>
      <w:r>
        <w:rPr>
          <w:i/>
          <w:iCs/>
        </w:rPr>
        <w:t>wonder</w:t>
      </w:r>
      <w:r>
        <w:t xml:space="preserve"> that blurs the line between religious hope and scientific curiosity. While not a scientific statement per se, the metaphor resonates in an era of astrophysics by suggesting that whatever wonders the “heavens and earth” contain, th</w:t>
      </w:r>
      <w:r>
        <w:t>e divine reward is as broad and more meaningful. It subtly encourages an outlook that values discovery and expansiveness (since Paradise is described in spatial terms) over narrow materialism. A scientist might not take “Garden as wide as the heavens and e</w:t>
      </w:r>
      <w:r>
        <w:t xml:space="preserve">arth” literally, but they may appreciate that the Qur’an here aligns spiritual fulfillment with </w:t>
      </w:r>
      <w:r>
        <w:rPr>
          <w:i/>
          <w:iCs/>
        </w:rPr>
        <w:t>embracing the vastness of existence</w:t>
      </w:r>
      <w:r>
        <w:t>, as opposed to the contraction of fear and greed.</w:t>
      </w:r>
    </w:p>
    <w:p w:rsidR="00CB3D80" w:rsidRDefault="00206040">
      <w:pPr>
        <w:pStyle w:val="BodyText"/>
      </w:pPr>
      <w:r>
        <w:rPr>
          <w:b/>
          <w:bCs/>
        </w:rPr>
        <w:t>Empirical Ethics and Outcomes:</w:t>
      </w:r>
      <w:r>
        <w:t xml:space="preserve"> We can also consider empirical data on the </w:t>
      </w:r>
      <w:r>
        <w:t>outcomes of generosity versus stinginess in society. Sociological studies indicate that communities with higher levels of trust and charitable activity have greater well-being. Charitable giving has been linked to improved community health outcomes and soc</w:t>
      </w:r>
      <w:r>
        <w:t>ial cohesion. On the other hand, extreme inequality and hoarding of resources by a few (which the fear of poverty can contribute to, paradoxically) often correlate with social strife and unhappiness. The Qur’anic verses, while not presented as policy, supp</w:t>
      </w:r>
      <w:r>
        <w:t>ort a vision of society where wealth circulates and individuals aren’t paralyzed by economic fear. This aligns with Islamic teachings like zakāt (obligatory almsgiving) and sadaqa (voluntary charity) that aim to redistribute wealth compassionately. One mig</w:t>
      </w:r>
      <w:r>
        <w:t xml:space="preserve">ht draw a parallel with modern concepts of </w:t>
      </w:r>
      <w:r>
        <w:rPr>
          <w:i/>
          <w:iCs/>
        </w:rPr>
        <w:t>social capital</w:t>
      </w:r>
      <w:r>
        <w:t>: generosity increases social capital (networks of trust and mutual aid), which in turn makes everyone more resilient to hardship. Therefore, even from a utilitarian, scientific viewpoint, the devil’</w:t>
      </w:r>
      <w:r>
        <w:t xml:space="preserve">s whisper </w:t>
      </w:r>
      <w:r>
        <w:rPr>
          <w:i/>
          <w:iCs/>
        </w:rPr>
        <w:t>“you will become poor if you give”</w:t>
      </w:r>
      <w:r>
        <w:t xml:space="preserve"> is misleading – societies of givers tend not to starve collectively, but rather prosper through cooperation. Indeed, contemporary studies have observed that </w:t>
      </w:r>
      <w:r>
        <w:rPr>
          <w:i/>
          <w:iCs/>
        </w:rPr>
        <w:t>populations with less wealth sometimes give more propo</w:t>
      </w:r>
      <w:r>
        <w:rPr>
          <w:i/>
          <w:iCs/>
        </w:rPr>
        <w:t>rtionally</w:t>
      </w:r>
      <w:r>
        <w:t xml:space="preserve"> and have tighter-knit support systems</w:t>
      </w:r>
      <w:hyperlink r:id="rId42" w:anchor=":~:text=Today%20www,and%20high%20social%20class%20individuals">
        <w:r>
          <w:rPr>
            <w:rStyle w:val="Hyperlink"/>
          </w:rPr>
          <w:t>[30]</w:t>
        </w:r>
      </w:hyperlink>
      <w:hyperlink r:id="rId43" w:anchor=":~:text=The%20Poor%20Give%20More%20,higher%20on%20the%20economic%20ladder">
        <w:r>
          <w:rPr>
            <w:rStyle w:val="Hyperlink"/>
          </w:rPr>
          <w:t>[31]</w:t>
        </w:r>
      </w:hyperlink>
      <w:r>
        <w:t xml:space="preserve">. This might reflect the truth that when fear of </w:t>
      </w:r>
      <w:r>
        <w:lastRenderedPageBreak/>
        <w:t>poverty is replaced by solidarity, communities fi</w:t>
      </w:r>
      <w:r>
        <w:t>nd creative ways to ensure everyone’s needs are met.</w:t>
      </w:r>
    </w:p>
    <w:p w:rsidR="00CB3D80" w:rsidRDefault="00206040">
      <w:pPr>
        <w:pStyle w:val="BodyText"/>
      </w:pPr>
      <w:r>
        <w:t xml:space="preserve">In summary, the scientific perspective reinforces the wisdom of these verses: our biology and psychology reward generosity and trust more than selfish fear. The </w:t>
      </w:r>
      <w:r>
        <w:rPr>
          <w:b/>
          <w:bCs/>
        </w:rPr>
        <w:t>neuroscience of giving</w:t>
      </w:r>
      <w:r>
        <w:t xml:space="preserve"> shows it can be int</w:t>
      </w:r>
      <w:r>
        <w:t xml:space="preserve">rinsically rewarding (literally, brain-pleasing); the </w:t>
      </w:r>
      <w:r>
        <w:rPr>
          <w:b/>
          <w:bCs/>
        </w:rPr>
        <w:t>psychology of purpose and awe</w:t>
      </w:r>
      <w:r>
        <w:t xml:space="preserve"> shows that focusing on greater goals and vast concepts makes us kinder and happier; and the </w:t>
      </w:r>
      <w:r>
        <w:rPr>
          <w:b/>
          <w:bCs/>
        </w:rPr>
        <w:t>evolutionary view</w:t>
      </w:r>
      <w:r>
        <w:t xml:space="preserve"> suggests that altruism is natural and advantageous. The Qur’an</w:t>
      </w:r>
      <w:r>
        <w:t>’s spiritual assurances thus find validation in observable phenomena: those who give in spite of fear often find their fear unfounded, as their generosity returns in the form of psychological satisfaction, social support, or even unforeseen provisions (</w:t>
      </w:r>
      <w:r>
        <w:rPr>
          <w:i/>
          <w:iCs/>
        </w:rPr>
        <w:t>“He</w:t>
      </w:r>
      <w:r>
        <w:rPr>
          <w:i/>
          <w:iCs/>
        </w:rPr>
        <w:t xml:space="preserve"> will provide for him in a way he never expected,”</w:t>
      </w:r>
      <w:r>
        <w:t xml:space="preserve"> promises another verse</w:t>
      </w:r>
      <w:hyperlink r:id="rId44" w:anchor=":~:text=God%20is%20the%20Provider%20and,QUR%E2%80%99AN%20%2C%2065%3A2%E2%80%933">
        <w:r>
          <w:rPr>
            <w:rStyle w:val="Hyperlink"/>
          </w:rPr>
          <w:t>[32]</w:t>
        </w:r>
      </w:hyperlink>
      <w:r>
        <w:t>). While sc</w:t>
      </w:r>
      <w:r>
        <w:t>ience does not measure divine forgiveness, it does measure human flourishing – and by that measure, heeding the call of Qur’an 2:268 and 57:21 leads to outcomes that science associates with human thriving.</w:t>
      </w:r>
    </w:p>
    <w:p w:rsidR="00CB3D80" w:rsidRDefault="00206040">
      <w:pPr>
        <w:pStyle w:val="Heading1"/>
      </w:pPr>
      <w:bookmarkStart w:id="7" w:name="philosophical-perspective"/>
      <w:bookmarkEnd w:id="6"/>
      <w:r>
        <w:t>Philosophical Perspective</w:t>
      </w:r>
    </w:p>
    <w:p w:rsidR="00CB3D80" w:rsidRDefault="00206040">
      <w:pPr>
        <w:pStyle w:val="FirstParagraph"/>
      </w:pPr>
      <w:r>
        <w:rPr>
          <w:b/>
          <w:bCs/>
        </w:rPr>
        <w:t>Ethical Philosophy – Gen</w:t>
      </w:r>
      <w:r>
        <w:rPr>
          <w:b/>
          <w:bCs/>
        </w:rPr>
        <w:t>erosity as Virtue:</w:t>
      </w:r>
      <w:r>
        <w:t xml:space="preserve"> From a moral philosophical standpoint, the themes in Qur’an 2:268 and 57:21 engage age-old questions about virtue, vice, and the good life. Generosity (charity) and avarice (greed) have been central concerns in virtually every ethical tr</w:t>
      </w:r>
      <w:r>
        <w:t xml:space="preserve">adition. The Qur’anic stance is unequivocal: resisting the temptation to miserliness and choosing generosity is the praiseworthy path. This aligns strongly with </w:t>
      </w:r>
      <w:r>
        <w:rPr>
          <w:i/>
          <w:iCs/>
        </w:rPr>
        <w:t>Aristotelian virtue ethics</w:t>
      </w:r>
      <w:r>
        <w:t xml:space="preserve">. Aristotle classified </w:t>
      </w:r>
      <w:r>
        <w:rPr>
          <w:b/>
          <w:bCs/>
        </w:rPr>
        <w:t>liberality</w:t>
      </w:r>
      <w:r>
        <w:t xml:space="preserve"> (generosity in the use of wealth) a</w:t>
      </w:r>
      <w:r>
        <w:t xml:space="preserve">s a virtue, flanked by two extremes: </w:t>
      </w:r>
      <w:r>
        <w:rPr>
          <w:b/>
          <w:bCs/>
        </w:rPr>
        <w:t>prodigality</w:t>
      </w:r>
      <w:r>
        <w:t xml:space="preserve"> (excessive spending) on one side and </w:t>
      </w:r>
      <w:r>
        <w:rPr>
          <w:b/>
          <w:bCs/>
        </w:rPr>
        <w:t>stinginess</w:t>
      </w:r>
      <w:r>
        <w:t xml:space="preserve"> (deficient giving and excessive taking) on the other</w:t>
      </w:r>
      <w:hyperlink r:id="rId45" w:anchor=":~:text=Generosity%20or%20liberality%20is%20the,destructive%20act">
        <w:r>
          <w:rPr>
            <w:rStyle w:val="Hyperlink"/>
          </w:rPr>
          <w:t>[33]</w:t>
        </w:r>
      </w:hyperlink>
      <w:hyperlink r:id="rId46" w:anchor=":~:text=Extravagance%20is%20an%20excess%20in,the%20side%20of%20stinginess%2C%20not">
        <w:r>
          <w:rPr>
            <w:rStyle w:val="Hyperlink"/>
          </w:rPr>
          <w:t>[34]</w:t>
        </w:r>
      </w:hyperlink>
      <w:r>
        <w:t xml:space="preserve">. Notably, Aristotle considered stinginess the worse vice, describing it as </w:t>
      </w:r>
      <w:r>
        <w:rPr>
          <w:i/>
          <w:iCs/>
        </w:rPr>
        <w:t>“attaching too much importance to material things”</w:t>
      </w:r>
      <w:r>
        <w:t xml:space="preserve"> and a </w:t>
      </w:r>
      <w:r>
        <w:rPr>
          <w:i/>
          <w:iCs/>
        </w:rPr>
        <w:t>“deficiency in giving and excess in taking,”</w:t>
      </w:r>
      <w:r>
        <w:t xml:space="preserve"> further noting that stinginess is more common and more incurab</w:t>
      </w:r>
      <w:r>
        <w:t>le than wastefulness</w:t>
      </w:r>
      <w:hyperlink r:id="rId47" w:anchor=":~:text=Generosity%20or%20liberality%20is%20the,destructive%20act">
        <w:r>
          <w:rPr>
            <w:rStyle w:val="Hyperlink"/>
          </w:rPr>
          <w:t>[33]</w:t>
        </w:r>
      </w:hyperlink>
      <w:hyperlink r:id="rId48" w:anchor=":~:text=Extravagance%20is%20an%20excess%20in,the%20side%20of%20stinginess%2C%20not">
        <w:r>
          <w:rPr>
            <w:rStyle w:val="Hyperlink"/>
          </w:rPr>
          <w:t>[34]</w:t>
        </w:r>
      </w:hyperlink>
      <w:r>
        <w:t xml:space="preserve">. This description could almost serve as a secular paraphrase of </w:t>
      </w:r>
      <w:r>
        <w:rPr>
          <w:i/>
          <w:iCs/>
        </w:rPr>
        <w:t>“Satan threatens you with poverty”</w:t>
      </w:r>
      <w:r>
        <w:t xml:space="preserve"> </w:t>
      </w:r>
      <w:r>
        <w:t xml:space="preserve">– it is the irrational attachment to material security that causes one to withhold giving. Aristotle’s insight that </w:t>
      </w:r>
      <w:r>
        <w:rPr>
          <w:i/>
          <w:iCs/>
        </w:rPr>
        <w:t>stinginess is a greater evil because people more often err on that side</w:t>
      </w:r>
      <w:hyperlink r:id="rId49" w:anchor=":~:text=Extravagance%20is%20an%20excess%20in,the%20side%20of%20stinginess%2C%20not">
        <w:r>
          <w:rPr>
            <w:rStyle w:val="Hyperlink"/>
          </w:rPr>
          <w:t>[34]</w:t>
        </w:r>
      </w:hyperlink>
      <w:r>
        <w:t xml:space="preserve"> dovetails with the Qur’an’s emphasis on combating that very tendency. The verses under study encourage the reader to </w:t>
      </w:r>
      <w:r>
        <w:rPr>
          <w:i/>
          <w:iCs/>
        </w:rPr>
        <w:t xml:space="preserve">give for </w:t>
      </w:r>
      <w:r>
        <w:rPr>
          <w:i/>
          <w:iCs/>
        </w:rPr>
        <w:t>noble motives rather than cling to wealth</w:t>
      </w:r>
      <w:r>
        <w:t xml:space="preserve">, which is essentially Aristotle’s criterion that </w:t>
      </w:r>
      <w:r>
        <w:rPr>
          <w:i/>
          <w:iCs/>
        </w:rPr>
        <w:t>“wealth is used best by the generous [person], who gives at the right times, for the right purposes”</w:t>
      </w:r>
      <w:hyperlink r:id="rId50" w:anchor=":~:text=Wealth%20is%20a%20commodity%20meant,gives%20more%2C%20because%20his%20gift">
        <w:r>
          <w:rPr>
            <w:rStyle w:val="Hyperlink"/>
          </w:rPr>
          <w:t>[35]</w:t>
        </w:r>
      </w:hyperlink>
      <w:r>
        <w:t xml:space="preserve">. Thus, in philosophical terms, the Qur’an is advocating the cultivation of </w:t>
      </w:r>
      <w:r>
        <w:rPr>
          <w:i/>
          <w:iCs/>
        </w:rPr>
        <w:t>generosity as a virtue</w:t>
      </w:r>
      <w:r>
        <w:t>, a mean between extremes</w:t>
      </w:r>
      <w:r>
        <w:t xml:space="preserve">, and warning against the common vice of avarice. The </w:t>
      </w:r>
      <w:r>
        <w:rPr>
          <w:i/>
          <w:iCs/>
        </w:rPr>
        <w:t>“foul deeds” (</w:t>
      </w:r>
      <w:r>
        <w:rPr>
          <w:i/>
          <w:iCs/>
        </w:rPr>
        <w:t>الفحشاء</w:t>
      </w:r>
      <w:r>
        <w:rPr>
          <w:i/>
          <w:iCs/>
        </w:rPr>
        <w:t>)</w:t>
      </w:r>
      <w:r>
        <w:t xml:space="preserve"> that 2:268 mentions in connection with fear of poverty can be understood broadly as unethical behaviors greed can lead to – cheating, injustice, exploitative practices – all of wh</w:t>
      </w:r>
      <w:r>
        <w:t>ich many philosophical traditions condemn as destructive both to the soul and society.</w:t>
      </w:r>
    </w:p>
    <w:p w:rsidR="00CB3D80" w:rsidRDefault="00206040">
      <w:pPr>
        <w:pStyle w:val="BodyText"/>
      </w:pPr>
      <w:r>
        <w:rPr>
          <w:b/>
          <w:bCs/>
        </w:rPr>
        <w:t>Fear and Rationality – Stoicism and Beyond:</w:t>
      </w:r>
      <w:r>
        <w:t xml:space="preserve"> The approach to </w:t>
      </w:r>
      <w:r>
        <w:rPr>
          <w:i/>
          <w:iCs/>
        </w:rPr>
        <w:t>fear</w:t>
      </w:r>
      <w:r>
        <w:t xml:space="preserve"> in these verses also finds an echo in Stoic philosophy. The Stoics famously taught that we should fear o</w:t>
      </w:r>
      <w:r>
        <w:t xml:space="preserve">nly what is under our control – which essentially means we should strive to fear </w:t>
      </w:r>
      <w:r>
        <w:lastRenderedPageBreak/>
        <w:t xml:space="preserve">nothing external, focusing instead on our own virtue. Epictetus, a Stoic sage, is quoted to have said: </w:t>
      </w:r>
      <w:r>
        <w:rPr>
          <w:i/>
          <w:iCs/>
        </w:rPr>
        <w:t>“We must be afraid of neither poverty nor exile nor imprisonment; of</w:t>
      </w:r>
      <w:r>
        <w:t xml:space="preserve"> </w:t>
      </w:r>
      <w:r>
        <w:rPr>
          <w:i/>
          <w:iCs/>
        </w:rPr>
        <w:t>fea</w:t>
      </w:r>
      <w:r>
        <w:rPr>
          <w:i/>
          <w:iCs/>
        </w:rPr>
        <w:t>r itself only</w:t>
      </w:r>
      <w:r>
        <w:t xml:space="preserve"> </w:t>
      </w:r>
      <w:r>
        <w:rPr>
          <w:i/>
          <w:iCs/>
        </w:rPr>
        <w:t>should we be afraid.”</w:t>
      </w:r>
      <w:hyperlink r:id="rId51" w:anchor=":~:text=nor,only%20should%20we%20be%20afraid">
        <w:r>
          <w:rPr>
            <w:rStyle w:val="Hyperlink"/>
          </w:rPr>
          <w:t>[36]</w:t>
        </w:r>
      </w:hyperlink>
      <w:r>
        <w:t xml:space="preserve">. This could almost serve as a commentary on Qur’an 2:268: do not fear poverty, for the fear is more harmful </w:t>
      </w:r>
      <w:r>
        <w:t>than the condition. Stoicism saw fear (especially of loss or death) as a chief cause of human misery and wrongdoing. People fearing poverty might enslave themselves to dishonorable jobs or commit injustices; fearing death, they might live cowardly. The Qur</w:t>
      </w:r>
      <w:r>
        <w:t xml:space="preserve">’anic ethos similarly redirects fear: if one must fear something, it should not be material lack, but moral failure or falling out of God’s favor (often expressed as fear of God, </w:t>
      </w:r>
      <w:r>
        <w:rPr>
          <w:i/>
          <w:iCs/>
        </w:rPr>
        <w:t>taqwā</w:t>
      </w:r>
      <w:r>
        <w:t>). Indeed, another Qur’anic passage (addressed to those hesitating to ma</w:t>
      </w:r>
      <w:r>
        <w:t xml:space="preserve">rry due to finances) asks rhetorically, </w:t>
      </w:r>
      <w:r>
        <w:rPr>
          <w:i/>
          <w:iCs/>
        </w:rPr>
        <w:t>“Is it poverty that you fear? Allah will enrich [you] out of His bounty, if He wills”</w:t>
      </w:r>
      <w:hyperlink r:id="rId52" w:anchor=":~:text=,%E2%80%9D%20Explanation%20of">
        <w:r>
          <w:rPr>
            <w:rStyle w:val="Hyperlink"/>
          </w:rPr>
          <w:t>[37]</w:t>
        </w:r>
      </w:hyperlink>
      <w:r>
        <w:t xml:space="preserve">, chastising believers for harboring an irrational mistrust in God’s provision. In effect, the Qur’an like the Stoics, treats </w:t>
      </w:r>
      <w:r>
        <w:rPr>
          <w:i/>
          <w:iCs/>
        </w:rPr>
        <w:t>fear of poverty as a misplaced fear</w:t>
      </w:r>
      <w:r>
        <w:t xml:space="preserve">, one that ought to be conquered by wisdom </w:t>
      </w:r>
      <w:r>
        <w:t>and faith. Seneca, another Stoic, wrote extensively on wealth, noting that riches often enslave the rich with worry, whereas someone who is content with little cannot truly be made poor. This sentiment is mirrored in the Islamic saying of the Prophet Muham</w:t>
      </w:r>
      <w:r>
        <w:t xml:space="preserve">mad: </w:t>
      </w:r>
      <w:r>
        <w:rPr>
          <w:i/>
          <w:iCs/>
        </w:rPr>
        <w:t>“Wealth is not in having many possessions, but wealth is [the richness] of the soul (contentment).”</w:t>
      </w:r>
      <w:r>
        <w:t xml:space="preserve"> The philosophical idea here is that </w:t>
      </w:r>
      <w:r>
        <w:rPr>
          <w:i/>
          <w:iCs/>
        </w:rPr>
        <w:t>true security comes not from external assets – which are always impermanent – but from an internal disposition</w:t>
      </w:r>
      <w:r>
        <w:t>. The</w:t>
      </w:r>
      <w:r>
        <w:t xml:space="preserve"> Qur’an’s promise of God’s forgiveness and bounty can be seen as offering that internal security: if one trusts that God’s grace is sufficient (</w:t>
      </w:r>
      <w:r>
        <w:rPr>
          <w:i/>
          <w:iCs/>
        </w:rPr>
        <w:t>“God is sufficient for whoever puts his trust in Him,”</w:t>
      </w:r>
      <w:r>
        <w:t xml:space="preserve"> says Qur’an 65:3</w:t>
      </w:r>
      <w:hyperlink r:id="rId53" w:anchor=":~:text=God%20is%20the%20Provider%20and,QUR%E2%80%99AN%20%2C%2065%3A2%E2%80%933">
        <w:r>
          <w:rPr>
            <w:rStyle w:val="Hyperlink"/>
          </w:rPr>
          <w:t>[32]</w:t>
        </w:r>
      </w:hyperlink>
      <w:r>
        <w:t>), the fear of worldly loss diminishes. This is a theo-philosophical answer to the human predicament of uncertainty.</w:t>
      </w:r>
    </w:p>
    <w:p w:rsidR="00CB3D80" w:rsidRDefault="00206040">
      <w:pPr>
        <w:pStyle w:val="BodyText"/>
      </w:pPr>
      <w:r>
        <w:rPr>
          <w:b/>
          <w:bCs/>
        </w:rPr>
        <w:t>Imperman</w:t>
      </w:r>
      <w:r>
        <w:rPr>
          <w:b/>
          <w:bCs/>
        </w:rPr>
        <w:t>ence and the Value of the Eternal:</w:t>
      </w:r>
      <w:r>
        <w:t xml:space="preserve"> Qur’an 57:21, following the description of life’s fleeting nature in 57:20, raises a philosophical reflection on </w:t>
      </w:r>
      <w:r>
        <w:rPr>
          <w:i/>
          <w:iCs/>
        </w:rPr>
        <w:t>ephemerality vs. eternity</w:t>
      </w:r>
      <w:r>
        <w:t>. Many philosophies and religions grapple with the fact that worldly achievements a</w:t>
      </w:r>
      <w:r>
        <w:t xml:space="preserve">nd pleasures are transient. The verses vividly compare worldly life to a </w:t>
      </w:r>
      <w:r>
        <w:rPr>
          <w:i/>
          <w:iCs/>
        </w:rPr>
        <w:t>plant that flourishes after rain only to wither and turn to stubble</w:t>
      </w:r>
      <w:hyperlink r:id="rId54" w:anchor=":~:text=game%2C%20a%20diversion%2C%20an%20attraction%2C,in%20God%20and%20His%20messengers">
        <w:r>
          <w:rPr>
            <w:rStyle w:val="Hyperlink"/>
          </w:rPr>
          <w:t>[4]</w:t>
        </w:r>
      </w:hyperlink>
      <w:r>
        <w:t xml:space="preserve">. This invites comparison with, for instance, </w:t>
      </w:r>
      <w:r>
        <w:rPr>
          <w:b/>
          <w:bCs/>
        </w:rPr>
        <w:t>Buddhist philosophy</w:t>
      </w:r>
      <w:r>
        <w:t>, which centers on impermanence (</w:t>
      </w:r>
      <w:r>
        <w:rPr>
          <w:i/>
          <w:iCs/>
        </w:rPr>
        <w:t>anicca</w:t>
      </w:r>
      <w:r>
        <w:t>) and the suffering caused by attachment to impermanent th</w:t>
      </w:r>
      <w:r>
        <w:t xml:space="preserve">ings. A Buddhist might read 57:20-21 and nod in agreement that chasing wealth and status (children, in ancient context, could imply lineage/pride) is ultimately </w:t>
      </w:r>
      <w:r>
        <w:rPr>
          <w:i/>
          <w:iCs/>
        </w:rPr>
        <w:t>“an illusory pleasure”</w:t>
      </w:r>
      <w:r>
        <w:t>, and that true wisdom is to “turn away” from clinging to such things</w:t>
      </w:r>
      <w:hyperlink r:id="rId55" w:anchor=":~:text=rain%3A%20their%20growth%20at%20first,in%20God%20and%20His%20messengers">
        <w:r>
          <w:rPr>
            <w:rStyle w:val="Hyperlink"/>
          </w:rPr>
          <w:t>[38]</w:t>
        </w:r>
      </w:hyperlink>
      <w:r>
        <w:t>. Buddhism would add that one should cultivate non-attachme</w:t>
      </w:r>
      <w:r>
        <w:t>nt and focus on enlightenment (or Nirvana). The Qur’an similarly urges redirecting one’s striving: instead of competing in accumulation (</w:t>
      </w:r>
      <w:r>
        <w:rPr>
          <w:i/>
          <w:iCs/>
        </w:rPr>
        <w:t>takāthur</w:t>
      </w:r>
      <w:r>
        <w:t xml:space="preserve">, which is condemned in Qur’an 102:1-8), compete in seeking God’s forgiveness and Paradise. The </w:t>
      </w:r>
      <w:r>
        <w:rPr>
          <w:i/>
          <w:iCs/>
        </w:rPr>
        <w:t xml:space="preserve">Garden as vast </w:t>
      </w:r>
      <w:r>
        <w:rPr>
          <w:i/>
          <w:iCs/>
        </w:rPr>
        <w:t>as the heavens and earth</w:t>
      </w:r>
      <w:r>
        <w:t xml:space="preserve"> symbolizes an eternal, unbounded fulfillment, contrasted with the narrow, short-lived delights of dunya (the worldly life). Philosophically, this is elevating </w:t>
      </w:r>
      <w:r>
        <w:rPr>
          <w:b/>
          <w:bCs/>
        </w:rPr>
        <w:t>ultimate values (the eternal, infinite)</w:t>
      </w:r>
      <w:r>
        <w:t xml:space="preserve"> over </w:t>
      </w:r>
      <w:r>
        <w:rPr>
          <w:b/>
          <w:bCs/>
        </w:rPr>
        <w:t>instrumental or temporary v</w:t>
      </w:r>
      <w:r>
        <w:rPr>
          <w:b/>
          <w:bCs/>
        </w:rPr>
        <w:t>alues</w:t>
      </w:r>
      <w:r>
        <w:t>. In Platonist terms, one might say the Qur’an is pointing from the shadow to the reality: worldly charms are shadows that fade, while the Forms – or in Islamic context, the divine realities of mercy and paradise – are the enduring truth. Even in mode</w:t>
      </w:r>
      <w:r>
        <w:t xml:space="preserve">rn existential philosophy, there’s an idea that a meaningful life often involves devotion to something larger and more lasting than oneself (be it a cause, legacy, or faith). We see the Qur’anic call aligning with that: engage your </w:t>
      </w:r>
      <w:r>
        <w:lastRenderedPageBreak/>
        <w:t xml:space="preserve">freedom and will (hence </w:t>
      </w:r>
      <w:r>
        <w:t>“race”, implying proactive effort) in pursuit of what truly matters and outlasts death.</w:t>
      </w:r>
    </w:p>
    <w:p w:rsidR="00CB3D80" w:rsidRDefault="00206040">
      <w:pPr>
        <w:pStyle w:val="BodyText"/>
      </w:pPr>
      <w:r>
        <w:rPr>
          <w:b/>
          <w:bCs/>
        </w:rPr>
        <w:t>Ethics of Trust and Divine Economy:</w:t>
      </w:r>
      <w:r>
        <w:t xml:space="preserve"> Another interesting philosophical layer is the notion of a </w:t>
      </w:r>
      <w:r>
        <w:rPr>
          <w:b/>
          <w:bCs/>
        </w:rPr>
        <w:t>divine economy</w:t>
      </w:r>
      <w:r>
        <w:t xml:space="preserve"> </w:t>
      </w:r>
      <w:r>
        <w:t xml:space="preserve">at work – a moral order in which giving does not truly diminish one’s wealth. Philosophers might debate how giving away wealth could possibly </w:t>
      </w:r>
      <w:r>
        <w:rPr>
          <w:i/>
          <w:iCs/>
        </w:rPr>
        <w:t>not</w:t>
      </w:r>
      <w:r>
        <w:t xml:space="preserve"> decrease it – a zero-sum materialist view says if I have $100 and give $50, I’m left with $50. But many religi</w:t>
      </w:r>
      <w:r>
        <w:t xml:space="preserve">ous and ethical frameworks propose that generosity brings </w:t>
      </w:r>
      <w:r>
        <w:rPr>
          <w:i/>
          <w:iCs/>
        </w:rPr>
        <w:t>intangible</w:t>
      </w:r>
      <w:r>
        <w:t xml:space="preserve"> or </w:t>
      </w:r>
      <w:r>
        <w:rPr>
          <w:i/>
          <w:iCs/>
        </w:rPr>
        <w:t>indirect gains</w:t>
      </w:r>
      <w:r>
        <w:t xml:space="preserve"> that can outweigh the loss of the $50. For instance, in the realm of virtue ethics, I gain in virtue and character. In utilitarian terms, I might gain social capital or </w:t>
      </w:r>
      <w:r>
        <w:t xml:space="preserve">the happiness of others (which could rebound to me). Kantian ethics would argue that by doing my duty of beneficence, I uphold moral law, which has its own value beyond price. The Islamic perspective, of course, adds the promise of </w:t>
      </w:r>
      <w:r>
        <w:rPr>
          <w:i/>
          <w:iCs/>
        </w:rPr>
        <w:t>divine reward</w:t>
      </w:r>
      <w:r>
        <w:t xml:space="preserve"> both in th</w:t>
      </w:r>
      <w:r>
        <w:t xml:space="preserve">is life and the next. Philosophically, this suggests a principle: </w:t>
      </w:r>
      <w:r>
        <w:rPr>
          <w:b/>
          <w:bCs/>
        </w:rPr>
        <w:t>moral actions carry their own recompense</w:t>
      </w:r>
      <w:r>
        <w:t>. We see reflections of this idea in literature and wisdom traditions – e.g. the saying “cast your bread upon the waters, for after many days you will</w:t>
      </w:r>
      <w:r>
        <w:t xml:space="preserve"> find it again” (Biblical Ecclesiastes 11:1) or the folk understanding of </w:t>
      </w:r>
      <w:r>
        <w:rPr>
          <w:i/>
          <w:iCs/>
        </w:rPr>
        <w:t>karma</w:t>
      </w:r>
      <w:r>
        <w:t>. While not a simplistic transactionalism, the concept is that the universe (or God) has a way of returning goodness for goodness, in a manner that a purely arithmetic accountin</w:t>
      </w:r>
      <w:r>
        <w:t xml:space="preserve">g cannot predict. Thus, </w:t>
      </w:r>
      <w:r>
        <w:rPr>
          <w:i/>
          <w:iCs/>
        </w:rPr>
        <w:t>to act morally (generously) is also to act rationally</w:t>
      </w:r>
      <w:r>
        <w:t xml:space="preserve">, if one’s rationality takes into account a larger framework than immediate loss/gain. The Qur’an encapsulates this with religious language: </w:t>
      </w:r>
      <w:r>
        <w:rPr>
          <w:i/>
          <w:iCs/>
        </w:rPr>
        <w:t>“Charity does not decrease wealth”</w:t>
      </w:r>
      <w:hyperlink r:id="rId56" w:anchor=":~:text=Abu%20Huraira%20reported%20Allah%27s%20Messenger,as%20saying">
        <w:r>
          <w:rPr>
            <w:rStyle w:val="Hyperlink"/>
          </w:rPr>
          <w:t>[25]</w:t>
        </w:r>
      </w:hyperlink>
      <w:r>
        <w:t xml:space="preserve"> – a paradox to the material mind, but a truth in the higher-order system of values. Philosophers might compare this to the idea of </w:t>
      </w:r>
      <w:r>
        <w:rPr>
          <w:i/>
          <w:iCs/>
        </w:rPr>
        <w:t>the summum bonum</w:t>
      </w:r>
      <w:r>
        <w:t xml:space="preserve"> (highest good) in Christian thought, where temporal goods are not truly good unless oriented toward the ultimate Good (God). Within such a framework, losing some money to achieve a higher good (like helping others or pleasing God) is not r</w:t>
      </w:r>
      <w:r>
        <w:t xml:space="preserve">eally a loss at all, but a gain. The verses under study encourage readers to adopt this value hierarchy: prefer spiritual and ethical goods to material ones, trusting that the latter will be taken care of in the process (“and </w:t>
      </w:r>
      <w:r>
        <w:rPr>
          <w:i/>
          <w:iCs/>
        </w:rPr>
        <w:t>God is the Lord of infinite bo</w:t>
      </w:r>
      <w:r>
        <w:rPr>
          <w:i/>
          <w:iCs/>
        </w:rPr>
        <w:t>unty</w:t>
      </w:r>
      <w:r>
        <w:t>,” as 57:21 concludes, reminding that ultimately all sustenance is His).</w:t>
      </w:r>
    </w:p>
    <w:p w:rsidR="00CB3D80" w:rsidRDefault="00206040">
      <w:pPr>
        <w:pStyle w:val="BodyText"/>
      </w:pPr>
      <w:r>
        <w:rPr>
          <w:b/>
          <w:bCs/>
        </w:rPr>
        <w:t>Complementary Wisdom from Other Traditions:</w:t>
      </w:r>
      <w:r>
        <w:t xml:space="preserve"> A pluralistic commentary should note that many wisdom traditions echo the lessons in these verses, suggesting a convergence on some uni</w:t>
      </w:r>
      <w:r>
        <w:t xml:space="preserve">versal truths. For instance, </w:t>
      </w:r>
      <w:r>
        <w:rPr>
          <w:b/>
          <w:bCs/>
        </w:rPr>
        <w:t>the Bible</w:t>
      </w:r>
      <w:r>
        <w:t xml:space="preserve"> teaches, </w:t>
      </w:r>
      <w:r>
        <w:rPr>
          <w:i/>
          <w:iCs/>
        </w:rPr>
        <w:t>“Each person should give what he has decided in his heart to give, not reluctantly or under compulsion, for</w:t>
      </w:r>
      <w:r>
        <w:t xml:space="preserve"> </w:t>
      </w:r>
      <w:r>
        <w:rPr>
          <w:i/>
          <w:iCs/>
        </w:rPr>
        <w:t>God loves a cheerful giver.”</w:t>
      </w:r>
      <w:hyperlink r:id="rId57" w:anchor=":~:text=Gateway%20www,God%20loves%20a%20cheerful%20giver">
        <w:r>
          <w:rPr>
            <w:rStyle w:val="Hyperlink"/>
          </w:rPr>
          <w:t>[39]</w:t>
        </w:r>
      </w:hyperlink>
      <w:r>
        <w:t>. This Biblical exhortation (2 Corinthians 9:7) resonates strongly with Qur’an 2:268’s contrast between reluctant, fear-stricken giving and faithful, willing gene</w:t>
      </w:r>
      <w:r>
        <w:t xml:space="preserve">rosity. The ideal in both is giving freely and cheerfully, without the inner tug-of-war of fear. The </w:t>
      </w:r>
      <w:r>
        <w:rPr>
          <w:i/>
          <w:iCs/>
        </w:rPr>
        <w:t>Bhagavad Gita</w:t>
      </w:r>
      <w:r>
        <w:t xml:space="preserve"> in Hindu philosophy also extols detached generosity – doing one’s duty of charity without attachment to the outcome. It classifies charity gi</w:t>
      </w:r>
      <w:r>
        <w:t xml:space="preserve">ven with fear or expectation of reward as lower forms, and charity given with pure motive as </w:t>
      </w:r>
      <w:r>
        <w:rPr>
          <w:i/>
          <w:iCs/>
        </w:rPr>
        <w:t>sattvic</w:t>
      </w:r>
      <w:r>
        <w:t xml:space="preserve"> (of the highest goodness). This again aligns with the Quranic idea that charity should be driven by trust in God’s promise, not by worldly calculation (whi</w:t>
      </w:r>
      <w:r>
        <w:t xml:space="preserve">ch is often fear-based). </w:t>
      </w:r>
      <w:r>
        <w:rPr>
          <w:b/>
          <w:bCs/>
        </w:rPr>
        <w:t>Sufi Islamic philosophy</w:t>
      </w:r>
      <w:r>
        <w:t xml:space="preserve"> also expands on these Quranic concepts, with poets like Rumi urging the killing of the “dragon” of greed guarding the treasure of the self, and teaching that what we give, we actually send to </w:t>
      </w:r>
      <w:r>
        <w:lastRenderedPageBreak/>
        <w:t>ourselves in th</w:t>
      </w:r>
      <w:r>
        <w:t>e next world. Rumi quipped: “</w:t>
      </w:r>
      <w:r>
        <w:rPr>
          <w:b/>
          <w:bCs/>
        </w:rPr>
        <w:t>Fool’s gold exists because real gold exists</w:t>
      </w:r>
      <w:r>
        <w:t>,” implying that worldly gold is the fool’s gold that distracts from the real treasure of divine love and grace – a notion that echoes 57:20’s description of world as play and illusion</w:t>
      </w:r>
      <w:r>
        <w:t>, and 57:21’s pointing to the real treasure with God.</w:t>
      </w:r>
    </w:p>
    <w:p w:rsidR="00CB3D80" w:rsidRDefault="00206040">
      <w:pPr>
        <w:pStyle w:val="BodyText"/>
      </w:pPr>
      <w:r>
        <w:t xml:space="preserve">In </w:t>
      </w:r>
      <w:r>
        <w:rPr>
          <w:b/>
          <w:bCs/>
        </w:rPr>
        <w:t>philosophy of mind</w:t>
      </w:r>
      <w:r>
        <w:t xml:space="preserve">, one could even ponder the nature of the “whispers” of Satan mentioned in 2:268. Are these a metaphor for intrusive negative thoughts or cognitive biases? The verse almost invites </w:t>
      </w:r>
      <w:r>
        <w:t>a meditation on discerning the source of our thoughts – an endeavor both mystics and philosophers undertake. Descartes, for example, spoke of the deceiver (albeit as a hypothetical) that could mislead our judgment. The Qur’an asserts such a deceiver is rea</w:t>
      </w:r>
      <w:r>
        <w:t xml:space="preserve">l in the moral realm: a force that injects </w:t>
      </w:r>
      <w:r>
        <w:rPr>
          <w:i/>
          <w:iCs/>
        </w:rPr>
        <w:t>baseless fears</w:t>
      </w:r>
      <w:r>
        <w:t xml:space="preserve"> to cloud our reason and conscience. The task of the rational, pious person is to apply critical insight (perhaps analogous to Cartesian doubt, but morally applied) to these internal suggestions and </w:t>
      </w:r>
      <w:r>
        <w:t xml:space="preserve">recognize which are </w:t>
      </w:r>
      <w:r>
        <w:rPr>
          <w:i/>
          <w:iCs/>
        </w:rPr>
        <w:t>“from Satan”</w:t>
      </w:r>
      <w:r>
        <w:t xml:space="preserve"> (leading to irrational fear and vice) and which are from a </w:t>
      </w:r>
      <w:r>
        <w:rPr>
          <w:i/>
          <w:iCs/>
        </w:rPr>
        <w:t>“Rahman”</w:t>
      </w:r>
      <w:r>
        <w:t xml:space="preserve"> (the Merciful God, leading to reassurance and virtue). This aligns with Islamic teachings on the </w:t>
      </w:r>
      <w:r>
        <w:rPr>
          <w:b/>
          <w:bCs/>
        </w:rPr>
        <w:t>nafs (soul/self)</w:t>
      </w:r>
      <w:r>
        <w:t xml:space="preserve"> and its internal struggles: reason and re</w:t>
      </w:r>
      <w:r>
        <w:t>membrance of God are tools to combat the lower urges and anxieties that the Qur’an often ascribes to satanic influence.</w:t>
      </w:r>
    </w:p>
    <w:p w:rsidR="00CB3D80" w:rsidRDefault="00206040">
      <w:pPr>
        <w:pStyle w:val="BodyText"/>
      </w:pPr>
      <w:r>
        <w:t>In summary, the philosophical commentary reveals that Qur’an 2:268 and 57:21 are not isolated religious injunctions but part of a broade</w:t>
      </w:r>
      <w:r>
        <w:t xml:space="preserve">r tapestry of human ethical thought. They champion the virtue of generosity, align with rational approaches to fear, and uphold a vision of the good life where spiritual fulfillment is paramount. They also highlight a critical philosophical principle: </w:t>
      </w:r>
      <w:r>
        <w:rPr>
          <w:b/>
          <w:bCs/>
        </w:rPr>
        <w:t xml:space="preserve">the </w:t>
      </w:r>
      <w:r>
        <w:rPr>
          <w:b/>
          <w:bCs/>
        </w:rPr>
        <w:t>ephemeral cannot ultimately satisfy, thus wisdom lies in striving for the eternal</w:t>
      </w:r>
      <w:r>
        <w:t>. Whether framed in religious or secular terms, this principle recurs across cultures – from Socrates to Buddha to Augustine – suggesting a shared human recognition that focus</w:t>
      </w:r>
      <w:r>
        <w:t>ing solely on material gains is an error and that liberation from fear and attachment is key to moral excellence. The Qur’an’s unique contribution is to couch this in a personal relationship with the Divine: fear is cast out by trust in God, and the love o</w:t>
      </w:r>
      <w:r>
        <w:t>f transient goods is replaced by love of the Ever-Living. This theistic context adds a dimension of devotion and grace to what is, at its core, a universally appreciable ethical truth.</w:t>
      </w:r>
    </w:p>
    <w:p w:rsidR="00CB3D80" w:rsidRDefault="00206040">
      <w:pPr>
        <w:pStyle w:val="Heading1"/>
      </w:pPr>
      <w:bookmarkStart w:id="8" w:name="theological-perspective"/>
      <w:bookmarkEnd w:id="7"/>
      <w:r>
        <w:t>Theological Perspective</w:t>
      </w:r>
    </w:p>
    <w:p w:rsidR="00CB3D80" w:rsidRDefault="00206040">
      <w:pPr>
        <w:pStyle w:val="FirstParagraph"/>
      </w:pPr>
      <w:r>
        <w:rPr>
          <w:b/>
          <w:bCs/>
        </w:rPr>
        <w:t>Classical Islamic Exegesis:</w:t>
      </w:r>
      <w:r>
        <w:t xml:space="preserve"> In Islamic theology</w:t>
      </w:r>
      <w:r>
        <w:t xml:space="preserve"> and Qur’anic exegesis (</w:t>
      </w:r>
      <w:r>
        <w:rPr>
          <w:i/>
          <w:iCs/>
        </w:rPr>
        <w:t>tafsīr</w:t>
      </w:r>
      <w:r>
        <w:t xml:space="preserve">), these verses have been extensively commented upon, often in connection with one another’s themes. </w:t>
      </w:r>
      <w:r>
        <w:rPr>
          <w:b/>
          <w:bCs/>
        </w:rPr>
        <w:t>Qur’an 2:268</w:t>
      </w:r>
      <w:r>
        <w:t>, in its immediate context, comes after verses urging believers to spend charitably “from the good things” God ha</w:t>
      </w:r>
      <w:r>
        <w:t xml:space="preserve">s provided, and warning against spending ill-gotten wealth. Classical commentators like Ibn Kathīr explain 2:268 as God’s acknowledgment of a real inner battle faced by believers when called to give. Ibn Kathīr paraphrases the verse’s meaning: </w:t>
      </w:r>
      <w:r>
        <w:rPr>
          <w:i/>
          <w:iCs/>
        </w:rPr>
        <w:t>“Shaytan fri</w:t>
      </w:r>
      <w:r>
        <w:rPr>
          <w:i/>
          <w:iCs/>
        </w:rPr>
        <w:t>ghtens you with poverty</w:t>
      </w:r>
      <w:r>
        <w:t xml:space="preserve"> </w:t>
      </w:r>
      <w:r>
        <w:rPr>
          <w:i/>
          <w:iCs/>
        </w:rPr>
        <w:t>so that</w:t>
      </w:r>
      <w:r>
        <w:t xml:space="preserve"> </w:t>
      </w:r>
      <w:r>
        <w:rPr>
          <w:i/>
          <w:iCs/>
        </w:rPr>
        <w:t>you will hold on to your wealth and not spend it in Allah’s cause. He</w:t>
      </w:r>
      <w:r>
        <w:t xml:space="preserve"> </w:t>
      </w:r>
      <w:r>
        <w:rPr>
          <w:i/>
          <w:iCs/>
        </w:rPr>
        <w:t>forbids</w:t>
      </w:r>
      <w:r>
        <w:t xml:space="preserve"> </w:t>
      </w:r>
      <w:r>
        <w:rPr>
          <w:i/>
          <w:iCs/>
        </w:rPr>
        <w:t>you from charity by whispering that you’ll become poor, and instead</w:t>
      </w:r>
      <w:r>
        <w:t xml:space="preserve"> </w:t>
      </w:r>
      <w:r>
        <w:rPr>
          <w:i/>
          <w:iCs/>
        </w:rPr>
        <w:t>encourages</w:t>
      </w:r>
      <w:r>
        <w:t xml:space="preserve"> </w:t>
      </w:r>
      <w:r>
        <w:rPr>
          <w:i/>
          <w:iCs/>
        </w:rPr>
        <w:t>you towards indecency and sins.”</w:t>
      </w:r>
      <w:hyperlink r:id="rId58" w:anchor=":~:text=,spending%20it%20in%20Allah%E2%80%99s%20pleasure">
        <w:r>
          <w:rPr>
            <w:rStyle w:val="Hyperlink"/>
          </w:rPr>
          <w:t>[40]</w:t>
        </w:r>
      </w:hyperlink>
      <w:r>
        <w:t xml:space="preserve">. This highlights a theological view of Satan as the adversary (al-`aduw) who uses </w:t>
      </w:r>
      <w:r>
        <w:rPr>
          <w:i/>
          <w:iCs/>
        </w:rPr>
        <w:t>waswasah</w:t>
      </w:r>
      <w:r>
        <w:t xml:space="preserve"> (whispering) to exploit human weakness. The specific “indecency” (fahs</w:t>
      </w:r>
      <w:r>
        <w:t xml:space="preserve">hā’) mentioned was interpreted by some early scholars as </w:t>
      </w:r>
      <w:r>
        <w:rPr>
          <w:b/>
          <w:bCs/>
        </w:rPr>
        <w:lastRenderedPageBreak/>
        <w:t>miserliness</w:t>
      </w:r>
      <w:r>
        <w:t xml:space="preserve"> itself – a shameless selfishness – while others include all immoral conduct that one might resort to out of greed (e.g. dishonesty in trade, usury, theft, etc.)</w:t>
      </w:r>
      <w:hyperlink r:id="rId59" w:anchor=":~:text=%EF%B4%BF%D9%88%D9%8E%D9%8A%D9%8E%D8%A3%D9%92%D9%85%D9%8F%D8%B1%D9%8F%D9%83%D9%8F%D9%85%20%D8%A8%D9%90%D8%A7%D9%84%D9%92%D9%81%D9%8E%D8%AD%D9%92%D8%B4%D9%8E%D8%A2%D8%A1%D9%90%EF%B4%BE">
        <w:r>
          <w:rPr>
            <w:rStyle w:val="Hyperlink"/>
          </w:rPr>
          <w:t>[6]</w:t>
        </w:r>
      </w:hyperlink>
      <w:r>
        <w:t>. Thus, Islamic theology sees an intimate link between one’s attitude to wealth and one’s overall morality: when fear of poverty rules, faith and ethics can be compromised. Overcoming that fear by trusting in God’s promise is therefore both a spiritua</w:t>
      </w:r>
      <w:r>
        <w:t xml:space="preserve">l and moral victory. The verse’s ending, </w:t>
      </w:r>
      <w:r>
        <w:rPr>
          <w:i/>
          <w:iCs/>
        </w:rPr>
        <w:t>“Allah is All-Encompassing (Wāsi‘), All-Knowing (‘Alīm)”</w:t>
      </w:r>
      <w:r>
        <w:t xml:space="preserve">, is taken by theologians to reassure that God both </w:t>
      </w:r>
      <w:r>
        <w:rPr>
          <w:i/>
          <w:iCs/>
        </w:rPr>
        <w:t>has limitless provision</w:t>
      </w:r>
      <w:r>
        <w:t xml:space="preserve"> and </w:t>
      </w:r>
      <w:r>
        <w:rPr>
          <w:i/>
          <w:iCs/>
        </w:rPr>
        <w:t>knows our needs and intentions</w:t>
      </w:r>
      <w:r>
        <w:t>. As one tafsīr puts it, “God is too rich and gen</w:t>
      </w:r>
      <w:r>
        <w:t>erous to let your charity impoverish you”</w:t>
      </w:r>
      <w:hyperlink r:id="rId60" w:anchor=":~:text=%EF%B4%BF%D9%88%D9%8E%D9%81%D9%8E%D8%B6%D9%92%D9%84%D8%A7%D9%8B%EF%B4%BE">
        <w:r>
          <w:rPr>
            <w:rStyle w:val="Hyperlink"/>
          </w:rPr>
          <w:t>[41]</w:t>
        </w:r>
      </w:hyperlink>
      <w:r>
        <w:t>. He knows what you give and what you leave, and He will suffi</w:t>
      </w:r>
      <w:r>
        <w:t xml:space="preserve">ce you. This ties into the theological concept of </w:t>
      </w:r>
      <w:r>
        <w:rPr>
          <w:b/>
          <w:bCs/>
        </w:rPr>
        <w:t>tawakkul</w:t>
      </w:r>
      <w:r>
        <w:t xml:space="preserve"> (reliance on God): believers are encouraged to give and live righteously with the confidence that “God will take care of our sustenance,” much as Prophet Abraham noted that it is God “Who feeds me </w:t>
      </w:r>
      <w:r>
        <w:t>and gives me drink” (Q. 26:79).</w:t>
      </w:r>
    </w:p>
    <w:p w:rsidR="00CB3D80" w:rsidRDefault="00206040">
      <w:pPr>
        <w:pStyle w:val="BodyText"/>
      </w:pPr>
      <w:r>
        <w:rPr>
          <w:b/>
          <w:bCs/>
        </w:rPr>
        <w:t>Divine Promise vs. Satanic Threat – The Spiritual Economy:</w:t>
      </w:r>
      <w:r>
        <w:t xml:space="preserve"> Theologically, Qur’an 2:268 sets up a stark contrast between two sources of influence: </w:t>
      </w:r>
      <w:r>
        <w:rPr>
          <w:i/>
          <w:iCs/>
        </w:rPr>
        <w:t>Satan</w:t>
      </w:r>
      <w:r>
        <w:t xml:space="preserve"> (a created being in rebellion) and </w:t>
      </w:r>
      <w:r>
        <w:rPr>
          <w:i/>
          <w:iCs/>
        </w:rPr>
        <w:t>Allah</w:t>
      </w:r>
      <w:r>
        <w:t xml:space="preserve"> (the Creator and Sustainer). Th</w:t>
      </w:r>
      <w:r>
        <w:t xml:space="preserve">is is not a dualistic struggle of equals, but it is a real test for the human heart. The Devil’s “promise” (or threat) of poverty is false – a deception – while God’s promise is true. The </w:t>
      </w:r>
      <w:r>
        <w:rPr>
          <w:b/>
          <w:bCs/>
        </w:rPr>
        <w:t>Qur’anic term for Satan’s inducement here is “yaʿidukum” (he promise</w:t>
      </w:r>
      <w:r>
        <w:rPr>
          <w:b/>
          <w:bCs/>
        </w:rPr>
        <w:t>s you) poverty</w:t>
      </w:r>
      <w:r>
        <w:t>, almost sarcastically indicating that what Satan “offers” is actually nothing but fear and lies. Meanwhile, Allah “yaʿidukum maghfiratan minhu wa fa</w:t>
      </w:r>
      <w:r>
        <w:t>ḍ</w:t>
      </w:r>
      <w:r>
        <w:t>lan” – promises you forgiveness from Himself and bounty. This juxtaposition has a deep theol</w:t>
      </w:r>
      <w:r>
        <w:t xml:space="preserve">ogical implication: the believer must choose whose promise to believe. It is a matter of </w:t>
      </w:r>
      <w:r>
        <w:rPr>
          <w:i/>
          <w:iCs/>
        </w:rPr>
        <w:t>īmān</w:t>
      </w:r>
      <w:r>
        <w:t xml:space="preserve"> (faith) versus </w:t>
      </w:r>
      <w:r>
        <w:rPr>
          <w:i/>
          <w:iCs/>
        </w:rPr>
        <w:t>waswasah</w:t>
      </w:r>
      <w:r>
        <w:t xml:space="preserve"> (whispered doubt). In a sense, 2:268 distills the test of faith to a simple question: Do we trust God’s generosity or the Devil’s scare-mo</w:t>
      </w:r>
      <w:r>
        <w:t xml:space="preserve">ngering? The </w:t>
      </w:r>
      <w:r>
        <w:rPr>
          <w:i/>
          <w:iCs/>
        </w:rPr>
        <w:t>fa</w:t>
      </w:r>
      <w:r>
        <w:rPr>
          <w:i/>
          <w:iCs/>
        </w:rPr>
        <w:t>ḍ</w:t>
      </w:r>
      <w:r>
        <w:rPr>
          <w:i/>
          <w:iCs/>
        </w:rPr>
        <w:t>l</w:t>
      </w:r>
      <w:r>
        <w:t xml:space="preserve"> (bounty) from Allah can be interpreted in both spiritual and material terms. Classical scholars like </w:t>
      </w:r>
      <w:r>
        <w:rPr>
          <w:i/>
          <w:iCs/>
        </w:rPr>
        <w:t>Al-Qur</w:t>
      </w:r>
      <w:r>
        <w:rPr>
          <w:i/>
          <w:iCs/>
        </w:rPr>
        <w:t>ṭ</w:t>
      </w:r>
      <w:r>
        <w:rPr>
          <w:i/>
          <w:iCs/>
        </w:rPr>
        <w:t>ubī</w:t>
      </w:r>
      <w:r>
        <w:t xml:space="preserve"> note that </w:t>
      </w:r>
      <w:r>
        <w:rPr>
          <w:i/>
          <w:iCs/>
        </w:rPr>
        <w:t>fa</w:t>
      </w:r>
      <w:r>
        <w:rPr>
          <w:i/>
          <w:iCs/>
        </w:rPr>
        <w:t>ḍ</w:t>
      </w:r>
      <w:r>
        <w:rPr>
          <w:i/>
          <w:iCs/>
        </w:rPr>
        <w:t>l</w:t>
      </w:r>
      <w:r>
        <w:t xml:space="preserve"> here includes worldly blessings that God may bestow as a result of charity (e.g. He may give you more wealth, o</w:t>
      </w:r>
      <w:r>
        <w:t>r protect you from losses) as well as the ultimate bounty of Paradise in the hereafter</w:t>
      </w:r>
      <w:hyperlink r:id="rId61" w:anchor=":~:text=%EF%B4%BF%D9%88%D9%8E%D8%A7%D9%84%D9%84%D9%91%D9%8E%D9%87%D9%8F%20%D9%8A%D9%8E%D8%B9%D9%90%D8%AF%D9%8F%D9%83%D9%8F%D9%85%20%D9%85%D9%91%D9%8E%D8%BA%D9%92%D9%81%D9%90%D8%B1%D9%8E%D8%A9%D9%8B%20%D9%85%D9%91%D9%90%D9%86%D9%92%D9%87%D9%8F%EF%B4%BE">
        <w:r>
          <w:rPr>
            <w:rStyle w:val="Hyperlink"/>
          </w:rPr>
          <w:t>[42]</w:t>
        </w:r>
      </w:hyperlink>
      <w:r>
        <w:t xml:space="preserve">. </w:t>
      </w:r>
      <w:r>
        <w:rPr>
          <w:i/>
          <w:iCs/>
        </w:rPr>
        <w:t>Al-Rāzī</w:t>
      </w:r>
      <w:r>
        <w:t>, another renowned theologian, emphasizes God’s knowledge in this verse – that He knows exact</w:t>
      </w:r>
      <w:r>
        <w:t xml:space="preserve">ly your situation and will not let your charity go unrewarded or leave you destitute unjustly. This fits into a broader theological theme: </w:t>
      </w:r>
      <w:r>
        <w:rPr>
          <w:b/>
          <w:bCs/>
        </w:rPr>
        <w:t>charity is a loan to God</w:t>
      </w:r>
      <w:r>
        <w:t xml:space="preserve">. In fact, just a few verses earlier (Q.2:245) the Qur’an says, </w:t>
      </w:r>
      <w:r>
        <w:rPr>
          <w:i/>
          <w:iCs/>
        </w:rPr>
        <w:t>“Who will loan Allah a goodly</w:t>
      </w:r>
      <w:r>
        <w:rPr>
          <w:i/>
          <w:iCs/>
        </w:rPr>
        <w:t xml:space="preserve"> loan, which He will multiply for him many times over?”</w:t>
      </w:r>
      <w:r>
        <w:t xml:space="preserve"> The idea of God “borrowing” and repaying in multiples establishes a sacred economics where giving to others is dealing with God, who guarantees the return. Thus, resisting Satan’s threat is like ignor</w:t>
      </w:r>
      <w:r>
        <w:t>ing a scam and trusting the most reliable guarantor – God Himself.</w:t>
      </w:r>
    </w:p>
    <w:p w:rsidR="00CB3D80" w:rsidRDefault="00206040">
      <w:pPr>
        <w:pStyle w:val="BodyText"/>
      </w:pPr>
      <w:r>
        <w:rPr>
          <w:b/>
          <w:bCs/>
        </w:rPr>
        <w:t>Qur’an 57:21 and Islamic Eschatology:</w:t>
      </w:r>
      <w:r>
        <w:t xml:space="preserve"> Turning to </w:t>
      </w:r>
      <w:r>
        <w:rPr>
          <w:b/>
          <w:bCs/>
        </w:rPr>
        <w:t>Qur’an 57:21</w:t>
      </w:r>
      <w:r>
        <w:t>, the theological significance soars to the endgame of Islamic belief: the hereafter (</w:t>
      </w:r>
      <w:r>
        <w:rPr>
          <w:i/>
          <w:iCs/>
        </w:rPr>
        <w:t>ākhirah</w:t>
      </w:r>
      <w:r>
        <w:t xml:space="preserve">). </w:t>
      </w:r>
      <w:r>
        <w:rPr>
          <w:i/>
          <w:iCs/>
        </w:rPr>
        <w:t>“Race to forgiveness from your L</w:t>
      </w:r>
      <w:r>
        <w:rPr>
          <w:i/>
          <w:iCs/>
        </w:rPr>
        <w:t>ord and a Garden as broad as the heavens and earth”</w:t>
      </w:r>
      <w:r>
        <w:t xml:space="preserve"> situates the listener in an eschatological frame – life is a race or journey whose prize is divine forgiveness and Paradise. Classical exegesis, like that of </w:t>
      </w:r>
      <w:r>
        <w:rPr>
          <w:i/>
          <w:iCs/>
        </w:rPr>
        <w:t>Maulana Maududi</w:t>
      </w:r>
      <w:r>
        <w:t xml:space="preserve"> and others, highlight two aspe</w:t>
      </w:r>
      <w:r>
        <w:t>cts: (1) the urgency of doing good (</w:t>
      </w:r>
      <w:r>
        <w:rPr>
          <w:i/>
          <w:iCs/>
        </w:rPr>
        <w:t>“vie with one another”</w:t>
      </w:r>
      <w:r>
        <w:t>) and (2) the sheer magnitude of what is at stake (Paradise’s vastness)</w:t>
      </w:r>
      <w:hyperlink r:id="rId62" w:anchor=":~:text=37,of%20your%20struggle%20and%20rivalries">
        <w:r>
          <w:rPr>
            <w:rStyle w:val="Hyperlink"/>
          </w:rPr>
          <w:t>[16]</w:t>
        </w:r>
      </w:hyperlink>
      <w:hyperlink r:id="rId63" w:anchor=":~:text=%D8%A7%D9%84%D8%B3%D9%91%D9%8E%D9%85%D9%8E%D8%A7%D8%A1%D9%90%20%D9%88%D9%8E%D8%A7%D9%84%D9%92%D8%A3%D9%8E%D8%B1%D9%92%E2%80%8C%D8%B6%D9%90%20,inabilities%20may%20arrive%20and%20stop">
        <w:r>
          <w:rPr>
            <w:rStyle w:val="Hyperlink"/>
          </w:rPr>
          <w:t>[43]</w:t>
        </w:r>
      </w:hyperlink>
      <w:r>
        <w:t xml:space="preserve">. Many commentators draw a parallel between this verse and Qur’an 3:133, which has similar wording (“race </w:t>
      </w:r>
      <w:r>
        <w:lastRenderedPageBreak/>
        <w:t xml:space="preserve">to a Garden whose width is like the heavens and earth”). They explain that “width” being as vast as the cosmos is a way of saying </w:t>
      </w:r>
      <w:r>
        <w:rPr>
          <w:i/>
          <w:iCs/>
        </w:rPr>
        <w:t>Parad</w:t>
      </w:r>
      <w:r>
        <w:rPr>
          <w:i/>
          <w:iCs/>
        </w:rPr>
        <w:t>ise is capacious enough for all believers</w:t>
      </w:r>
      <w:r>
        <w:t>, so let none think their striving is in vain or that there’s limited space (no zero-sum here – God’s reward is abundant). Some theological discussions even playfully ask: if Paradise’s width is the size of the univ</w:t>
      </w:r>
      <w:r>
        <w:t>erse, what of its length? And answer: that only God knows, but the expression signifies indescribable immensity</w:t>
      </w:r>
      <w:hyperlink r:id="rId64" w:anchor=":~:text=The%20verse%20under%20comment%20defines,to%20describe%20that%20Paradise%20is">
        <w:r>
          <w:rPr>
            <w:rStyle w:val="Hyperlink"/>
          </w:rPr>
          <w:t>[44]</w:t>
        </w:r>
      </w:hyperlink>
      <w:r>
        <w:t xml:space="preserve">. The concept of </w:t>
      </w:r>
      <w:r>
        <w:rPr>
          <w:i/>
          <w:iCs/>
        </w:rPr>
        <w:t>maghfirah</w:t>
      </w:r>
      <w:r>
        <w:t xml:space="preserve"> (forgiveness) being paired with Paradise is significant – it indicates that the race is first to be forgiven (to have one’s sins pardoned), which is the gateway to Paradise. In Islamic theology, no on</w:t>
      </w:r>
      <w:r>
        <w:t xml:space="preserve">e enters Paradise solely by their deeds; rather it is by God’s mercy and forgiveness, though deeds are the means. The verse’s closing, </w:t>
      </w:r>
      <w:r>
        <w:rPr>
          <w:i/>
          <w:iCs/>
        </w:rPr>
        <w:t>“That is God’s bounty, He gives it to whom He wills; God is the Lord of immense bounty (dhu l-fadlil `azim)”</w:t>
      </w:r>
      <w:r>
        <w:t xml:space="preserve">, reinforces </w:t>
      </w:r>
      <w:r>
        <w:t>the doctrine that Paradise is ultimately a grace (</w:t>
      </w:r>
      <w:r>
        <w:rPr>
          <w:i/>
          <w:iCs/>
        </w:rPr>
        <w:t>fadl</w:t>
      </w:r>
      <w:r>
        <w:t>), not an earned wage</w:t>
      </w:r>
      <w:hyperlink r:id="rId65" w:anchor=":~:text=Abdel%20Haleem%20So%20race%20for,God%E2%80%99s%20bounty%20is%20infinite">
        <w:r>
          <w:rPr>
            <w:rStyle w:val="Hyperlink"/>
          </w:rPr>
          <w:t>[2]</w:t>
        </w:r>
      </w:hyperlink>
      <w:r>
        <w:t>. Theological commentary often re</w:t>
      </w:r>
      <w:r>
        <w:t xml:space="preserve">ferences a famous hadith here: Prophet Muhammad said, </w:t>
      </w:r>
      <w:r>
        <w:rPr>
          <w:i/>
          <w:iCs/>
        </w:rPr>
        <w:t>“No one will enter Paradise by his deeds alone.”</w:t>
      </w:r>
      <w:r>
        <w:t xml:space="preserve"> His companions asked, “Not even you, O Messenger of God?” He replied, </w:t>
      </w:r>
      <w:r>
        <w:rPr>
          <w:i/>
          <w:iCs/>
        </w:rPr>
        <w:t>“Not even me, unless Allah covers me with His mercy and grace.”</w:t>
      </w:r>
      <w:hyperlink r:id="rId66" w:anchor=":~:text=Allah%20is%20the%20Lord%20of,as%20is%20mentioned%20in%20a">
        <w:r>
          <w:rPr>
            <w:rStyle w:val="Hyperlink"/>
          </w:rPr>
          <w:t>[45]</w:t>
        </w:r>
      </w:hyperlink>
      <w:r>
        <w:t>. This hadith, cited in exegesis of 57:21</w:t>
      </w:r>
      <w:hyperlink r:id="rId67" w:anchor=":~:text=Allah%20is%20the%20Lord%20of,the%20authority%20of%20Sayyidna%20Abu">
        <w:r>
          <w:rPr>
            <w:rStyle w:val="Hyperlink"/>
          </w:rPr>
          <w:t>[46]</w:t>
        </w:r>
      </w:hyperlink>
      <w:r>
        <w:t>, harmonizes with the verse: the enormity of Paradise outstrips what any human could merit; it</w:t>
      </w:r>
      <w:r>
        <w:t xml:space="preserve"> is </w:t>
      </w:r>
      <w:r>
        <w:rPr>
          <w:i/>
          <w:iCs/>
        </w:rPr>
        <w:t>fadlullāh</w:t>
      </w:r>
      <w:r>
        <w:t xml:space="preserve"> (God’s gracious favor) that anyone attains it. This theological point guards against pride and reinforces reliance on God.</w:t>
      </w:r>
    </w:p>
    <w:p w:rsidR="00CB3D80" w:rsidRDefault="00206040">
      <w:pPr>
        <w:pStyle w:val="BodyText"/>
      </w:pPr>
      <w:r>
        <w:rPr>
          <w:b/>
          <w:bCs/>
        </w:rPr>
        <w:t>Interplay of Divine Attributes:</w:t>
      </w:r>
      <w:r>
        <w:t xml:space="preserve"> The two verses also subtly teach about God’s attributes and the proper human attitude t</w:t>
      </w:r>
      <w:r>
        <w:t xml:space="preserve">oward Him. Qur’an 2:268 calls God </w:t>
      </w:r>
      <w:r>
        <w:rPr>
          <w:i/>
          <w:iCs/>
        </w:rPr>
        <w:t>“wāsi‘ ‘alīm”</w:t>
      </w:r>
      <w:r>
        <w:t xml:space="preserve"> – all-encompassing and all-knowing</w:t>
      </w:r>
      <w:hyperlink r:id="rId68" w:anchor=":~:text=Abdel%20Haleem%20Satan%20threatens%20you,is%20limitless%20and%20all%20knowing">
        <w:r>
          <w:rPr>
            <w:rStyle w:val="Hyperlink"/>
          </w:rPr>
          <w:t>[1]</w:t>
        </w:r>
      </w:hyperlink>
      <w:r>
        <w:t xml:space="preserve">. </w:t>
      </w:r>
      <w:r>
        <w:rPr>
          <w:i/>
          <w:iCs/>
        </w:rPr>
        <w:t>Wāsi‘</w:t>
      </w:r>
      <w:r>
        <w:t xml:space="preserve"> signifies</w:t>
      </w:r>
      <w:r>
        <w:t xml:space="preserve"> both vast in being and bounty, and it recurs in contexts of God providing without stint. </w:t>
      </w:r>
      <w:r>
        <w:rPr>
          <w:i/>
          <w:iCs/>
        </w:rPr>
        <w:t>‘Alīm</w:t>
      </w:r>
      <w:r>
        <w:t xml:space="preserve"> reassures that God knows your needs, your fears, and your sincerity when you give. Qur’an 57:21 culminates in </w:t>
      </w:r>
      <w:r>
        <w:rPr>
          <w:i/>
          <w:iCs/>
        </w:rPr>
        <w:t>“Allah is dhu l-fadlil ‘azim”</w:t>
      </w:r>
      <w:r>
        <w:t xml:space="preserve"> – possessor of treme</w:t>
      </w:r>
      <w:r>
        <w:t>ndous grace</w:t>
      </w:r>
      <w:hyperlink r:id="rId69" w:anchor=":~:text=Abdel%20Haleem%20So%20race%20for,God%E2%80%99s%20bounty%20is%20infinite">
        <w:r>
          <w:rPr>
            <w:rStyle w:val="Hyperlink"/>
          </w:rPr>
          <w:t>[2]</w:t>
        </w:r>
      </w:hyperlink>
      <w:r>
        <w:t>. These names and descriptions build a theological argument: Why fear poverty when your Lord’s kn</w:t>
      </w:r>
      <w:r>
        <w:t xml:space="preserve">owledge and generosity are infinite? If He calls you to give, it is not to impoverish you but to enrich you in seen or unseen ways. The contrast with Satan – whose attribute in 2:268 is essentially </w:t>
      </w:r>
      <w:r>
        <w:rPr>
          <w:i/>
          <w:iCs/>
        </w:rPr>
        <w:t>deceiver</w:t>
      </w:r>
      <w:r>
        <w:t xml:space="preserve"> – could not be sharper. Satan’s promise is a mira</w:t>
      </w:r>
      <w:r>
        <w:t>ge, God’s promise is reality. The believer is thus in a relationship of trust (</w:t>
      </w:r>
      <w:r>
        <w:rPr>
          <w:i/>
          <w:iCs/>
        </w:rPr>
        <w:t>īmān</w:t>
      </w:r>
      <w:r>
        <w:t xml:space="preserve"> is often translated as “trust” or “faithfulness”) with God. This trust is not blind, but based on recognition of who God is: the Rabb (Lord) whose </w:t>
      </w:r>
      <w:r>
        <w:rPr>
          <w:i/>
          <w:iCs/>
        </w:rPr>
        <w:t>razzaq</w:t>
      </w:r>
      <w:r>
        <w:t xml:space="preserve"> (provider) attribu</w:t>
      </w:r>
      <w:r>
        <w:t xml:space="preserve">te ensures that </w:t>
      </w:r>
      <w:r>
        <w:rPr>
          <w:i/>
          <w:iCs/>
        </w:rPr>
        <w:t>“He will provide… from where one does not expect”</w:t>
      </w:r>
      <w:hyperlink r:id="rId70" w:anchor=":~:text=God%20is%20the%20Provider%20and,QUR%E2%80%99AN%20%2C%2065%3A2%E2%80%933">
        <w:r>
          <w:rPr>
            <w:rStyle w:val="Hyperlink"/>
          </w:rPr>
          <w:t>[32]</w:t>
        </w:r>
      </w:hyperlink>
      <w:r>
        <w:t xml:space="preserve"> for those who keep</w:t>
      </w:r>
      <w:r>
        <w:t xml:space="preserve"> their duty.</w:t>
      </w:r>
    </w:p>
    <w:p w:rsidR="00CB3D80" w:rsidRDefault="00206040">
      <w:pPr>
        <w:pStyle w:val="BodyText"/>
      </w:pPr>
      <w:r>
        <w:rPr>
          <w:b/>
          <w:bCs/>
        </w:rPr>
        <w:t>Practical Theological Teachings:</w:t>
      </w:r>
      <w:r>
        <w:t xml:space="preserve"> Islamic theology doesn’t remain abstract; it connects to daily practice via injunctions and spiritual counsel. These verses underpin practical teachings: </w:t>
      </w:r>
      <w:r>
        <w:rPr>
          <w:i/>
          <w:iCs/>
        </w:rPr>
        <w:t>Encouragement of Sadaqa (charity)</w:t>
      </w:r>
      <w:r>
        <w:t xml:space="preserve"> – Scholars cite 2:268 </w:t>
      </w:r>
      <w:r>
        <w:t>to encourage Muslims to give zakat and charity especially when one feels anxious about money, arguing that this is precisely when giving is most meritorious, as it defeats the devil’s attempt. They narrate stories of the Prophet and his companions who woul</w:t>
      </w:r>
      <w:r>
        <w:t xml:space="preserve">d give even when they had little, and found that God replaced it with something better. </w:t>
      </w:r>
      <w:r>
        <w:rPr>
          <w:i/>
          <w:iCs/>
        </w:rPr>
        <w:t>Condemnation of Bukhl (miserliness)</w:t>
      </w:r>
      <w:r>
        <w:t xml:space="preserve"> – Qur’an 2:268 and 57:20-21 together form a basis for condemning miserliness as not just a personal flaw but a spiritual disease. </w:t>
      </w:r>
      <w:r>
        <w:rPr>
          <w:i/>
          <w:iCs/>
        </w:rPr>
        <w:t>Im</w:t>
      </w:r>
      <w:r>
        <w:rPr>
          <w:i/>
          <w:iCs/>
        </w:rPr>
        <w:t>am al-Ghazālī</w:t>
      </w:r>
      <w:r>
        <w:t xml:space="preserve">, in his Iyā’ Ulūm al-Dīn, references the concept that the </w:t>
      </w:r>
      <w:r>
        <w:rPr>
          <w:i/>
          <w:iCs/>
        </w:rPr>
        <w:t>“anxiety of poverty”</w:t>
      </w:r>
      <w:r>
        <w:t xml:space="preserve"> is one of the maladies of the heart that must be treated by tawakkul (trust in God) and yaqīn (certainty in God’s promise). He even advises intentional acts of cha</w:t>
      </w:r>
      <w:r>
        <w:t xml:space="preserve">rity </w:t>
      </w:r>
      <w:r>
        <w:lastRenderedPageBreak/>
        <w:t xml:space="preserve">as a “cure” for the love of wealth. We saw in the </w:t>
      </w:r>
      <w:r>
        <w:rPr>
          <w:i/>
          <w:iCs/>
        </w:rPr>
        <w:t>Purification of the Heart</w:t>
      </w:r>
      <w:r>
        <w:t xml:space="preserve"> text that </w:t>
      </w:r>
      <w:r>
        <w:rPr>
          <w:i/>
          <w:iCs/>
        </w:rPr>
        <w:t>“fear of poverty is an instrument of deception…to be cured by having a good opinion of God”</w:t>
      </w:r>
      <w:hyperlink r:id="rId71" w:anchor=":~:text=The%20next%20spiritual%20disease%20Imam,the%20point%20of%20indulging%20in">
        <w:r>
          <w:rPr>
            <w:rStyle w:val="Hyperlink"/>
          </w:rPr>
          <w:t>[13]</w:t>
        </w:r>
      </w:hyperlink>
      <w:hyperlink r:id="rId72" w:anchor=":~:text=The%20cure%20for%20fear%20of,The%20Prophet%20%C2%A0said">
        <w:r>
          <w:rPr>
            <w:rStyle w:val="Hyperlink"/>
          </w:rPr>
          <w:t>[47]</w:t>
        </w:r>
      </w:hyperlink>
      <w:r>
        <w:t>. This reflects a theological ethic: to think well of God (</w:t>
      </w:r>
      <w:r>
        <w:t>ḥ</w:t>
      </w:r>
      <w:r>
        <w:t>usn al-</w:t>
      </w:r>
      <w:r>
        <w:t>ẓ</w:t>
      </w:r>
      <w:r>
        <w:t xml:space="preserve">ann bi-llāh) and thus not hesitate to do good out of mistrust. The verses, used in sermons and lectures, build the believer’s conviction that charity will </w:t>
      </w:r>
      <w:r>
        <w:rPr>
          <w:i/>
          <w:iCs/>
        </w:rPr>
        <w:t>never</w:t>
      </w:r>
      <w:r>
        <w:t xml:space="preserve"> cause true loss. The hadith</w:t>
      </w:r>
      <w:r>
        <w:t xml:space="preserve"> </w:t>
      </w:r>
      <w:r>
        <w:rPr>
          <w:i/>
          <w:iCs/>
        </w:rPr>
        <w:t>“Charity does not decrease wealth”</w:t>
      </w:r>
      <w:r>
        <w:t xml:space="preserve"> (Muslim 2588) is frequently quoted in tandem</w:t>
      </w:r>
      <w:hyperlink r:id="rId73" w:anchor=":~:text=Abu%20Huraira%20reported%20Allah%27s%20Messenger,as%20saying">
        <w:r>
          <w:rPr>
            <w:rStyle w:val="Hyperlink"/>
          </w:rPr>
          <w:t>[25]</w:t>
        </w:r>
      </w:hyperlink>
      <w:r>
        <w:t>. In fact, some commentators of that hadith expl</w:t>
      </w:r>
      <w:r>
        <w:t>icitly mention Qur’an 2:268 as the conceptual background – that Allah may increase the wealth in this world, but even if not, He will put barakah (blessing) in the remainder or recompense in the hereafter</w:t>
      </w:r>
      <w:hyperlink r:id="rId74" w:anchor=":~:text=Appeal%20www,actually%20multiplies%20wealth%20and">
        <w:r>
          <w:rPr>
            <w:rStyle w:val="Hyperlink"/>
          </w:rPr>
          <w:t>[48]</w:t>
        </w:r>
      </w:hyperlink>
      <w:r>
        <w:t>.</w:t>
      </w:r>
    </w:p>
    <w:p w:rsidR="00CB3D80" w:rsidRDefault="00206040">
      <w:pPr>
        <w:pStyle w:val="BodyText"/>
      </w:pPr>
      <w:r>
        <w:rPr>
          <w:b/>
          <w:bCs/>
        </w:rPr>
        <w:t>Comparative Theology:</w:t>
      </w:r>
      <w:r>
        <w:t xml:space="preserve"> From a comparative theological angle, one could note that the tension between fear and faith is a common theme. In the New Testament, Jesus addresses f</w:t>
      </w:r>
      <w:r>
        <w:t xml:space="preserve">ear of material needs: </w:t>
      </w:r>
      <w:r>
        <w:rPr>
          <w:i/>
          <w:iCs/>
        </w:rPr>
        <w:t>“Therefore do not worry, saying, ‘What shall we eat or drink or wear?’…Your Heavenly Father knows you need them. But seek first His kingdom and righteousness, and all these things will be given to you as well”</w:t>
      </w:r>
      <w:r>
        <w:t xml:space="preserve"> (Matthew 6:31-33). The </w:t>
      </w:r>
      <w:r>
        <w:t xml:space="preserve">parallel with Qur’an 57:20-21 is evident: do not be absorbed in worldly worries (God knows and will provide) – rather, </w:t>
      </w:r>
      <w:r>
        <w:rPr>
          <w:i/>
          <w:iCs/>
        </w:rPr>
        <w:t>“race”</w:t>
      </w:r>
      <w:r>
        <w:t xml:space="preserve"> for God’s kingdom (Paradise) and His forgiveness. Both imply that concern for the divine and moral duties should trump concern for</w:t>
      </w:r>
      <w:r>
        <w:t xml:space="preserve"> livelihood, trusting that God takes care of the latter. Jewish wisdom literature too, in Proverbs and Psalms, often contrasts the fate of the righteous (who give freely and trust in God) with that of the wicked (who grasp and fall). For instance, Proverbs</w:t>
      </w:r>
      <w:r>
        <w:t xml:space="preserve"> 11:24: </w:t>
      </w:r>
      <w:r>
        <w:rPr>
          <w:i/>
          <w:iCs/>
        </w:rPr>
        <w:t>“One person gives freely, yet gains even more; another withholds unduly, but comes to poverty.”</w:t>
      </w:r>
      <w:r>
        <w:t xml:space="preserve"> This is remarkably close to </w:t>
      </w:r>
      <w:r>
        <w:rPr>
          <w:i/>
          <w:iCs/>
        </w:rPr>
        <w:t>“charity does not diminish wealth, but withholding leads to ruin”</w:t>
      </w:r>
      <w:r>
        <w:t>, a concept any Muslim theologian would agree with wholehea</w:t>
      </w:r>
      <w:r>
        <w:t>rtedly</w:t>
      </w:r>
      <w:hyperlink r:id="rId75" w:anchor=":~:text=Abu%20Huraira%20reported%20Allah%27s%20Messenger,as%20saying">
        <w:r>
          <w:rPr>
            <w:rStyle w:val="Hyperlink"/>
          </w:rPr>
          <w:t>[25]</w:t>
        </w:r>
      </w:hyperlink>
      <w:r>
        <w:t>. Such overlaps suggest a shared Abrahamic theological intuition – that God, who is Merciful and Just, orders the world such that generosity and faith ultimately yield benefit, while selfish fear and greed lead to spiritual (if not material) decline.</w:t>
      </w:r>
    </w:p>
    <w:p w:rsidR="00CB3D80" w:rsidRDefault="00206040">
      <w:pPr>
        <w:pStyle w:val="BodyText"/>
      </w:pPr>
      <w:r>
        <w:rPr>
          <w:b/>
          <w:bCs/>
        </w:rPr>
        <w:t>Divin</w:t>
      </w:r>
      <w:r>
        <w:rPr>
          <w:b/>
          <w:bCs/>
        </w:rPr>
        <w:t>e Grace and Human Effort:</w:t>
      </w:r>
      <w:r>
        <w:t xml:space="preserve"> Finally, theology in these verses balances </w:t>
      </w:r>
      <w:r>
        <w:rPr>
          <w:i/>
          <w:iCs/>
        </w:rPr>
        <w:t>divine grace</w:t>
      </w:r>
      <w:r>
        <w:t xml:space="preserve"> and </w:t>
      </w:r>
      <w:r>
        <w:rPr>
          <w:i/>
          <w:iCs/>
        </w:rPr>
        <w:t>human effort</w:t>
      </w:r>
      <w:r>
        <w:t xml:space="preserve">. Qur’an 57:21’s command “sābiqū” (race, strive hard) emphasizes human responsibility to exert oneself in obedience and good works. Islam rejects quietism in </w:t>
      </w:r>
      <w:r>
        <w:t xml:space="preserve">the face of destiny; one must actively pursue the path of righteousness. However, the end of the verse reminds that success in that race – reaching the finish line of Paradise – is </w:t>
      </w:r>
      <w:r>
        <w:rPr>
          <w:i/>
          <w:iCs/>
        </w:rPr>
        <w:t>“the bounty of Allah, He gives to whom He wills.”</w:t>
      </w:r>
      <w:r>
        <w:t xml:space="preserve"> Thus, even as one runs, o</w:t>
      </w:r>
      <w:r>
        <w:t xml:space="preserve">ne must not become self-satisfied; the “trophy” is a gift, not a wage. This interplay is at the heart of Islamic soteriology: </w:t>
      </w:r>
      <w:r>
        <w:rPr>
          <w:i/>
          <w:iCs/>
        </w:rPr>
        <w:t>al-amal</w:t>
      </w:r>
      <w:r>
        <w:t xml:space="preserve"> (deeds) are necessary, but </w:t>
      </w:r>
      <w:r>
        <w:rPr>
          <w:i/>
          <w:iCs/>
        </w:rPr>
        <w:t>al-fa</w:t>
      </w:r>
      <w:r>
        <w:rPr>
          <w:i/>
          <w:iCs/>
        </w:rPr>
        <w:t>ḍ</w:t>
      </w:r>
      <w:r>
        <w:rPr>
          <w:i/>
          <w:iCs/>
        </w:rPr>
        <w:t>l</w:t>
      </w:r>
      <w:r>
        <w:t xml:space="preserve"> (grace) is decisive. A classical commentary by </w:t>
      </w:r>
      <w:r>
        <w:rPr>
          <w:i/>
          <w:iCs/>
        </w:rPr>
        <w:t>Ibn ʿA</w:t>
      </w:r>
      <w:r>
        <w:rPr>
          <w:i/>
          <w:iCs/>
        </w:rPr>
        <w:t>ṭ</w:t>
      </w:r>
      <w:r>
        <w:rPr>
          <w:i/>
          <w:iCs/>
        </w:rPr>
        <w:t>ā’illah</w:t>
      </w:r>
      <w:r>
        <w:t xml:space="preserve"> encapsulates it: </w:t>
      </w:r>
      <w:r>
        <w:rPr>
          <w:i/>
          <w:iCs/>
        </w:rPr>
        <w:t>“Work as</w:t>
      </w:r>
      <w:r>
        <w:rPr>
          <w:i/>
          <w:iCs/>
        </w:rPr>
        <w:t xml:space="preserve"> though you will enter Paradise by your deeds, but know that you will only enter by God’s mercy.”</w:t>
      </w:r>
      <w:r>
        <w:t xml:space="preserve"> Qur’an 2:268 complements this by showing that even our ability to do good (like give charity) is facilitated by overcoming satanic discouragement – which ulti</w:t>
      </w:r>
      <w:r>
        <w:t xml:space="preserve">mately is through God’s guidance and our trust in Him. Thus, the verses in tandem encourage believers to </w:t>
      </w:r>
      <w:r>
        <w:rPr>
          <w:i/>
          <w:iCs/>
        </w:rPr>
        <w:t>actively do good</w:t>
      </w:r>
      <w:r>
        <w:t xml:space="preserve"> (give, race, compete in virtue) while </w:t>
      </w:r>
      <w:r>
        <w:rPr>
          <w:i/>
          <w:iCs/>
        </w:rPr>
        <w:t>cultivating a heart of reliance</w:t>
      </w:r>
      <w:r>
        <w:t xml:space="preserve"> (not succumbing to fear, expecting from God, seeking His forgive</w:t>
      </w:r>
      <w:r>
        <w:t>ness).</w:t>
      </w:r>
    </w:p>
    <w:p w:rsidR="00CB3D80" w:rsidRDefault="00206040">
      <w:pPr>
        <w:pStyle w:val="BodyText"/>
      </w:pPr>
      <w:r>
        <w:t xml:space="preserve">In summary, the theological dimension of Qur’an 2:268 and 57:21 reveals a rich doctrine of faith-in-action. They teach that God is the ultimate guarantor of sustenance </w:t>
      </w:r>
      <w:r>
        <w:lastRenderedPageBreak/>
        <w:t>and reward, Satan is a deceiver preying on human insecurities, and the faithful m</w:t>
      </w:r>
      <w:r>
        <w:t xml:space="preserve">ust rise above those insecurities through trust and striving. This results in a community ethic where charity flourishes, an inner spirituality where reliance on God brings peace, and an eschatological hope that frames all of life’s efforts. Classical and </w:t>
      </w:r>
      <w:r>
        <w:t xml:space="preserve">contemporary Islamic scholarship uniformly underscores these points, often using these very verses as proof-texts for sermons on charity, patience, and hope. Theologically, they reinforce the Qur’anic worldview: </w:t>
      </w:r>
      <w:r>
        <w:rPr>
          <w:b/>
          <w:bCs/>
        </w:rPr>
        <w:t>this life is a preparation and test, fear an</w:t>
      </w:r>
      <w:r>
        <w:rPr>
          <w:b/>
          <w:bCs/>
        </w:rPr>
        <w:t>d greed are tests within it, and God’s mercy awaits those who pass by choosing generosity, courage, and devotion over selfish fear.</w:t>
      </w:r>
    </w:p>
    <w:p w:rsidR="00CB3D80" w:rsidRDefault="00206040">
      <w:pPr>
        <w:pStyle w:val="Heading1"/>
      </w:pPr>
      <w:bookmarkStart w:id="9" w:name="X852e1e6d7d95f836ea235b231ce028cc5a4d9e2"/>
      <w:bookmarkEnd w:id="8"/>
      <w:r>
        <w:t>Interrelation and Complementarity of Qur’an 2:268 and 57:21</w:t>
      </w:r>
    </w:p>
    <w:p w:rsidR="00CB3D80" w:rsidRDefault="00206040">
      <w:pPr>
        <w:pStyle w:val="FirstParagraph"/>
      </w:pPr>
      <w:r>
        <w:t>Examining Qur’an 2:268 and 57:21 side by side, it becomes eviden</w:t>
      </w:r>
      <w:r>
        <w:t>t that they function as two halves of a cohesive message. Though separated by 54 chapters in the text and differing in immediate context, their interrelation is marked by thematic harmony and mutual reinforcement. Together, they address the full spectrum o</w:t>
      </w:r>
      <w:r>
        <w:t>f moral-spiritual development: from conquering internal inhibitions to pursuing lofty goals.</w:t>
      </w:r>
    </w:p>
    <w:p w:rsidR="00CB3D80" w:rsidRDefault="00206040">
      <w:pPr>
        <w:pStyle w:val="BodyText"/>
      </w:pPr>
      <w:r>
        <w:rPr>
          <w:b/>
          <w:bCs/>
        </w:rPr>
        <w:t>From Inner Struggle to Ultimate Aspiration:</w:t>
      </w:r>
      <w:r>
        <w:t xml:space="preserve"> Qur’an 2:268 zooms in on the </w:t>
      </w:r>
      <w:r>
        <w:rPr>
          <w:i/>
          <w:iCs/>
        </w:rPr>
        <w:t>inner psychological and moral struggle</w:t>
      </w:r>
      <w:r>
        <w:t xml:space="preserve"> of the individual – the whisper of fear that holds </w:t>
      </w:r>
      <w:r>
        <w:t xml:space="preserve">a person back from doing good – whereas Qur’an 57:21 zooms out to the </w:t>
      </w:r>
      <w:r>
        <w:rPr>
          <w:i/>
          <w:iCs/>
        </w:rPr>
        <w:t>grand motivation and end goal</w:t>
      </w:r>
      <w:r>
        <w:t xml:space="preserve"> of the religious life – God’s forgiveness and paradise. In a sense, 2:268 is about overcoming the </w:t>
      </w:r>
      <w:r>
        <w:rPr>
          <w:i/>
          <w:iCs/>
        </w:rPr>
        <w:t>negative pull</w:t>
      </w:r>
      <w:r>
        <w:t xml:space="preserve"> (don’t let fear and Satan impede you), and 5</w:t>
      </w:r>
      <w:r>
        <w:t xml:space="preserve">7:21 is about embracing the </w:t>
      </w:r>
      <w:r>
        <w:rPr>
          <w:i/>
          <w:iCs/>
        </w:rPr>
        <w:t>positive push</w:t>
      </w:r>
      <w:r>
        <w:t xml:space="preserve"> (forge ahead enthusiastically toward God’s promise). One can see a pedagogical wisdom here: first, neutralize the internal enemy (fear/greed), then galvanize the soul with a transcendent objective. In practical ter</w:t>
      </w:r>
      <w:r>
        <w:t xml:space="preserve">ms, unless a person defeats the </w:t>
      </w:r>
      <w:r>
        <w:rPr>
          <w:i/>
          <w:iCs/>
        </w:rPr>
        <w:t>“Satanic” fear of poverty</w:t>
      </w:r>
      <w:r>
        <w:t xml:space="preserve">, they may never partake in the race for paradise; fear will keep them tied down to worldly preoccupations. Conversely, without a clear vision of the </w:t>
      </w:r>
      <w:r>
        <w:rPr>
          <w:i/>
          <w:iCs/>
        </w:rPr>
        <w:t>“garden as vast as the heavens and earth”</w:t>
      </w:r>
      <w:r>
        <w:t>, one mi</w:t>
      </w:r>
      <w:r>
        <w:t xml:space="preserve">ght lack the inspiration to fully break free from material anxieties. Thus, the verses complement each other as </w:t>
      </w:r>
      <w:r>
        <w:rPr>
          <w:i/>
          <w:iCs/>
        </w:rPr>
        <w:t>means and end</w:t>
      </w:r>
      <w:r>
        <w:t xml:space="preserve">: relinquish your fear (means), so you can single-mindedly chase the divine reward (end). A classical scholar might say that 2:268 </w:t>
      </w:r>
      <w:r>
        <w:t xml:space="preserve">teaches </w:t>
      </w:r>
      <w:r>
        <w:rPr>
          <w:i/>
          <w:iCs/>
        </w:rPr>
        <w:t>zuhd</w:t>
      </w:r>
      <w:r>
        <w:t xml:space="preserve"> (detachment – not being owned by the fear of losing wealth), and 57:21 teaches </w:t>
      </w:r>
      <w:r>
        <w:rPr>
          <w:i/>
          <w:iCs/>
        </w:rPr>
        <w:t>riyā</w:t>
      </w:r>
      <w:r>
        <w:rPr>
          <w:i/>
          <w:iCs/>
        </w:rPr>
        <w:t>ḍ</w:t>
      </w:r>
      <w:r>
        <w:rPr>
          <w:i/>
          <w:iCs/>
        </w:rPr>
        <w:t>ah</w:t>
      </w:r>
      <w:r>
        <w:t xml:space="preserve"> (active exertion in worship and good deeds). Together, detachment from dunya (worldliness) and attachment to ākhirah (hereafter) form a complete path.</w:t>
      </w:r>
    </w:p>
    <w:p w:rsidR="00CB3D80" w:rsidRDefault="00206040">
      <w:pPr>
        <w:pStyle w:val="BodyText"/>
      </w:pPr>
      <w:r>
        <w:rPr>
          <w:b/>
          <w:bCs/>
        </w:rPr>
        <w:t>The W</w:t>
      </w:r>
      <w:r>
        <w:rPr>
          <w:b/>
          <w:bCs/>
        </w:rPr>
        <w:t>orldview Shift:</w:t>
      </w:r>
      <w:r>
        <w:t xml:space="preserve"> Both verses prompt a paradigm shift in how one views life’s purpose. Qur’an 2:268, in telling us about the Devil’s deception versus God’s promise, unmasks the false narrative (“I must hoard to be secure”) and presents the true narrative (“O</w:t>
      </w:r>
      <w:r>
        <w:t xml:space="preserve">nly God’s grace secures me, and He asks me to share”). Qur’an 57:21 then paints the </w:t>
      </w:r>
      <w:r>
        <w:rPr>
          <w:i/>
          <w:iCs/>
        </w:rPr>
        <w:t>cosmic narrative</w:t>
      </w:r>
      <w:r>
        <w:t>: life is not about the play and pomp of accumulating things (as 57:20 outlines), but about striving for an eternal abode. Taken together, these verses reor</w:t>
      </w:r>
      <w:r>
        <w:t xml:space="preserve">ient the believer’s worldview from </w:t>
      </w:r>
      <w:r>
        <w:rPr>
          <w:i/>
          <w:iCs/>
        </w:rPr>
        <w:t>material-centric to metaphysical-centric</w:t>
      </w:r>
      <w:r>
        <w:t xml:space="preserve">. The </w:t>
      </w:r>
      <w:r>
        <w:rPr>
          <w:i/>
          <w:iCs/>
        </w:rPr>
        <w:t>scarcity mindset</w:t>
      </w:r>
      <w:r>
        <w:t xml:space="preserve"> (resources are limited, I may become poor if I give) is replaced by </w:t>
      </w:r>
      <w:r>
        <w:lastRenderedPageBreak/>
        <w:t xml:space="preserve">an </w:t>
      </w:r>
      <w:r>
        <w:rPr>
          <w:i/>
          <w:iCs/>
        </w:rPr>
        <w:t>abundance mindset</w:t>
      </w:r>
      <w:r>
        <w:t xml:space="preserve"> (God’s mercy and provision are plentiful, and paradise is infinitely </w:t>
      </w:r>
      <w:r>
        <w:t>vast). This shift is essential: if one only read 2:268, one learns to not fear charity; but why should one be charitable and brave in the first place? 57:21 answers: because there is a higher reality to strive for. If one only read 57:21, one might be insp</w:t>
      </w:r>
      <w:r>
        <w:t>ired to strive, but 2:268 cautions about the very real hurdle on that path – the fear and stinginess that must be overcome. In effect, 2:268 removes the chains from one’s legs, and 57:21 says “now run!”.</w:t>
      </w:r>
    </w:p>
    <w:p w:rsidR="00CB3D80" w:rsidRDefault="00206040">
      <w:pPr>
        <w:pStyle w:val="BodyText"/>
      </w:pPr>
      <w:r>
        <w:rPr>
          <w:b/>
          <w:bCs/>
        </w:rPr>
        <w:t>Integration in Practice – The Charity Example:</w:t>
      </w:r>
      <w:r>
        <w:t xml:space="preserve"> We ca</w:t>
      </w:r>
      <w:r>
        <w:t>n use the example of charitable giving to illustrate their complementarity. Qur’an 2:268 addresses the moment of decision: “Should I give this money in charity?” At that moment, a person might feel a pang of worry about their own needs. The verse exposes t</w:t>
      </w:r>
      <w:r>
        <w:t>hat worry as a devilish ploy, encouraging the person to give by trusting God’s promise of something better in return. Now, once the person gives, what next? Qur’an 57:21 provides the broader context: giving charity is not a one-off action but part of a bro</w:t>
      </w:r>
      <w:r>
        <w:t xml:space="preserve">ader “racing” toward virtue and God’s approval. It situates each charitable act as a step towards Paradise. In Islamic teaching, acts of charity are described as </w:t>
      </w:r>
      <w:r>
        <w:rPr>
          <w:i/>
          <w:iCs/>
        </w:rPr>
        <w:t>“building one’s house in Jannah (Paradise)”</w:t>
      </w:r>
      <w:r>
        <w:t xml:space="preserve"> piece by piece. The vastness of Paradise in 57:21 </w:t>
      </w:r>
      <w:r>
        <w:t>assures that no good deed is too small – there is room for it in the rewards of God. Additionally, if 2:268 fosters sincerity in giving (you give despite fear, purely for God), 57:21 fosters consistency and enthusiasm (keep competing in doing good, don’t s</w:t>
      </w:r>
      <w:r>
        <w:t xml:space="preserve">lacken). The </w:t>
      </w:r>
      <w:r>
        <w:rPr>
          <w:i/>
          <w:iCs/>
        </w:rPr>
        <w:t>pluralistic commentary tradition</w:t>
      </w:r>
      <w:r>
        <w:t xml:space="preserve"> often links such verses to narrate a holistic ethic. For instance, scholars mention 2:268 in the context of purifying one’s intention when giving (doing it out of faith, not fear or showing-off), and then invok</w:t>
      </w:r>
      <w:r>
        <w:t xml:space="preserve">e 57:21 (or its like) to remind that believers should collectively encourage each other in charitable projects, “racing” to help more. The interplay thus also has a community dimension: if each individual overcomes stinginess (2:268) and collectively they </w:t>
      </w:r>
      <w:r>
        <w:t>race in good works (57:21), the community thrives materially and spiritually.</w:t>
      </w:r>
    </w:p>
    <w:p w:rsidR="00CB3D80" w:rsidRDefault="00206040">
      <w:pPr>
        <w:pStyle w:val="BodyText"/>
      </w:pPr>
      <w:r>
        <w:rPr>
          <w:b/>
          <w:bCs/>
        </w:rPr>
        <w:t>Hope and Fear – The Two Wings:</w:t>
      </w:r>
      <w:r>
        <w:t xml:space="preserve"> Islamic spirituality often speaks of </w:t>
      </w:r>
      <w:r>
        <w:rPr>
          <w:b/>
          <w:bCs/>
        </w:rPr>
        <w:t>hope (rajā’) and fear (khawf)</w:t>
      </w:r>
      <w:r>
        <w:t xml:space="preserve"> as two wings of a bird: a believer should have both hope in God’s mercy and fear</w:t>
      </w:r>
      <w:r>
        <w:t xml:space="preserve"> of His displeasure to stay balanced. Interestingly, our two verses correspond to a holy form of hope and fear. Qur’an 2:268 implicitly tells the believer to </w:t>
      </w:r>
      <w:r>
        <w:rPr>
          <w:i/>
          <w:iCs/>
        </w:rPr>
        <w:t>fear God more than poverty</w:t>
      </w:r>
      <w:r>
        <w:t xml:space="preserve"> – or rather to fear the spiritual consequences of stinginess (i.e., dis</w:t>
      </w:r>
      <w:r>
        <w:t>obeying God or falling for Satan’s trick) more than the material loss of giving. It replaces a base fear with a higher fear (fear of sin or missing out on God’s bounty). Qur’an 57:21 is almost pure hope – the verse brims with positive incentive (forgivenes</w:t>
      </w:r>
      <w:r>
        <w:t>s, a vast garden, God’s immense grace). Read together, a balance emerges: do not let worldly fear make you disobey; instead be in awe of God and energized by the hope of His reward. A believer’s emotional orientation thus shifts: fear is still present, but</w:t>
      </w:r>
      <w:r>
        <w:t xml:space="preserve"> its object is transformed (one fears being stingy or ungrateful, not being poor; one fears God in a reverent way, not the devil’s threats), and hope predominates in driving one forward. This synergy is explicit if we note the sequence: </w:t>
      </w:r>
      <w:r>
        <w:rPr>
          <w:i/>
          <w:iCs/>
        </w:rPr>
        <w:t>Shaytan induces fea</w:t>
      </w:r>
      <w:r>
        <w:rPr>
          <w:i/>
          <w:iCs/>
        </w:rPr>
        <w:t>r</w:t>
      </w:r>
      <w:r>
        <w:t xml:space="preserve"> (2:268) – believer rejects it and instead </w:t>
      </w:r>
      <w:r>
        <w:rPr>
          <w:i/>
          <w:iCs/>
        </w:rPr>
        <w:t>fears/disdains the shameful miserliness (fahshā’)</w:t>
      </w:r>
      <w:r>
        <w:t xml:space="preserve"> – believer gives charity hoping in God’s promised bounty (2:268) – believer continues to strive in all good hoping for Paradise (57:21). In short, </w:t>
      </w:r>
      <w:r>
        <w:rPr>
          <w:i/>
          <w:iCs/>
        </w:rPr>
        <w:t>base fear is tr</w:t>
      </w:r>
      <w:r>
        <w:rPr>
          <w:i/>
          <w:iCs/>
        </w:rPr>
        <w:t>ansmuted into noble hope</w:t>
      </w:r>
      <w:r>
        <w:t>. The verses together map that emotional and spiritual transformation.</w:t>
      </w:r>
    </w:p>
    <w:p w:rsidR="00CB3D80" w:rsidRDefault="00206040">
      <w:pPr>
        <w:pStyle w:val="BodyText"/>
      </w:pPr>
      <w:r>
        <w:rPr>
          <w:b/>
          <w:bCs/>
        </w:rPr>
        <w:lastRenderedPageBreak/>
        <w:t>Historical and Situational Context:</w:t>
      </w:r>
      <w:r>
        <w:t xml:space="preserve"> While our analysis has been thematic, it’s worth noting how these verses might have complemented each other in lived Islam. Q</w:t>
      </w:r>
      <w:r>
        <w:t xml:space="preserve">ur’an 2:268 was revealed in the early Madinan period when Muslims were establishing a community and being urged to support one another financially (there was a great need for charity for the poor </w:t>
      </w:r>
      <w:r>
        <w:rPr>
          <w:i/>
          <w:iCs/>
        </w:rPr>
        <w:t>Muhājirīn</w:t>
      </w:r>
      <w:r>
        <w:t>, emigrants from Mecca). It addressed a practical c</w:t>
      </w:r>
      <w:r>
        <w:t>oncern: persuading people to part with their limited wealth for the collective good, with assurances of divine reward. Qur’an 57 is traditionally seen as Madinan as well, likely revealed in a later period (some say around the Tabuk expedition or thereabout</w:t>
      </w:r>
      <w:r>
        <w:t>s, when Muslims had experienced both prosperity and hardship). By that time, the community had grown, and the admonition in 57:20-21 serves to prevent complacency and worldliness from setting in. It’s as if 2:268 got them started on charitable, selfless be</w:t>
      </w:r>
      <w:r>
        <w:t>havior, and 57:21 came later to ensure they keep their eyes on the prize and don’t get distracted by the very wealth that God had subsequently bestowed (57:20 chides those enjoying dunya too much). So historically, they sandwich the Muslim experience: at t</w:t>
      </w:r>
      <w:r>
        <w:t>he start of the community and after it had matured. In Islamic sermons, it’s common to quote both together: 2:268 to highlight the internal whisper that stops one from giving or doing right, and 57:21 to galvanize the audience about the true purpose of lif</w:t>
      </w:r>
      <w:r>
        <w:t>e. They serve as a one-two punch: identify and reject the false fear; embrace the true hope and calling.</w:t>
      </w:r>
    </w:p>
    <w:p w:rsidR="00CB3D80" w:rsidRDefault="00206040">
      <w:pPr>
        <w:pStyle w:val="BodyText"/>
      </w:pPr>
      <w:r>
        <w:rPr>
          <w:b/>
          <w:bCs/>
        </w:rPr>
        <w:t>Theological Synthesis:</w:t>
      </w:r>
      <w:r>
        <w:t xml:space="preserve"> Theologically, one could say 2:268 emphasizes God’s immanence in the moral struggle (He is aware, providing, responding to your </w:t>
      </w:r>
      <w:r>
        <w:t>trust) and 57:21 emphasizes God’s transcendence and kingship (He prepared a cosmic paradise, He bestows grace sovereignly). Believers relate to God in both modes – as the intimate provider and guide in daily fears, and as the majestic Lord who holds the fi</w:t>
      </w:r>
      <w:r>
        <w:t xml:space="preserve">nal prize. This fosters a relationship with God that is both personal (He will forgive </w:t>
      </w:r>
      <w:r>
        <w:rPr>
          <w:i/>
          <w:iCs/>
        </w:rPr>
        <w:t>you</w:t>
      </w:r>
      <w:r>
        <w:t xml:space="preserve">, He will reward </w:t>
      </w:r>
      <w:r>
        <w:rPr>
          <w:i/>
          <w:iCs/>
        </w:rPr>
        <w:t>you</w:t>
      </w:r>
      <w:r>
        <w:t xml:space="preserve"> for that $5 you gave) and awe-inspiring (He is offering </w:t>
      </w:r>
      <w:r>
        <w:rPr>
          <w:i/>
          <w:iCs/>
        </w:rPr>
        <w:t>a universe-sized paradise</w:t>
      </w:r>
      <w:r>
        <w:t xml:space="preserve"> beyond imagining). Together they cultivate </w:t>
      </w:r>
      <w:r>
        <w:rPr>
          <w:i/>
          <w:iCs/>
        </w:rPr>
        <w:t>love of God</w:t>
      </w:r>
      <w:r>
        <w:t>: when you realize God cares for your anxieties (2:268) and also offers you unimaginable gifts out of love (57:21), your heart inclines to love and obey Him wholeheartedly. In contrast, Satan is shown as caring nothing for you – he feeds your fears only to</w:t>
      </w:r>
      <w:r>
        <w:t xml:space="preserve"> harm you. This composite picture heightens the believer’s allegiance to God alone.</w:t>
      </w:r>
    </w:p>
    <w:p w:rsidR="00CB3D80" w:rsidRDefault="00206040">
      <w:pPr>
        <w:pStyle w:val="BodyText"/>
      </w:pPr>
      <w:r>
        <w:t xml:space="preserve">In summary, the interrelationship of Qur’an 2:268 and 57:21 is that of </w:t>
      </w:r>
      <w:r>
        <w:rPr>
          <w:i/>
          <w:iCs/>
        </w:rPr>
        <w:t>process and goal, micro and macro, freeing oneself from ungodly fear and propelling oneself toward di</w:t>
      </w:r>
      <w:r>
        <w:rPr>
          <w:i/>
          <w:iCs/>
        </w:rPr>
        <w:t>vine fulfillment</w:t>
      </w:r>
      <w:r>
        <w:t xml:space="preserve">. They form a complementary cycle: free </w:t>
      </w:r>
      <w:r>
        <w:rPr>
          <w:i/>
          <w:iCs/>
        </w:rPr>
        <w:t>from</w:t>
      </w:r>
      <w:r>
        <w:t xml:space="preserve"> (fear, greed, Satan’s hold) and free </w:t>
      </w:r>
      <w:r>
        <w:rPr>
          <w:i/>
          <w:iCs/>
        </w:rPr>
        <w:t>for</w:t>
      </w:r>
      <w:r>
        <w:t xml:space="preserve"> (hope, charity, God’s path). When integrated, they produce a believer who is psychologically unshackled and spiritually driven. It is a potent combination</w:t>
      </w:r>
      <w:r>
        <w:t xml:space="preserve"> that has fueled acts of charity and sacrifice among Muslims for centuries – from the poorest sharing their bread, convinced it won’t make them poorer, to saints and heroes striving in goodness, certain that </w:t>
      </w:r>
      <w:r>
        <w:rPr>
          <w:i/>
          <w:iCs/>
        </w:rPr>
        <w:t>“the great bounty”</w:t>
      </w:r>
      <w:r>
        <w:t xml:space="preserve"> awaits with Allah</w:t>
      </w:r>
      <w:hyperlink r:id="rId76" w:anchor=":~:text=Abdel%20Haleem%20So%20race%20for,God%E2%80%99s%20bounty%20is%20infinite">
        <w:r>
          <w:rPr>
            <w:rStyle w:val="Hyperlink"/>
          </w:rPr>
          <w:t>[2]</w:t>
        </w:r>
      </w:hyperlink>
      <w:r>
        <w:t>. In a broader human sense, these verses together encourage anyone to overcome the inner voices of insecurity and step f</w:t>
      </w:r>
      <w:r>
        <w:t xml:space="preserve">orward toward higher ideals and collective good, trusting that </w:t>
      </w:r>
      <w:r>
        <w:rPr>
          <w:i/>
          <w:iCs/>
        </w:rPr>
        <w:t>meaning and goodness</w:t>
      </w:r>
      <w:r>
        <w:t xml:space="preserve"> await beyond the fear. Thus, their complementarity underscores a universal journey: letting go of our lesser fears in light of a greater hope.</w:t>
      </w:r>
    </w:p>
    <w:p w:rsidR="00CB3D80" w:rsidRDefault="00206040">
      <w:pPr>
        <w:pStyle w:val="Heading1"/>
      </w:pPr>
      <w:bookmarkStart w:id="10" w:name="thematic-epilogue"/>
      <w:bookmarkEnd w:id="9"/>
      <w:r>
        <w:lastRenderedPageBreak/>
        <w:t>Thematic Epilogue</w:t>
      </w:r>
    </w:p>
    <w:p w:rsidR="00CB3D80" w:rsidRDefault="00206040">
      <w:pPr>
        <w:pStyle w:val="FirstParagraph"/>
      </w:pPr>
      <w:r>
        <w:rPr>
          <w:b/>
          <w:bCs/>
        </w:rPr>
        <w:t>“Beyond the</w:t>
      </w:r>
      <w:r>
        <w:rPr>
          <w:b/>
          <w:bCs/>
        </w:rPr>
        <w:t xml:space="preserve"> Whisper of Fear, Toward the Horizon of Hope”</w:t>
      </w:r>
      <w:r>
        <w:t xml:space="preserve"> – this phrase encapsulates the journey charted by Qur’an 2:268 and 57:21, and it serves as a fitting conclusion to our exploration. These two verses, drawn from the heart of the Islamic revelation, have guided </w:t>
      </w:r>
      <w:r>
        <w:t xml:space="preserve">us through an insightful odyssey where psychology meets spirituality, science meets faith, and philosophy meets practice. Throughout this paper, we saw how a </w:t>
      </w:r>
      <w:r>
        <w:rPr>
          <w:i/>
          <w:iCs/>
        </w:rPr>
        <w:t>simple scriptural pairing</w:t>
      </w:r>
      <w:r>
        <w:t xml:space="preserve"> can open into a rich dialogue with human knowledge and experience.</w:t>
      </w:r>
    </w:p>
    <w:p w:rsidR="00CB3D80" w:rsidRDefault="00206040">
      <w:pPr>
        <w:pStyle w:val="BodyText"/>
      </w:pPr>
      <w:r>
        <w:t>At th</w:t>
      </w:r>
      <w:r>
        <w:t>e psychological level, we confronted the ubiquitous whisper of fear – that inner voice (or, as faith would have it, the Devil’s insinuation) that preys on our insecurities. We acknowledged its power: how fear of poverty, failure, or loss can paralyze moral</w:t>
      </w:r>
      <w:r>
        <w:t xml:space="preserve"> action and shrink the human spirit. But more importantly, we learned how to disarm it. </w:t>
      </w:r>
      <w:r>
        <w:rPr>
          <w:i/>
          <w:iCs/>
        </w:rPr>
        <w:t>The Qur’an’s remedy is profoundly therapeutic</w:t>
      </w:r>
      <w:r>
        <w:t>: replace fear with trust, anxiety with gratitude, and hesitation with generosity. Modern studies and age-old wisdom concur</w:t>
      </w:r>
      <w:r>
        <w:t>red: a life driven by fear is stunted, whereas a life kindled by hope and meaning flourishes.</w:t>
      </w:r>
    </w:p>
    <w:p w:rsidR="00CB3D80" w:rsidRDefault="00206040">
      <w:pPr>
        <w:pStyle w:val="BodyText"/>
      </w:pPr>
      <w:r>
        <w:t>From a scientific perspective, we marveled at how these verses anticipate the findings of contemporary research. Acts of kindness reward our brains; having a tran</w:t>
      </w:r>
      <w:r>
        <w:t>scendent purpose boosts our well-being. The description of Paradise’s vastness resonated with the science of awe, reminding us that a sense of wonder can make us better, kinder humans. It is as if the Qur’an invites us to a vantage point – seeing our fleet</w:t>
      </w:r>
      <w:r>
        <w:t>ing lives against the backdrop of the cosmos – in order to recalibrate our priorities. In doing so, it aligns spiritual truth with empirical insight: that giving and hoping are inherently good for us, woven into our very biology and social fabric.</w:t>
      </w:r>
    </w:p>
    <w:p w:rsidR="00CB3D80" w:rsidRDefault="00206040">
      <w:pPr>
        <w:pStyle w:val="BodyText"/>
      </w:pPr>
      <w:r>
        <w:t>Philosop</w:t>
      </w:r>
      <w:r>
        <w:t xml:space="preserve">hically, we situated these teachings in the grand conversations of ethics and existential meaning. We found that </w:t>
      </w:r>
      <w:r>
        <w:rPr>
          <w:i/>
          <w:iCs/>
        </w:rPr>
        <w:t xml:space="preserve">generosity is a virtue extolled not only by prophets but by philosophers, and fear of the unknown is a foe challenged not only by imams but by </w:t>
      </w:r>
      <w:r>
        <w:rPr>
          <w:i/>
          <w:iCs/>
        </w:rPr>
        <w:t>sages</w:t>
      </w:r>
      <w:r>
        <w:t>. The verses prompted reflection on what truly constitutes wealth and success. They guided us to see wealth not as coins in a coffer – liable to rust or theft – but as contentment, virtue, and divine favor that endure beyond the grave. They reframed s</w:t>
      </w:r>
      <w:r>
        <w:t>uccess not as outshining others in worldly status, but as together racing towards moral excellence and salvation. In them, we heard echoes of Stoic fortitude, Aristotelian virtue, and mystical surrender, all synthesized under the umbrella of tawhid – the I</w:t>
      </w:r>
      <w:r>
        <w:t>slamic principle of anchoring all values in God, the One.</w:t>
      </w:r>
    </w:p>
    <w:p w:rsidR="00CB3D80" w:rsidRDefault="00206040">
      <w:pPr>
        <w:pStyle w:val="BodyText"/>
      </w:pPr>
      <w:r>
        <w:t>Theologically, we delved into the Islamic tradition and found these verses to be pillars upholding an edifice of faith-in-action. They assure the believer that God’s providence is inseparable from H</w:t>
      </w:r>
      <w:r>
        <w:t xml:space="preserve">is guidance: </w:t>
      </w:r>
      <w:r>
        <w:rPr>
          <w:i/>
          <w:iCs/>
        </w:rPr>
        <w:t>He who calls you to give will not abandon you when you do</w:t>
      </w:r>
      <w:r>
        <w:t>. We saw how classical scholars and modern teachers alike use these verses to instill courage and compassion – urging believers to be, in a sense, “cheerful givers” whom God loves</w:t>
      </w:r>
      <w:hyperlink r:id="rId77" w:anchor=":~:text=Gateway%20www,God%20loves%20a%20cheerful%20giver">
        <w:r>
          <w:rPr>
            <w:rStyle w:val="Hyperlink"/>
          </w:rPr>
          <w:t>[39]</w:t>
        </w:r>
      </w:hyperlink>
      <w:r>
        <w:t>. We also observed the delicate balance they strike between human effort and divine grace, disman</w:t>
      </w:r>
      <w:r>
        <w:t>tling any notion that our striving is futile or that our destiny is entirely in our own hands. The balance teaches humility and proactiveness at once – a hallmark of Islamic theology.</w:t>
      </w:r>
    </w:p>
    <w:p w:rsidR="00CB3D80" w:rsidRDefault="00206040">
      <w:pPr>
        <w:pStyle w:val="BodyText"/>
      </w:pPr>
      <w:r>
        <w:lastRenderedPageBreak/>
        <w:t>As we stand at the end of this exploration, what overarching lessons eme</w:t>
      </w:r>
      <w:r>
        <w:t xml:space="preserve">rge, accessible to any thoughtful reader, Muslim or not? </w:t>
      </w:r>
      <w:r>
        <w:rPr>
          <w:b/>
          <w:bCs/>
        </w:rPr>
        <w:t>First</w:t>
      </w:r>
      <w:r>
        <w:t>, that much of our personal and social potential is locked behind unexamined fears. The fear of not having enough, not being enough, can lead to moral compromises and missed opportunities for go</w:t>
      </w:r>
      <w:r>
        <w:t xml:space="preserve">odness. Recognizing and resisting those fears is the beginning of wisdom. </w:t>
      </w:r>
      <w:r>
        <w:rPr>
          <w:b/>
          <w:bCs/>
        </w:rPr>
        <w:t>Second</w:t>
      </w:r>
      <w:r>
        <w:t xml:space="preserve">, that an orientation of hope – especially hope tied to something larger than oneself – is a powerful engine for positive change. When we keep our “eyes on the prize,” whether </w:t>
      </w:r>
      <w:r>
        <w:t xml:space="preserve">that prize is framed as Heaven, enlightenment, or simply a better future for our children, we find strength to give, to forgive, and to persevere. </w:t>
      </w:r>
      <w:r>
        <w:rPr>
          <w:b/>
          <w:bCs/>
        </w:rPr>
        <w:t>Third</w:t>
      </w:r>
      <w:r>
        <w:t>, that the act of giving and striving for good is not a zero-sum game in the economy of life. It enriche</w:t>
      </w:r>
      <w:r>
        <w:t>s the giver and the doer in ways that defy linear calculation. This is a truth affirmed by saints and now supported by scientists: giving uplifts and expecting higher rewards ennobles.</w:t>
      </w:r>
    </w:p>
    <w:p w:rsidR="00CB3D80" w:rsidRDefault="00206040">
      <w:pPr>
        <w:pStyle w:val="BodyText"/>
      </w:pPr>
      <w:r>
        <w:t>Finally, these verses, in their interplay, beckon us to trust – a trust that is both scary and liberating. Scary, because it asks us to loosen our tight grasp on the tangible and step into the unseen (faith has an eternal risk element). Liberating, because</w:t>
      </w:r>
      <w:r>
        <w:t xml:space="preserve"> it frees us from the tyranny of endless what-ifs and the lonely fortress of ego. They invite us to imagine a world – and to help create that world – where people are not chained by fear of scarcity but are released by belief in </w:t>
      </w:r>
      <w:r>
        <w:rPr>
          <w:i/>
          <w:iCs/>
        </w:rPr>
        <w:t>abundance</w:t>
      </w:r>
      <w:r>
        <w:t>, where kindness i</w:t>
      </w:r>
      <w:r>
        <w:t>s not a risk but the norm, where each person’s gaze is lifted beyond the “illusory play” of life’s surface to the deeper reality of our shared journey to the Divine.</w:t>
      </w:r>
    </w:p>
    <w:p w:rsidR="00CB3D80" w:rsidRDefault="00206040">
      <w:pPr>
        <w:pStyle w:val="BodyText"/>
      </w:pPr>
      <w:r>
        <w:t xml:space="preserve">In closing, the commentary on Qur’an 2:268 and 57:21 has been an exercise in </w:t>
      </w:r>
      <w:r>
        <w:rPr>
          <w:i/>
          <w:iCs/>
        </w:rPr>
        <w:t>bridging – br</w:t>
      </w:r>
      <w:r>
        <w:rPr>
          <w:i/>
          <w:iCs/>
        </w:rPr>
        <w:t>idging past and present, sacred text and human context</w:t>
      </w:r>
      <w:r>
        <w:t>. We found that these ancient words speak to modern hearts with uncanny relevance. They challenge us as individuals to become both fearless and aspirational – to defeat the little demons of doubt within</w:t>
      </w:r>
      <w:r>
        <w:t xml:space="preserve"> and to chase the angels of our better nature. They also, in a global sense, offer a vision for humanity: one characterized by trust, compassion, and forward-looking hope. In a world rife with uncertainty and divisiveness, such a vision is not only theolog</w:t>
      </w:r>
      <w:r>
        <w:t>ically significant; it is profoundly necessary.</w:t>
      </w:r>
    </w:p>
    <w:p w:rsidR="00CB3D80" w:rsidRDefault="00206040">
      <w:pPr>
        <w:pStyle w:val="BodyText"/>
      </w:pPr>
      <w:r>
        <w:t>Let us, then, take to heart the wisdom that has unfolded. Next time we feel a shadow of fear urging us to pull back – whether from helping someone, speaking up for truth, or embarking on a noble endeavor – le</w:t>
      </w:r>
      <w:r>
        <w:t xml:space="preserve">t us recall the gentle admonition: </w:t>
      </w:r>
      <w:r>
        <w:rPr>
          <w:i/>
          <w:iCs/>
        </w:rPr>
        <w:t>“Satan promises you poverty…God promises you forgiveness and bounty.”</w:t>
      </w:r>
      <w:r>
        <w:t xml:space="preserve"> And when we ask, </w:t>
      </w:r>
      <w:r>
        <w:rPr>
          <w:i/>
          <w:iCs/>
        </w:rPr>
        <w:t>“Why should I risk it? Why strive at all in a world so full of troubles?”</w:t>
      </w:r>
      <w:r>
        <w:t xml:space="preserve">, let our souls answer with the clarion call: </w:t>
      </w:r>
      <w:r>
        <w:rPr>
          <w:i/>
          <w:iCs/>
        </w:rPr>
        <w:t xml:space="preserve">“Race for your </w:t>
      </w:r>
      <w:r>
        <w:rPr>
          <w:i/>
          <w:iCs/>
        </w:rPr>
        <w:t>Lord’s forgiveness and a Garden as vast as the heavens and earth.”</w:t>
      </w:r>
      <w:r>
        <w:t xml:space="preserve"> In that answering, we align ourselves with a long lineage of seekers who refused to be ruled by fear and instead lived – and gave – greatly, beckoned by the love of the Greatest.</w:t>
      </w:r>
    </w:p>
    <w:p w:rsidR="00CB3D80" w:rsidRDefault="00206040">
      <w:pPr>
        <w:pStyle w:val="BodyText"/>
      </w:pPr>
      <w:r>
        <w:t xml:space="preserve">Embracing </w:t>
      </w:r>
      <w:r>
        <w:t xml:space="preserve">that legacy may well be our collective key to unlocking a more abundant and compassionate future, one generous act and one hopeful step at a time. </w:t>
      </w:r>
      <w:hyperlink r:id="rId78" w:anchor=":~:text=Abdel%20Haleem%20Satan%20threatens%20you,is%20limitless%20and%20all%20knowing">
        <w:r>
          <w:rPr>
            <w:rStyle w:val="Hyperlink"/>
          </w:rPr>
          <w:t>[1]</w:t>
        </w:r>
      </w:hyperlink>
      <w:hyperlink r:id="rId79" w:anchor=":~:text=Abdel%20Haleem%20So%20race%20for,God%E2%80%99s%20bounty%20is%20infinite">
        <w:r>
          <w:rPr>
            <w:rStyle w:val="Hyperlink"/>
          </w:rPr>
          <w:t>[2]</w:t>
        </w:r>
      </w:hyperlink>
    </w:p>
    <w:bookmarkEnd w:id="2"/>
    <w:bookmarkEnd w:id="10"/>
    <w:p w:rsidR="00CB3D80" w:rsidRDefault="00206040">
      <w:r>
        <w:pict>
          <v:rect id="_x0000_i1025" style="width:0;height:1.5pt" o:hralign="center" o:hrstd="t" o:hr="t"/>
        </w:pict>
      </w:r>
    </w:p>
    <w:bookmarkStart w:id="11" w:name="citations"/>
    <w:p w:rsidR="00CB3D80" w:rsidRDefault="00206040">
      <w:pPr>
        <w:pStyle w:val="FirstParagraph"/>
      </w:pPr>
      <w:r>
        <w:fldChar w:fldCharType="begin"/>
      </w:r>
      <w:r>
        <w:instrText xml:space="preserve"> HYPERLINK "https://myislam.org/surah-baqarah/ayat-268/</w:instrText>
      </w:r>
      <w:r>
        <w:instrText xml:space="preserve">" \l ":~:text=Abdel%20Haleem%20Satan%20threatens%20you,is%20limitless%20and%20all%20knowing" \h </w:instrText>
      </w:r>
      <w:r>
        <w:fldChar w:fldCharType="separate"/>
      </w:r>
      <w:r>
        <w:rPr>
          <w:rStyle w:val="Hyperlink"/>
        </w:rPr>
        <w:t>[1]</w:t>
      </w:r>
      <w:r>
        <w:rPr>
          <w:rStyle w:val="Hyperlink"/>
        </w:rPr>
        <w:fldChar w:fldCharType="end"/>
      </w:r>
      <w:r>
        <w:t xml:space="preserve"> </w:t>
      </w:r>
      <w:hyperlink r:id="rId80" w:anchor=":~:text=%EF%B4%BF%D9%88%D9%8E%D9%8A%D9%8E%D8%A3%D9%92%D9%85%D9%8F%D8%B1%D9%8F%D9%83%D9%8F%D9%85%20%D8%A8%D9%90%D8%A7%D9%84%D9%92%D9%81%D9%8E%D8%AD%D9%92%D8%B4%D9%8E%D8%A2%D8%A1%D9%90%EF%B4%BE">
        <w:r>
          <w:rPr>
            <w:rStyle w:val="Hyperlink"/>
          </w:rPr>
          <w:t>[3]</w:t>
        </w:r>
      </w:hyperlink>
      <w:r>
        <w:t xml:space="preserve"> </w:t>
      </w:r>
      <w:hyperlink r:id="rId81" w:anchor=":~:text=,spending%20it%20in%20Allah%E2%80%99s%20pleasure">
        <w:r>
          <w:rPr>
            <w:rStyle w:val="Hyperlink"/>
          </w:rPr>
          <w:t>[5]</w:t>
        </w:r>
      </w:hyperlink>
      <w:r>
        <w:t xml:space="preserve"> </w:t>
      </w:r>
      <w:hyperlink r:id="rId82" w:anchor=":~:text=%EF%B4%BF%D9%88%D9%8E%D9%8A%D9%8E%D8%A3%D9%92%D9%85%D9%8F%D8%B1%D9%8F%D9%83%D9%8F%D9%85%20%D8%A8%D9%90%D8%A7%D9%84%D9%92%D9%81%D9%8E%D8%AD%D9%92%D8%B4%D9%8E%D8%A2%D8%A1%D9%90%EF%B4%BE">
        <w:r>
          <w:rPr>
            <w:rStyle w:val="Hyperlink"/>
          </w:rPr>
          <w:t>[6]</w:t>
        </w:r>
      </w:hyperlink>
      <w:r>
        <w:t xml:space="preserve"> </w:t>
      </w:r>
      <w:hyperlink r:id="rId83" w:anchor=":~:text=,spending%20it%20in%20Allah%E2%80%99s%20pleasure">
        <w:r>
          <w:rPr>
            <w:rStyle w:val="Hyperlink"/>
          </w:rPr>
          <w:t>[40]</w:t>
        </w:r>
      </w:hyperlink>
      <w:r>
        <w:t xml:space="preserve"> </w:t>
      </w:r>
      <w:hyperlink r:id="rId84" w:anchor=":~:text=%EF%B4%BF%D9%88%D9%8E%D9%81%D9%8E%D8%B6%D9%92%D9%84%D8%A7%D9%8B%EF%B4%BE">
        <w:r>
          <w:rPr>
            <w:rStyle w:val="Hyperlink"/>
          </w:rPr>
          <w:t>[41]</w:t>
        </w:r>
      </w:hyperlink>
      <w:r>
        <w:t xml:space="preserve"> </w:t>
      </w:r>
      <w:hyperlink r:id="rId85" w:anchor=":~:text=%EF%B4%BF%D9%88%D9%8E%D8%A7%D9%84%D9%84%D9%91%D9%8E%D9%87%D9%8F%20%D9%8A%D9%8E%D8%B9%D9%90%D8%AF%D9%8F%D9%83%D9%8F%D9%85%20%D9%85%D9%91%D9%8E%D8%BA%D9%92%D9%81%D9%90%D8%B1%D9%8E%D8%A9%D9%8B%20%D9%85%D9%91%D9%90%D9%86%D9%92%D9%87%D9%8F%EF%B4%BE">
        <w:r>
          <w:rPr>
            <w:rStyle w:val="Hyperlink"/>
          </w:rPr>
          <w:t>[42]</w:t>
        </w:r>
      </w:hyperlink>
      <w:r>
        <w:t xml:space="preserve"> Surah Al-Baqarah</w:t>
      </w:r>
      <w:r>
        <w:t xml:space="preserve"> Ayat 268 (2:268 Quran) With Tafsir - My Islam</w:t>
      </w:r>
    </w:p>
    <w:p w:rsidR="00CB3D80" w:rsidRDefault="00206040">
      <w:pPr>
        <w:pStyle w:val="BodyText"/>
      </w:pPr>
      <w:hyperlink r:id="rId86">
        <w:r>
          <w:rPr>
            <w:rStyle w:val="Hyperlink"/>
          </w:rPr>
          <w:t>https://myislam.org/surah-baqarah/ayat-268/</w:t>
        </w:r>
      </w:hyperlink>
    </w:p>
    <w:p w:rsidR="00CB3D80" w:rsidRDefault="00206040">
      <w:pPr>
        <w:pStyle w:val="BodyText"/>
      </w:pPr>
      <w:hyperlink r:id="rId87" w:anchor=":~:text=Abdel%20Haleem%20So%20race%20for,God%E2%80%99s%20bounty%20is%20infinite">
        <w:r>
          <w:rPr>
            <w:rStyle w:val="Hyperlink"/>
          </w:rPr>
          <w:t>[2]</w:t>
        </w:r>
      </w:hyperlink>
      <w:r>
        <w:t xml:space="preserve"> </w:t>
      </w:r>
      <w:hyperlink r:id="rId88" w:anchor=":~:text=37,of%20your%20struggle%20and%20rivalries">
        <w:r>
          <w:rPr>
            <w:rStyle w:val="Hyperlink"/>
          </w:rPr>
          <w:t>[16]</w:t>
        </w:r>
      </w:hyperlink>
      <w:r>
        <w:t xml:space="preserve"> Surah Hadid Ayat 21 (57:21 Quran) With Tafsir - My Islam</w:t>
      </w:r>
    </w:p>
    <w:p w:rsidR="00CB3D80" w:rsidRDefault="00206040">
      <w:pPr>
        <w:pStyle w:val="BodyText"/>
      </w:pPr>
      <w:hyperlink r:id="rId89">
        <w:r>
          <w:rPr>
            <w:rStyle w:val="Hyperlink"/>
          </w:rPr>
          <w:t>https://myislam.org/surah-hadid/ayat-21/</w:t>
        </w:r>
      </w:hyperlink>
    </w:p>
    <w:p w:rsidR="00CB3D80" w:rsidRDefault="00206040">
      <w:pPr>
        <w:pStyle w:val="BodyText"/>
      </w:pPr>
      <w:hyperlink r:id="rId90" w:anchor=":~:text=game%2C%20a%20diversion%2C%20an%20attraction%2C,in%20God%20and%20His%20messengers">
        <w:r>
          <w:rPr>
            <w:rStyle w:val="Hyperlink"/>
          </w:rPr>
          <w:t>[4]</w:t>
        </w:r>
      </w:hyperlink>
      <w:r>
        <w:t xml:space="preserve"> </w:t>
      </w:r>
      <w:hyperlink r:id="rId91" w:anchor=":~:text=rain%3A%20their%20growth%20at%20first,in%20God%20and%20His%20messengers">
        <w:r>
          <w:rPr>
            <w:rStyle w:val="Hyperlink"/>
          </w:rPr>
          <w:t>[38]</w:t>
        </w:r>
      </w:hyperlink>
      <w:r>
        <w:t xml:space="preserve"> The Qur'an (Oxford World's Cla</w:t>
      </w:r>
      <w:r>
        <w:t>ssics)</w:t>
      </w:r>
    </w:p>
    <w:p w:rsidR="00CB3D80" w:rsidRDefault="00206040">
      <w:pPr>
        <w:pStyle w:val="BodyText"/>
      </w:pPr>
      <w:hyperlink r:id="rId92">
        <w:r>
          <w:rPr>
            <w:rStyle w:val="Hyperlink"/>
          </w:rPr>
          <w:t>https://ia600501.us.archive.org/16/items/OxfordQuranTranslation/Oxford-Quran-Translation.pdf</w:t>
        </w:r>
      </w:hyperlink>
    </w:p>
    <w:p w:rsidR="00CB3D80" w:rsidRDefault="00206040">
      <w:pPr>
        <w:pStyle w:val="BodyText"/>
      </w:pPr>
      <w:hyperlink r:id="rId93" w:anchor=":~:text=Fear%20of%20poverty%20is%20an,%E2%80%9D%20One%20interpretation%20of">
        <w:r>
          <w:rPr>
            <w:rStyle w:val="Hyperlink"/>
          </w:rPr>
          <w:t>[7]</w:t>
        </w:r>
      </w:hyperlink>
      <w:r>
        <w:t xml:space="preserve"> </w:t>
      </w:r>
      <w:hyperlink r:id="rId94" w:anchor=":~:text=The%20next%20spiritual%20disease%20Imam,the%20point%20of%20indulging%20in">
        <w:r>
          <w:rPr>
            <w:rStyle w:val="Hyperlink"/>
          </w:rPr>
          <w:t>[13]</w:t>
        </w:r>
      </w:hyperlink>
      <w:r>
        <w:t xml:space="preserve"> </w:t>
      </w:r>
      <w:hyperlink r:id="rId95" w:anchor=":~:text=The%20American%20humorist%2C%20Mark%20Twain%2C,deeds%2C%20and%20they%20trust%20in">
        <w:r>
          <w:rPr>
            <w:rStyle w:val="Hyperlink"/>
          </w:rPr>
          <w:t>[14]</w:t>
        </w:r>
      </w:hyperlink>
      <w:r>
        <w:t xml:space="preserve"> </w:t>
      </w:r>
      <w:hyperlink r:id="rId96" w:anchor=":~:text=people%20enjoy%20no%20peace%20of,with%20hearts%20not%20at%20ease">
        <w:r>
          <w:rPr>
            <w:rStyle w:val="Hyperlink"/>
          </w:rPr>
          <w:t>[15]</w:t>
        </w:r>
      </w:hyperlink>
      <w:r>
        <w:t xml:space="preserve"> </w:t>
      </w:r>
      <w:hyperlink r:id="rId97" w:anchor=":~:text=God%20is%20the%20Provider%20and,QUR%E2%80%99AN%20%2C%2065%3A2%E2%80%933">
        <w:r>
          <w:rPr>
            <w:rStyle w:val="Hyperlink"/>
          </w:rPr>
          <w:t>[32]</w:t>
        </w:r>
      </w:hyperlink>
      <w:r>
        <w:t xml:space="preserve"> </w:t>
      </w:r>
      <w:hyperlink r:id="rId98" w:anchor=":~:text=The%20cure%20for%20fear%20of,The%20Prophet%20%C2%A0said">
        <w:r>
          <w:rPr>
            <w:rStyle w:val="Hyperlink"/>
          </w:rPr>
          <w:t>[47]</w:t>
        </w:r>
      </w:hyperlink>
      <w:r>
        <w:t xml:space="preserve"> </w:t>
      </w:r>
      <w:r>
        <w:t>Purification of the Heart: Fear of Poverty (part 10) – slip-sliding away…..</w:t>
      </w:r>
    </w:p>
    <w:p w:rsidR="00CB3D80" w:rsidRDefault="00206040">
      <w:pPr>
        <w:pStyle w:val="BodyText"/>
      </w:pPr>
      <w:hyperlink r:id="rId99">
        <w:r>
          <w:rPr>
            <w:rStyle w:val="Hyperlink"/>
          </w:rPr>
          <w:t>https://yacoob.link/2022/04/12/purification-10-fear-of-poverty/</w:t>
        </w:r>
      </w:hyperlink>
    </w:p>
    <w:p w:rsidR="00CB3D80" w:rsidRDefault="00206040">
      <w:pPr>
        <w:pStyle w:val="BodyText"/>
      </w:pPr>
      <w:hyperlink r:id="rId100" w:anchor=":~:text=The%20importance%20of%20having%20a,levels%20and%20better%20cognitive%20function">
        <w:r>
          <w:rPr>
            <w:rStyle w:val="Hyperlink"/>
          </w:rPr>
          <w:t>[8]</w:t>
        </w:r>
      </w:hyperlink>
      <w:r>
        <w:t xml:space="preserve"> </w:t>
      </w:r>
      <w:hyperlink r:id="rId101" w:anchor=":~:text=Lower%20stress%20levels%20mean%20less,and%20memory%20and%20concentration%20impairment">
        <w:r>
          <w:rPr>
            <w:rStyle w:val="Hyperlink"/>
          </w:rPr>
          <w:t>[9]</w:t>
        </w:r>
      </w:hyperlink>
      <w:r>
        <w:t xml:space="preserve"> </w:t>
      </w:r>
      <w:hyperlink r:id="rId102" w:anchor=":~:text=The%20importance%20of%20having%20a,levels%20and%20better%20cognitive%20function">
        <w:r>
          <w:rPr>
            <w:rStyle w:val="Hyperlink"/>
          </w:rPr>
          <w:t>[10]</w:t>
        </w:r>
      </w:hyperlink>
      <w:r>
        <w:t xml:space="preserve"> </w:t>
      </w:r>
      <w:hyperlink r:id="rId103" w:anchor=":~:text=Lower%20stress%20levels%20mean%20less,and%20memory%20and%20concentration%20impairment">
        <w:r>
          <w:rPr>
            <w:rStyle w:val="Hyperlink"/>
          </w:rPr>
          <w:t>[11]</w:t>
        </w:r>
      </w:hyperlink>
      <w:r>
        <w:t xml:space="preserve"> </w:t>
      </w:r>
      <w:hyperlink r:id="rId104" w:anchor=":~:text=Lower%20cortisol%20production%20tends%20to,stressed%20rather%20than%20becoming%20overwhelmed">
        <w:r>
          <w:rPr>
            <w:rStyle w:val="Hyperlink"/>
          </w:rPr>
          <w:t>[19]</w:t>
        </w:r>
      </w:hyperlink>
      <w:r>
        <w:t xml:space="preserve"> </w:t>
      </w:r>
      <w:hyperlink r:id="rId105" w:anchor=":~:text=Helping%20others%20can%20pull%20you,others%20who%20share%20common%20interests">
        <w:r>
          <w:rPr>
            <w:rStyle w:val="Hyperlink"/>
          </w:rPr>
          <w:t>[20]</w:t>
        </w:r>
      </w:hyperlink>
      <w:r>
        <w:t xml:space="preserve"> Purpose &amp; Positive Mental Health - Mayo Clinic Health System</w:t>
      </w:r>
    </w:p>
    <w:p w:rsidR="00CB3D80" w:rsidRDefault="00206040">
      <w:pPr>
        <w:pStyle w:val="BodyText"/>
      </w:pPr>
      <w:hyperlink r:id="rId106">
        <w:r>
          <w:rPr>
            <w:rStyle w:val="Hyperlink"/>
          </w:rPr>
          <w:t>https://www.mayoclinichealthsystem.org/hometown-health/speaking-of</w:t>
        </w:r>
        <w:r>
          <w:rPr>
            <w:rStyle w:val="Hyperlink"/>
          </w:rPr>
          <w:t>-health/purpose-and-mental-health</w:t>
        </w:r>
      </w:hyperlink>
    </w:p>
    <w:p w:rsidR="00CB3D80" w:rsidRDefault="00206040">
      <w:pPr>
        <w:pStyle w:val="BodyText"/>
      </w:pPr>
      <w:hyperlink r:id="rId107" w:anchor=":~:text=Giving%20Makes%20Us%20Happy,the%20capability%20of%20reducing">
        <w:r>
          <w:rPr>
            <w:rStyle w:val="Hyperlink"/>
          </w:rPr>
          <w:t>[12]</w:t>
        </w:r>
      </w:hyperlink>
      <w:r>
        <w:t xml:space="preserve"> Giving Makes Us Happy. So Why Do So F</w:t>
      </w:r>
      <w:r>
        <w:t>ew Do It?</w:t>
      </w:r>
    </w:p>
    <w:p w:rsidR="00CB3D80" w:rsidRDefault="00206040">
      <w:pPr>
        <w:pStyle w:val="BodyText"/>
      </w:pPr>
      <w:hyperlink r:id="rId108">
        <w:r>
          <w:rPr>
            <w:rStyle w:val="Hyperlink"/>
          </w:rPr>
          <w:t>https://generosityresearch.nd.edu/news/giving-makes-us-happy-then-why-do-so-few-do-it/</w:t>
        </w:r>
      </w:hyperlink>
    </w:p>
    <w:p w:rsidR="00CB3D80" w:rsidRDefault="00206040">
      <w:pPr>
        <w:pStyle w:val="BodyText"/>
      </w:pPr>
      <w:hyperlink r:id="rId109" w:anchor=":~:text=When%20sadness%20and%20hope%20work,of%20sympathy%2C%20inspiration%20and%20donations">
        <w:r>
          <w:rPr>
            <w:rStyle w:val="Hyperlink"/>
          </w:rPr>
          <w:t>[17]</w:t>
        </w:r>
      </w:hyperlink>
      <w:r>
        <w:t xml:space="preserve"> </w:t>
      </w:r>
      <w:hyperlink r:id="rId110" w:anchor=":~:text=When%20sadness%20and%20hope%20work,of%20sympathy%2C%20inspiration%20and%20donations">
        <w:r>
          <w:rPr>
            <w:rStyle w:val="Hyperlink"/>
          </w:rPr>
          <w:t>[18]</w:t>
        </w:r>
      </w:hyperlink>
      <w:r>
        <w:t xml:space="preserve"> When sadness and hope work to motivate charitable giving</w:t>
      </w:r>
    </w:p>
    <w:p w:rsidR="00CB3D80" w:rsidRDefault="00206040">
      <w:pPr>
        <w:pStyle w:val="BodyText"/>
      </w:pPr>
      <w:hyperlink r:id="rId111">
        <w:r>
          <w:rPr>
            <w:rStyle w:val="Hyperlink"/>
          </w:rPr>
          <w:t>https://www.sciencedirect.com/science/artic</w:t>
        </w:r>
        <w:r>
          <w:rPr>
            <w:rStyle w:val="Hyperlink"/>
          </w:rPr>
          <w:t>le/pii/S0148296321003477</w:t>
        </w:r>
      </w:hyperlink>
    </w:p>
    <w:p w:rsidR="00CB3D80" w:rsidRDefault="00206040">
      <w:pPr>
        <w:pStyle w:val="BodyText"/>
      </w:pPr>
      <w:hyperlink r:id="rId112" w:anchor=":~:text=understandable%20attention%E2%80%94research%20has%20revealed%20that,The%20broad">
        <w:r>
          <w:rPr>
            <w:rStyle w:val="Hyperlink"/>
          </w:rPr>
          <w:t>[21]</w:t>
        </w:r>
      </w:hyperlink>
      <w:r>
        <w:t xml:space="preserve"> </w:t>
      </w:r>
      <w:hyperlink r:id="rId113" w:anchor=":~:text=male%20students%20who%20were%20given,signifi%02cantly%20more%20trust%20toward%20others">
        <w:r>
          <w:rPr>
            <w:rStyle w:val="Hyperlink"/>
          </w:rPr>
          <w:t>[22]</w:t>
        </w:r>
      </w:hyperlink>
      <w:r>
        <w:t xml:space="preserve"> </w:t>
      </w:r>
      <w:hyperlink r:id="rId114" w:anchor=":~:text=had%20received%20oxytocin%20were%20more,who%20watched%20emotional%20video%20clips">
        <w:r>
          <w:rPr>
            <w:rStyle w:val="Hyperlink"/>
          </w:rPr>
          <w:t>[23]</w:t>
        </w:r>
      </w:hyperlink>
      <w:r>
        <w:t xml:space="preserve"> </w:t>
      </w:r>
      <w:hyperlink r:id="rId115" w:anchor=":~:text=match%20at%20L4621%20J,Empathy%20toward%20strang%02ers%20triggers%20oxytocin">
        <w:r>
          <w:rPr>
            <w:rStyle w:val="Hyperlink"/>
          </w:rPr>
          <w:t>[24]</w:t>
        </w:r>
      </w:hyperlink>
      <w:r>
        <w:t xml:space="preserve"> ggsc.berkeley.edu</w:t>
      </w:r>
    </w:p>
    <w:p w:rsidR="00CB3D80" w:rsidRDefault="00206040">
      <w:pPr>
        <w:pStyle w:val="BodyText"/>
      </w:pPr>
      <w:hyperlink r:id="rId116">
        <w:r>
          <w:rPr>
            <w:rStyle w:val="Hyperlink"/>
          </w:rPr>
          <w:t>https://ggsc.berkeley.edu/images/uploads/GGSC-JTF_White_Paper-Generosity-FINAL.pdf</w:t>
        </w:r>
      </w:hyperlink>
    </w:p>
    <w:p w:rsidR="00CB3D80" w:rsidRDefault="00206040">
      <w:pPr>
        <w:pStyle w:val="BodyText"/>
      </w:pPr>
      <w:hyperlink r:id="rId117" w:anchor=":~:text=Abu%20Huraira%20reported%20Allah%27s%20Messenger,as%20saying">
        <w:r>
          <w:rPr>
            <w:rStyle w:val="Hyperlink"/>
          </w:rPr>
          <w:t>[25]</w:t>
        </w:r>
      </w:hyperlink>
      <w:r>
        <w:t xml:space="preserve">  Sahih Muslim 2588 - The Book of Virtue, Enj</w:t>
      </w:r>
      <w:r>
        <w:t xml:space="preserve">oining Good Manners, and Joining of the Ties of Kinship - </w:t>
      </w:r>
      <w:r>
        <w:t>كتاب</w:t>
      </w:r>
      <w:r>
        <w:t xml:space="preserve"> </w:t>
      </w:r>
      <w:r>
        <w:t>البر</w:t>
      </w:r>
      <w:r>
        <w:t xml:space="preserve"> </w:t>
      </w:r>
      <w:r>
        <w:t>والصلة</w:t>
      </w:r>
      <w:r>
        <w:t xml:space="preserve"> </w:t>
      </w:r>
      <w:r>
        <w:t>والآداب</w:t>
      </w:r>
      <w:r>
        <w:t xml:space="preserve"> - Sunnah.com - Sayings and Teachings of Prophet Muhammad (</w:t>
      </w:r>
      <w:r>
        <w:t>صلى</w:t>
      </w:r>
      <w:r>
        <w:t xml:space="preserve"> </w:t>
      </w:r>
      <w:r>
        <w:t>الله</w:t>
      </w:r>
      <w:r>
        <w:t xml:space="preserve"> </w:t>
      </w:r>
      <w:r>
        <w:t>عليه</w:t>
      </w:r>
      <w:r>
        <w:t xml:space="preserve"> </w:t>
      </w:r>
      <w:r>
        <w:t>و</w:t>
      </w:r>
      <w:r>
        <w:t xml:space="preserve"> </w:t>
      </w:r>
      <w:r>
        <w:t>سلم</w:t>
      </w:r>
      <w:r>
        <w:t xml:space="preserve">) </w:t>
      </w:r>
    </w:p>
    <w:p w:rsidR="00CB3D80" w:rsidRDefault="00206040">
      <w:pPr>
        <w:pStyle w:val="BodyText"/>
      </w:pPr>
      <w:hyperlink r:id="rId118">
        <w:r>
          <w:rPr>
            <w:rStyle w:val="Hyperlink"/>
          </w:rPr>
          <w:t>https://sunnah.com/muslim:2588</w:t>
        </w:r>
      </w:hyperlink>
    </w:p>
    <w:p w:rsidR="00CB3D80" w:rsidRDefault="00206040">
      <w:pPr>
        <w:pStyle w:val="BodyText"/>
      </w:pPr>
      <w:hyperlink r:id="rId119" w:anchor=":~:text=">
        <w:r>
          <w:rPr>
            <w:rStyle w:val="Hyperlink"/>
          </w:rPr>
          <w:t>[26]</w:t>
        </w:r>
      </w:hyperlink>
      <w:r>
        <w:t xml:space="preserve"> </w:t>
      </w:r>
      <w:hyperlink r:id="rId120" w:anchor=":~:text=Image%20%2080">
        <w:r>
          <w:rPr>
            <w:rStyle w:val="Hyperlink"/>
          </w:rPr>
          <w:t>[27]</w:t>
        </w:r>
      </w:hyperlink>
      <w:r>
        <w:t xml:space="preserve"> </w:t>
      </w:r>
      <w:hyperlink r:id="rId121" w:anchor=":~:text=">
        <w:r>
          <w:rPr>
            <w:rStyle w:val="Hyperlink"/>
          </w:rPr>
          <w:t>[28]</w:t>
        </w:r>
      </w:hyperlink>
      <w:r>
        <w:t xml:space="preserve"> </w:t>
      </w:r>
      <w:hyperlink r:id="rId122" w:anchor=":~:text=These%20experiments%20mirror%20my%20personal,experience%20on%20Mount%20Whitney">
        <w:r>
          <w:rPr>
            <w:rStyle w:val="Hyperlink"/>
          </w:rPr>
          <w:t>[29]</w:t>
        </w:r>
      </w:hyperlink>
      <w:r>
        <w:t xml:space="preserve"> The surprising connection between awe and generosity - National Christian Foundation</w:t>
      </w:r>
    </w:p>
    <w:p w:rsidR="00CB3D80" w:rsidRDefault="00206040">
      <w:pPr>
        <w:pStyle w:val="BodyText"/>
      </w:pPr>
      <w:hyperlink r:id="rId123">
        <w:r>
          <w:rPr>
            <w:rStyle w:val="Hyperlink"/>
          </w:rPr>
          <w:t>https://www.ncfgiving.com/stories/the-surprising-connection-between-awe-and-generosity/</w:t>
        </w:r>
      </w:hyperlink>
    </w:p>
    <w:p w:rsidR="00CB3D80" w:rsidRDefault="00206040">
      <w:pPr>
        <w:pStyle w:val="BodyText"/>
      </w:pPr>
      <w:hyperlink r:id="rId124" w:anchor=":~:text=Today%20www,and%20high%20social%20class%20individuals">
        <w:r>
          <w:rPr>
            <w:rStyle w:val="Hyperlink"/>
          </w:rPr>
          <w:t>[30]</w:t>
        </w:r>
      </w:hyperlink>
      <w:r>
        <w:t xml:space="preserve"> Why People Who Have Less Give More | Psychology Today</w:t>
      </w:r>
    </w:p>
    <w:p w:rsidR="00CB3D80" w:rsidRDefault="00206040">
      <w:pPr>
        <w:pStyle w:val="BodyText"/>
      </w:pPr>
      <w:hyperlink r:id="rId125">
        <w:r>
          <w:rPr>
            <w:rStyle w:val="Hyperlink"/>
          </w:rPr>
          <w:t>https://www.psychologytoday.com/u</w:t>
        </w:r>
        <w:r>
          <w:rPr>
            <w:rStyle w:val="Hyperlink"/>
          </w:rPr>
          <w:t>s/blog/the-science-behind-behavior/201711/why-people-who-have-less-give-more</w:t>
        </w:r>
      </w:hyperlink>
    </w:p>
    <w:p w:rsidR="00CB3D80" w:rsidRDefault="00206040">
      <w:pPr>
        <w:pStyle w:val="BodyText"/>
      </w:pPr>
      <w:hyperlink r:id="rId126" w:anchor=":~:text=The%20Poor%20Give%20More%20,higher%20on%20the%20economic%20ladder">
        <w:r>
          <w:rPr>
            <w:rStyle w:val="Hyperlink"/>
          </w:rPr>
          <w:t>[31]</w:t>
        </w:r>
      </w:hyperlink>
      <w:r>
        <w:t xml:space="preserve"> The Poor Gi</w:t>
      </w:r>
      <w:r>
        <w:t>ve More - Greater Good Science Center</w:t>
      </w:r>
    </w:p>
    <w:p w:rsidR="00CB3D80" w:rsidRDefault="00206040">
      <w:pPr>
        <w:pStyle w:val="BodyText"/>
      </w:pPr>
      <w:hyperlink r:id="rId127">
        <w:r>
          <w:rPr>
            <w:rStyle w:val="Hyperlink"/>
          </w:rPr>
          <w:t>https://greatergood.berkeley.edu/article/item/the_poor_give_more</w:t>
        </w:r>
      </w:hyperlink>
    </w:p>
    <w:p w:rsidR="00CB3D80" w:rsidRDefault="00206040">
      <w:pPr>
        <w:pStyle w:val="BodyText"/>
      </w:pPr>
      <w:hyperlink r:id="rId128" w:anchor=":~:text=Generosity%20or%20liberality%20is%20the,destructive%20act">
        <w:r>
          <w:rPr>
            <w:rStyle w:val="Hyperlink"/>
          </w:rPr>
          <w:t>[33]</w:t>
        </w:r>
      </w:hyperlink>
      <w:r>
        <w:t xml:space="preserve"> </w:t>
      </w:r>
      <w:hyperlink r:id="rId129" w:anchor=":~:text=Extravagance%20is%20an%20excess%20in,the%20side%20of%20stinginess%2C%20not">
        <w:r>
          <w:rPr>
            <w:rStyle w:val="Hyperlink"/>
          </w:rPr>
          <w:t>[34]</w:t>
        </w:r>
      </w:hyperlink>
      <w:r>
        <w:t xml:space="preserve"> </w:t>
      </w:r>
      <w:hyperlink r:id="rId130" w:anchor=":~:text=Wealth%20is%20a%20commodity%20meant,gives%20more%2C%20because%20his%20gift">
        <w:r>
          <w:rPr>
            <w:rStyle w:val="Hyperlink"/>
          </w:rPr>
          <w:t>[35]</w:t>
        </w:r>
      </w:hyperlink>
      <w:r>
        <w:t xml:space="preserve">  Chapter I </w:t>
      </w:r>
    </w:p>
    <w:p w:rsidR="00CB3D80" w:rsidRDefault="00206040">
      <w:pPr>
        <w:pStyle w:val="BodyText"/>
      </w:pPr>
      <w:hyperlink r:id="rId131">
        <w:r>
          <w:rPr>
            <w:rStyle w:val="Hyperlink"/>
          </w:rPr>
          <w:t>https://www.cliffsnotes.com/literature/e/ethics/summary-and-analysis/boo</w:t>
        </w:r>
        <w:r>
          <w:rPr>
            <w:rStyle w:val="Hyperlink"/>
          </w:rPr>
          <w:t>k-iv-chapter-i</w:t>
        </w:r>
      </w:hyperlink>
    </w:p>
    <w:p w:rsidR="00CB3D80" w:rsidRDefault="00206040">
      <w:pPr>
        <w:pStyle w:val="BodyText"/>
      </w:pPr>
      <w:hyperlink r:id="rId132" w:anchor=":~:text=nor,only%20should%20we%20be%20afraid">
        <w:r>
          <w:rPr>
            <w:rStyle w:val="Hyperlink"/>
          </w:rPr>
          <w:t>[36]</w:t>
        </w:r>
      </w:hyperlink>
      <w:r>
        <w:t xml:space="preserve"> Epictetus quote: We must be afraid of neither poverty nor exile nor...</w:t>
      </w:r>
    </w:p>
    <w:p w:rsidR="00CB3D80" w:rsidRDefault="00206040">
      <w:pPr>
        <w:pStyle w:val="BodyText"/>
      </w:pPr>
      <w:hyperlink r:id="rId133">
        <w:r>
          <w:rPr>
            <w:rStyle w:val="Hyperlink"/>
          </w:rPr>
          <w:t>https://www.azquotes.com/quote/1153343</w:t>
        </w:r>
      </w:hyperlink>
    </w:p>
    <w:p w:rsidR="00CB3D80" w:rsidRDefault="00206040">
      <w:pPr>
        <w:pStyle w:val="BodyText"/>
      </w:pPr>
      <w:hyperlink r:id="rId134" w:anchor=":~:text=,%E2%80%9D%20Explanation%20of">
        <w:r>
          <w:rPr>
            <w:rStyle w:val="Hyperlink"/>
          </w:rPr>
          <w:t>[37]</w:t>
        </w:r>
      </w:hyperlink>
      <w:r>
        <w:t xml:space="preserve"> </w:t>
      </w:r>
      <w:r>
        <w:t>“Is it poverty that you fear?! By the One in Whose Hand is my soul ...</w:t>
      </w:r>
    </w:p>
    <w:p w:rsidR="00CB3D80" w:rsidRDefault="00206040">
      <w:pPr>
        <w:pStyle w:val="BodyText"/>
      </w:pPr>
      <w:hyperlink r:id="rId135">
        <w:r>
          <w:rPr>
            <w:rStyle w:val="Hyperlink"/>
          </w:rPr>
          <w:t>https://abukhadeejah.com/is-it-poverty-that-you-f</w:t>
        </w:r>
        <w:r>
          <w:rPr>
            <w:rStyle w:val="Hyperlink"/>
          </w:rPr>
          <w:t>ear-luxuries-of-this-world-will-come-to-you-in-abundance-ibn-majah/</w:t>
        </w:r>
      </w:hyperlink>
    </w:p>
    <w:p w:rsidR="00CB3D80" w:rsidRDefault="00206040">
      <w:pPr>
        <w:pStyle w:val="BodyText"/>
      </w:pPr>
      <w:hyperlink r:id="rId136" w:anchor=":~:text=Gateway%20www,God%20loves%20a%20cheerful%20giver">
        <w:r>
          <w:rPr>
            <w:rStyle w:val="Hyperlink"/>
          </w:rPr>
          <w:t>[39]</w:t>
        </w:r>
      </w:hyperlink>
      <w:r>
        <w:t xml:space="preserve"> 2 Corinthians 9:7 - N</w:t>
      </w:r>
      <w:r>
        <w:t>ew International Version - Bible Gateway</w:t>
      </w:r>
    </w:p>
    <w:p w:rsidR="00CB3D80" w:rsidRDefault="00206040">
      <w:pPr>
        <w:pStyle w:val="BodyText"/>
      </w:pPr>
      <w:hyperlink r:id="rId137">
        <w:r>
          <w:rPr>
            <w:rStyle w:val="Hyperlink"/>
          </w:rPr>
          <w:t>https://www.biblegateway.com/passage/?search=2%20Corinthians%209%3A7&amp;version=NIV</w:t>
        </w:r>
      </w:hyperlink>
    </w:p>
    <w:p w:rsidR="00CB3D80" w:rsidRDefault="00206040">
      <w:pPr>
        <w:pStyle w:val="BodyText"/>
      </w:pPr>
      <w:hyperlink r:id="rId138" w:anchor=":~:text=%D8%A7%D9%84%D8%B3%D9%91%D9%8E%D9%85%D9%8E%D8%A7%D8%A1%D9%90%20%D9%88%D9%8E%D8%A7%D9%84%D9%92%D8%A3%D9%8E%D8%B1%D9%92%E2%80%8C%D8%B6%D9%90%20,inabilities%20may%20arrive%20and%20stop">
        <w:r>
          <w:rPr>
            <w:rStyle w:val="Hyperlink"/>
          </w:rPr>
          <w:t>[43]</w:t>
        </w:r>
      </w:hyperlink>
      <w:r>
        <w:t xml:space="preserve"> </w:t>
      </w:r>
      <w:hyperlink r:id="rId139" w:anchor=":~:text=The%20verse%20under%20comment%20defines,to%20describe%20that%20Paradise%20is">
        <w:r>
          <w:rPr>
            <w:rStyle w:val="Hyperlink"/>
          </w:rPr>
          <w:t>[44]</w:t>
        </w:r>
      </w:hyperlink>
      <w:r>
        <w:t xml:space="preserve"> </w:t>
      </w:r>
      <w:hyperlink r:id="rId140" w:anchor=":~:text=Allah%20is%20the%20Lord%20of,as%20is%20mentioned%20in%20a">
        <w:r>
          <w:rPr>
            <w:rStyle w:val="Hyperlink"/>
          </w:rPr>
          <w:t>[45]</w:t>
        </w:r>
      </w:hyperlink>
      <w:r>
        <w:t xml:space="preserve"> </w:t>
      </w:r>
      <w:hyperlink r:id="rId141" w:anchor=":~:text=Allah%20is%20the%20Lord%20of,the%20authority%20of%20Sayyidna%20Abu">
        <w:r>
          <w:rPr>
            <w:rStyle w:val="Hyperlink"/>
          </w:rPr>
          <w:t>[46]</w:t>
        </w:r>
      </w:hyperlink>
      <w:r>
        <w:t xml:space="preserve"> Tafsir Surah Al-Hadid - 21</w:t>
      </w:r>
      <w:r>
        <w:t xml:space="preserve"> - Quran.com</w:t>
      </w:r>
    </w:p>
    <w:p w:rsidR="00CB3D80" w:rsidRDefault="00206040">
      <w:pPr>
        <w:pStyle w:val="BodyText"/>
      </w:pPr>
      <w:hyperlink r:id="rId142">
        <w:r>
          <w:rPr>
            <w:rStyle w:val="Hyperlink"/>
          </w:rPr>
          <w:t>https://quran.com/en/57:21/tafsirs/en-tafsir-maarif-ul-quran</w:t>
        </w:r>
      </w:hyperlink>
    </w:p>
    <w:p w:rsidR="00CB3D80" w:rsidRDefault="00206040">
      <w:pPr>
        <w:pStyle w:val="BodyText"/>
      </w:pPr>
      <w:hyperlink r:id="rId143" w:anchor=":~:text=Appeal%20www,actually%20multiplies%20wealth%20and">
        <w:r>
          <w:rPr>
            <w:rStyle w:val="Hyperlink"/>
          </w:rPr>
          <w:t>[48]</w:t>
        </w:r>
      </w:hyperlink>
      <w:r>
        <w:t xml:space="preserve"> What is Zakat? | Importance of Zakat in Islam - Penny Appeal</w:t>
      </w:r>
    </w:p>
    <w:p w:rsidR="00CB3D80" w:rsidRDefault="00206040">
      <w:pPr>
        <w:pStyle w:val="BodyText"/>
      </w:pPr>
      <w:hyperlink r:id="rId144">
        <w:r>
          <w:rPr>
            <w:rStyle w:val="Hyperlink"/>
          </w:rPr>
          <w:t>https://www.pennyappeal.org/news/what-is-zakat</w:t>
        </w:r>
      </w:hyperlink>
      <w:bookmarkEnd w:id="11"/>
    </w:p>
    <w:sectPr w:rsidR="00CB3D80">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EFF" w:usb1="C000785B" w:usb2="00000009" w:usb3="00000000" w:csb0="000001FF" w:csb1="00000000"/>
  </w:font>
  <w:font w:name="Courier New">
    <w:altName w:val="Courier"/>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6EF6437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F956E85C"/>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3D80"/>
    <w:rsid w:val="00206040"/>
    <w:rsid w:val="00B65907"/>
    <w:rsid w:val="00CB3D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sunnah.com/muslim:2588" TargetMode="External"/><Relationship Id="rId21" Type="http://schemas.openxmlformats.org/officeDocument/2006/relationships/hyperlink" Target="https://yacoob.link/2022/04/12/purification-10-fear-of-poverty/" TargetMode="External"/><Relationship Id="rId42" Type="http://schemas.openxmlformats.org/officeDocument/2006/relationships/hyperlink" Target="https://www.psychologytoday.com/us/blog/the-science-behind-behavior/201711/why-people-who-have-less-give-more" TargetMode="External"/><Relationship Id="rId63" Type="http://schemas.openxmlformats.org/officeDocument/2006/relationships/hyperlink" Target="https://quran.com/en/57:21/tafsirs/en-tafsir-maarif-ul-quran" TargetMode="External"/><Relationship Id="rId84" Type="http://schemas.openxmlformats.org/officeDocument/2006/relationships/hyperlink" Target="https://myislam.org/surah-baqarah/ayat-268/" TargetMode="External"/><Relationship Id="rId138" Type="http://schemas.openxmlformats.org/officeDocument/2006/relationships/hyperlink" Target="https://quran.com/en/57:21/tafsirs/en-tafsir-maarif-ul-quran" TargetMode="External"/><Relationship Id="rId107" Type="http://schemas.openxmlformats.org/officeDocument/2006/relationships/hyperlink" Target="https://generosityresearch.nd.edu/news/giving-makes-us-happy-then-why-do-so-few-do-it/" TargetMode="External"/><Relationship Id="rId11" Type="http://schemas.openxmlformats.org/officeDocument/2006/relationships/hyperlink" Target="https://myislam.org/surah-baqarah/ayat-268/" TargetMode="External"/><Relationship Id="rId32" Type="http://schemas.openxmlformats.org/officeDocument/2006/relationships/hyperlink" Target="https://ggsc.berkeley.edu/images/uploads/GGSC-JTF_White_Paper-Generosity-FINAL.pdf" TargetMode="External"/><Relationship Id="rId53" Type="http://schemas.openxmlformats.org/officeDocument/2006/relationships/hyperlink" Target="https://yacoob.link/2022/04/12/purification-10-fear-of-poverty/" TargetMode="External"/><Relationship Id="rId74" Type="http://schemas.openxmlformats.org/officeDocument/2006/relationships/hyperlink" Target="https://www.pennyappeal.org/news/what-is-zakat" TargetMode="External"/><Relationship Id="rId128" Type="http://schemas.openxmlformats.org/officeDocument/2006/relationships/hyperlink" Target="https://www.cliffsnotes.com/literature/e/ethics/summary-and-analysis/book-iv-chapter-i" TargetMode="External"/><Relationship Id="rId5" Type="http://schemas.openxmlformats.org/officeDocument/2006/relationships/webSettings" Target="webSettings.xml"/><Relationship Id="rId90" Type="http://schemas.openxmlformats.org/officeDocument/2006/relationships/hyperlink" Target="https://ia600501.us.archive.org/16/items/OxfordQuranTranslation/Oxford-Quran-Translation.pdf" TargetMode="External"/><Relationship Id="rId95" Type="http://schemas.openxmlformats.org/officeDocument/2006/relationships/hyperlink" Target="https://yacoob.link/2022/04/12/purification-10-fear-of-poverty/" TargetMode="External"/><Relationship Id="rId22" Type="http://schemas.openxmlformats.org/officeDocument/2006/relationships/hyperlink" Target="https://myislam.org/surah-hadid/ayat-21/" TargetMode="External"/><Relationship Id="rId27" Type="http://schemas.openxmlformats.org/officeDocument/2006/relationships/hyperlink" Target="https://ggsc.berkeley.edu/images/uploads/GGSC-JTF_White_Paper-Generosity-FINAL.pdf" TargetMode="External"/><Relationship Id="rId43" Type="http://schemas.openxmlformats.org/officeDocument/2006/relationships/hyperlink" Target="https://greatergood.berkeley.edu/article/item/the_poor_give_more" TargetMode="External"/><Relationship Id="rId48" Type="http://schemas.openxmlformats.org/officeDocument/2006/relationships/hyperlink" Target="https://www.cliffsnotes.com/literature/e/ethics/summary-and-analysis/book-iv-chapter-i" TargetMode="External"/><Relationship Id="rId64" Type="http://schemas.openxmlformats.org/officeDocument/2006/relationships/hyperlink" Target="https://quran.com/en/57:21/tafsirs/en-tafsir-maarif-ul-quran" TargetMode="External"/><Relationship Id="rId69" Type="http://schemas.openxmlformats.org/officeDocument/2006/relationships/hyperlink" Target="https://myislam.org/surah-hadid/ayat-21/" TargetMode="External"/><Relationship Id="rId113" Type="http://schemas.openxmlformats.org/officeDocument/2006/relationships/hyperlink" Target="https://ggsc.berkeley.edu/images/uploads/GGSC-JTF_White_Paper-Generosity-FINAL.pdf" TargetMode="External"/><Relationship Id="rId118" Type="http://schemas.openxmlformats.org/officeDocument/2006/relationships/hyperlink" Target="https://sunnah.com/muslim:2588" TargetMode="External"/><Relationship Id="rId134" Type="http://schemas.openxmlformats.org/officeDocument/2006/relationships/hyperlink" Target="https://abukhadeejah.com/is-it-poverty-that-you-fear-luxuries-of-this-world-will-come-to-you-in-abundance-ibn-majah/" TargetMode="External"/><Relationship Id="rId139" Type="http://schemas.openxmlformats.org/officeDocument/2006/relationships/hyperlink" Target="https://quran.com/en/57:21/tafsirs/en-tafsir-maarif-ul-quran" TargetMode="External"/><Relationship Id="rId80" Type="http://schemas.openxmlformats.org/officeDocument/2006/relationships/hyperlink" Target="https://myislam.org/surah-baqarah/ayat-268/" TargetMode="External"/><Relationship Id="rId85" Type="http://schemas.openxmlformats.org/officeDocument/2006/relationships/hyperlink" Target="https://myislam.org/surah-baqarah/ayat-268/" TargetMode="External"/><Relationship Id="rId12" Type="http://schemas.openxmlformats.org/officeDocument/2006/relationships/hyperlink" Target="https://yacoob.link/2022/04/12/purification-10-fear-of-poverty/" TargetMode="External"/><Relationship Id="rId17" Type="http://schemas.openxmlformats.org/officeDocument/2006/relationships/hyperlink" Target="https://www.mayoclinichealthsystem.org/hometown-health/speaking-of-health/purpose-and-mental-health" TargetMode="External"/><Relationship Id="rId33" Type="http://schemas.openxmlformats.org/officeDocument/2006/relationships/hyperlink" Target="https://sunnah.com/muslim:2588" TargetMode="External"/><Relationship Id="rId38" Type="http://schemas.openxmlformats.org/officeDocument/2006/relationships/hyperlink" Target="https://www.ncfgiving.com/stories/the-surprising-connection-between-awe-and-generosity/" TargetMode="External"/><Relationship Id="rId59" Type="http://schemas.openxmlformats.org/officeDocument/2006/relationships/hyperlink" Target="https://myislam.org/surah-baqarah/ayat-268/" TargetMode="External"/><Relationship Id="rId103" Type="http://schemas.openxmlformats.org/officeDocument/2006/relationships/hyperlink" Target="https://www.mayoclinichealthsystem.org/hometown-health/speaking-of-health/purpose-and-mental-health" TargetMode="External"/><Relationship Id="rId108" Type="http://schemas.openxmlformats.org/officeDocument/2006/relationships/hyperlink" Target="https://generosityresearch.nd.edu/news/giving-makes-us-happy-then-why-do-so-few-do-it/" TargetMode="External"/><Relationship Id="rId124" Type="http://schemas.openxmlformats.org/officeDocument/2006/relationships/hyperlink" Target="https://www.psychologytoday.com/us/blog/the-science-behind-behavior/201711/why-people-who-have-less-give-more" TargetMode="External"/><Relationship Id="rId129" Type="http://schemas.openxmlformats.org/officeDocument/2006/relationships/hyperlink" Target="https://www.cliffsnotes.com/literature/e/ethics/summary-and-analysis/book-iv-chapter-i" TargetMode="External"/><Relationship Id="rId54" Type="http://schemas.openxmlformats.org/officeDocument/2006/relationships/hyperlink" Target="https://ia600501.us.archive.org/16/items/OxfordQuranTranslation/Oxford-Quran-Translation.pdf" TargetMode="External"/><Relationship Id="rId70" Type="http://schemas.openxmlformats.org/officeDocument/2006/relationships/hyperlink" Target="https://yacoob.link/2022/04/12/purification-10-fear-of-poverty/" TargetMode="External"/><Relationship Id="rId75" Type="http://schemas.openxmlformats.org/officeDocument/2006/relationships/hyperlink" Target="https://sunnah.com/muslim:2588" TargetMode="External"/><Relationship Id="rId91" Type="http://schemas.openxmlformats.org/officeDocument/2006/relationships/hyperlink" Target="https://ia600501.us.archive.org/16/items/OxfordQuranTranslation/Oxford-Quran-Translation.pdf" TargetMode="External"/><Relationship Id="rId96" Type="http://schemas.openxmlformats.org/officeDocument/2006/relationships/hyperlink" Target="https://yacoob.link/2022/04/12/purification-10-fear-of-poverty/" TargetMode="External"/><Relationship Id="rId140" Type="http://schemas.openxmlformats.org/officeDocument/2006/relationships/hyperlink" Target="https://quran.com/en/57:21/tafsirs/en-tafsir-maarif-ul-quran" TargetMode="External"/><Relationship Id="rId14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yislam.org/surah-baqarah/ayat-268/" TargetMode="External"/><Relationship Id="rId23" Type="http://schemas.openxmlformats.org/officeDocument/2006/relationships/hyperlink" Target="https://www.sciencedirect.com/science/article/pii/S0148296321003477" TargetMode="External"/><Relationship Id="rId28" Type="http://schemas.openxmlformats.org/officeDocument/2006/relationships/hyperlink" Target="https://ggsc.berkeley.edu/images/uploads/GGSC-JTF_White_Paper-Generosity-FINAL.pdf" TargetMode="External"/><Relationship Id="rId49" Type="http://schemas.openxmlformats.org/officeDocument/2006/relationships/hyperlink" Target="https://www.cliffsnotes.com/literature/e/ethics/summary-and-analysis/book-iv-chapter-i" TargetMode="External"/><Relationship Id="rId114" Type="http://schemas.openxmlformats.org/officeDocument/2006/relationships/hyperlink" Target="https://ggsc.berkeley.edu/images/uploads/GGSC-JTF_White_Paper-Generosity-FINAL.pdf" TargetMode="External"/><Relationship Id="rId119" Type="http://schemas.openxmlformats.org/officeDocument/2006/relationships/hyperlink" Target="https://www.ncfgiving.com/stories/the-surprising-connection-between-awe-and-generosity/" TargetMode="External"/><Relationship Id="rId44" Type="http://schemas.openxmlformats.org/officeDocument/2006/relationships/hyperlink" Target="https://yacoob.link/2022/04/12/purification-10-fear-of-poverty/" TargetMode="External"/><Relationship Id="rId60" Type="http://schemas.openxmlformats.org/officeDocument/2006/relationships/hyperlink" Target="https://myislam.org/surah-baqarah/ayat-268/" TargetMode="External"/><Relationship Id="rId65" Type="http://schemas.openxmlformats.org/officeDocument/2006/relationships/hyperlink" Target="https://myislam.org/surah-hadid/ayat-21/" TargetMode="External"/><Relationship Id="rId81" Type="http://schemas.openxmlformats.org/officeDocument/2006/relationships/hyperlink" Target="https://myislam.org/surah-baqarah/ayat-268/" TargetMode="External"/><Relationship Id="rId86" Type="http://schemas.openxmlformats.org/officeDocument/2006/relationships/hyperlink" Target="https://myislam.org/surah-baqarah/ayat-268/" TargetMode="External"/><Relationship Id="rId130" Type="http://schemas.openxmlformats.org/officeDocument/2006/relationships/hyperlink" Target="https://www.cliffsnotes.com/literature/e/ethics/summary-and-analysis/book-iv-chapter-i" TargetMode="External"/><Relationship Id="rId135" Type="http://schemas.openxmlformats.org/officeDocument/2006/relationships/hyperlink" Target="https://abukhadeejah.com/is-it-poverty-that-you-fear-luxuries-of-this-world-will-come-to-you-in-abundance-ibn-majah/" TargetMode="External"/><Relationship Id="rId13" Type="http://schemas.openxmlformats.org/officeDocument/2006/relationships/hyperlink" Target="https://myislam.org/surah-baqarah/ayat-268/" TargetMode="External"/><Relationship Id="rId18" Type="http://schemas.openxmlformats.org/officeDocument/2006/relationships/hyperlink" Target="https://generosityresearch.nd.edu/news/giving-makes-us-happy-then-why-do-so-few-do-it/" TargetMode="External"/><Relationship Id="rId39" Type="http://schemas.openxmlformats.org/officeDocument/2006/relationships/hyperlink" Target="https://www.ncfgiving.com/stories/the-surprising-connection-between-awe-and-generosity/" TargetMode="External"/><Relationship Id="rId109" Type="http://schemas.openxmlformats.org/officeDocument/2006/relationships/hyperlink" Target="https://www.sciencedirect.com/science/article/pii/S0148296321003477" TargetMode="External"/><Relationship Id="rId34" Type="http://schemas.openxmlformats.org/officeDocument/2006/relationships/hyperlink" Target="https://myislam.org/surah-baqarah/ayat-268/" TargetMode="External"/><Relationship Id="rId50" Type="http://schemas.openxmlformats.org/officeDocument/2006/relationships/hyperlink" Target="https://www.cliffsnotes.com/literature/e/ethics/summary-and-analysis/book-iv-chapter-i" TargetMode="External"/><Relationship Id="rId55" Type="http://schemas.openxmlformats.org/officeDocument/2006/relationships/hyperlink" Target="https://ia600501.us.archive.org/16/items/OxfordQuranTranslation/Oxford-Quran-Translation.pdf" TargetMode="External"/><Relationship Id="rId76" Type="http://schemas.openxmlformats.org/officeDocument/2006/relationships/hyperlink" Target="https://myislam.org/surah-hadid/ayat-21/" TargetMode="External"/><Relationship Id="rId97" Type="http://schemas.openxmlformats.org/officeDocument/2006/relationships/hyperlink" Target="https://yacoob.link/2022/04/12/purification-10-fear-of-poverty/" TargetMode="External"/><Relationship Id="rId104" Type="http://schemas.openxmlformats.org/officeDocument/2006/relationships/hyperlink" Target="https://www.mayoclinichealthsystem.org/hometown-health/speaking-of-health/purpose-and-mental-health" TargetMode="External"/><Relationship Id="rId120" Type="http://schemas.openxmlformats.org/officeDocument/2006/relationships/hyperlink" Target="https://www.ncfgiving.com/stories/the-surprising-connection-between-awe-and-generosity/" TargetMode="External"/><Relationship Id="rId125" Type="http://schemas.openxmlformats.org/officeDocument/2006/relationships/hyperlink" Target="https://www.psychologytoday.com/us/blog/the-science-behind-behavior/201711/why-people-who-have-less-give-more" TargetMode="External"/><Relationship Id="rId141" Type="http://schemas.openxmlformats.org/officeDocument/2006/relationships/hyperlink" Target="https://quran.com/en/57:21/tafsirs/en-tafsir-maarif-ul-quran" TargetMode="External"/><Relationship Id="rId146" Type="http://schemas.openxmlformats.org/officeDocument/2006/relationships/theme" Target="theme/theme1.xml"/><Relationship Id="rId7" Type="http://schemas.openxmlformats.org/officeDocument/2006/relationships/hyperlink" Target="https://myislam.org/surah-hadid/ayat-21/" TargetMode="External"/><Relationship Id="rId71" Type="http://schemas.openxmlformats.org/officeDocument/2006/relationships/hyperlink" Target="https://yacoob.link/2022/04/12/purification-10-fear-of-poverty/" TargetMode="External"/><Relationship Id="rId92" Type="http://schemas.openxmlformats.org/officeDocument/2006/relationships/hyperlink" Target="https://ia600501.us.archive.org/16/items/OxfordQuranTranslation/Oxford-Quran-Translation.pdf" TargetMode="External"/><Relationship Id="rId2" Type="http://schemas.openxmlformats.org/officeDocument/2006/relationships/styles" Target="styles.xml"/><Relationship Id="rId29" Type="http://schemas.openxmlformats.org/officeDocument/2006/relationships/hyperlink" Target="https://myislam.org/surah-baqarah/ayat-268/" TargetMode="External"/><Relationship Id="rId24" Type="http://schemas.openxmlformats.org/officeDocument/2006/relationships/hyperlink" Target="https://www.sciencedirect.com/science/article/pii/S0148296321003477" TargetMode="External"/><Relationship Id="rId40" Type="http://schemas.openxmlformats.org/officeDocument/2006/relationships/hyperlink" Target="https://ia600501.us.archive.org/16/items/OxfordQuranTranslation/Oxford-Quran-Translation.pdf" TargetMode="External"/><Relationship Id="rId45" Type="http://schemas.openxmlformats.org/officeDocument/2006/relationships/hyperlink" Target="https://www.cliffsnotes.com/literature/e/ethics/summary-and-analysis/book-iv-chapter-i" TargetMode="External"/><Relationship Id="rId66" Type="http://schemas.openxmlformats.org/officeDocument/2006/relationships/hyperlink" Target="https://quran.com/en/57:21/tafsirs/en-tafsir-maarif-ul-quran" TargetMode="External"/><Relationship Id="rId87" Type="http://schemas.openxmlformats.org/officeDocument/2006/relationships/hyperlink" Target="https://myislam.org/surah-hadid/ayat-21/" TargetMode="External"/><Relationship Id="rId110" Type="http://schemas.openxmlformats.org/officeDocument/2006/relationships/hyperlink" Target="https://www.sciencedirect.com/science/article/pii/S0148296321003477" TargetMode="External"/><Relationship Id="rId115" Type="http://schemas.openxmlformats.org/officeDocument/2006/relationships/hyperlink" Target="https://ggsc.berkeley.edu/images/uploads/GGSC-JTF_White_Paper-Generosity-FINAL.pdf" TargetMode="External"/><Relationship Id="rId131" Type="http://schemas.openxmlformats.org/officeDocument/2006/relationships/hyperlink" Target="https://www.cliffsnotes.com/literature/e/ethics/summary-and-analysis/book-iv-chapter-i" TargetMode="External"/><Relationship Id="rId136" Type="http://schemas.openxmlformats.org/officeDocument/2006/relationships/hyperlink" Target="https://www.biblegateway.com/passage/?search=2%20Corinthians%209%3A7&amp;version=NIV" TargetMode="External"/><Relationship Id="rId61" Type="http://schemas.openxmlformats.org/officeDocument/2006/relationships/hyperlink" Target="https://myislam.org/surah-baqarah/ayat-268/" TargetMode="External"/><Relationship Id="rId82" Type="http://schemas.openxmlformats.org/officeDocument/2006/relationships/hyperlink" Target="https://myislam.org/surah-baqarah/ayat-268/" TargetMode="External"/><Relationship Id="rId19" Type="http://schemas.openxmlformats.org/officeDocument/2006/relationships/hyperlink" Target="https://yacoob.link/2022/04/12/purification-10-fear-of-poverty/" TargetMode="External"/><Relationship Id="rId14" Type="http://schemas.openxmlformats.org/officeDocument/2006/relationships/hyperlink" Target="https://www.mayoclinichealthsystem.org/hometown-health/speaking-of-health/purpose-and-mental-health" TargetMode="External"/><Relationship Id="rId30" Type="http://schemas.openxmlformats.org/officeDocument/2006/relationships/hyperlink" Target="https://ggsc.berkeley.edu/images/uploads/GGSC-JTF_White_Paper-Generosity-FINAL.pdf" TargetMode="External"/><Relationship Id="rId35" Type="http://schemas.openxmlformats.org/officeDocument/2006/relationships/hyperlink" Target="https://www.ncfgiving.com/stories/the-surprising-connection-between-awe-and-generosity/" TargetMode="External"/><Relationship Id="rId56" Type="http://schemas.openxmlformats.org/officeDocument/2006/relationships/hyperlink" Target="https://sunnah.com/muslim:2588" TargetMode="External"/><Relationship Id="rId77" Type="http://schemas.openxmlformats.org/officeDocument/2006/relationships/hyperlink" Target="https://www.biblegateway.com/passage/?search=2%20Corinthians%209%3A7&amp;version=NIV" TargetMode="External"/><Relationship Id="rId100" Type="http://schemas.openxmlformats.org/officeDocument/2006/relationships/hyperlink" Target="https://www.mayoclinichealthsystem.org/hometown-health/speaking-of-health/purpose-and-mental-health" TargetMode="External"/><Relationship Id="rId105" Type="http://schemas.openxmlformats.org/officeDocument/2006/relationships/hyperlink" Target="https://www.mayoclinichealthsystem.org/hometown-health/speaking-of-health/purpose-and-mental-health" TargetMode="External"/><Relationship Id="rId126" Type="http://schemas.openxmlformats.org/officeDocument/2006/relationships/hyperlink" Target="https://greatergood.berkeley.edu/article/item/the_poor_give_more" TargetMode="External"/><Relationship Id="rId8" Type="http://schemas.openxmlformats.org/officeDocument/2006/relationships/hyperlink" Target="https://myislam.org/surah-baqarah/ayat-268/" TargetMode="External"/><Relationship Id="rId51" Type="http://schemas.openxmlformats.org/officeDocument/2006/relationships/hyperlink" Target="https://www.azquotes.com/quote/1153343" TargetMode="External"/><Relationship Id="rId72" Type="http://schemas.openxmlformats.org/officeDocument/2006/relationships/hyperlink" Target="https://yacoob.link/2022/04/12/purification-10-fear-of-poverty/" TargetMode="External"/><Relationship Id="rId93" Type="http://schemas.openxmlformats.org/officeDocument/2006/relationships/hyperlink" Target="https://yacoob.link/2022/04/12/purification-10-fear-of-poverty/" TargetMode="External"/><Relationship Id="rId98" Type="http://schemas.openxmlformats.org/officeDocument/2006/relationships/hyperlink" Target="https://yacoob.link/2022/04/12/purification-10-fear-of-poverty/" TargetMode="External"/><Relationship Id="rId121" Type="http://schemas.openxmlformats.org/officeDocument/2006/relationships/hyperlink" Target="https://www.ncfgiving.com/stories/the-surprising-connection-between-awe-and-generosity/" TargetMode="External"/><Relationship Id="rId142" Type="http://schemas.openxmlformats.org/officeDocument/2006/relationships/hyperlink" Target="https://quran.com/en/57:21/tafsirs/en-tafsir-maarif-ul-quran" TargetMode="External"/><Relationship Id="rId3" Type="http://schemas.microsoft.com/office/2007/relationships/stylesWithEffects" Target="stylesWithEffects.xml"/><Relationship Id="rId25" Type="http://schemas.openxmlformats.org/officeDocument/2006/relationships/hyperlink" Target="https://www.mayoclinichealthsystem.org/hometown-health/speaking-of-health/purpose-and-mental-health" TargetMode="External"/><Relationship Id="rId46" Type="http://schemas.openxmlformats.org/officeDocument/2006/relationships/hyperlink" Target="https://www.cliffsnotes.com/literature/e/ethics/summary-and-analysis/book-iv-chapter-i" TargetMode="External"/><Relationship Id="rId67" Type="http://schemas.openxmlformats.org/officeDocument/2006/relationships/hyperlink" Target="https://quran.com/en/57:21/tafsirs/en-tafsir-maarif-ul-quran" TargetMode="External"/><Relationship Id="rId116" Type="http://schemas.openxmlformats.org/officeDocument/2006/relationships/hyperlink" Target="https://ggsc.berkeley.edu/images/uploads/GGSC-JTF_White_Paper-Generosity-FINAL.pdf" TargetMode="External"/><Relationship Id="rId137" Type="http://schemas.openxmlformats.org/officeDocument/2006/relationships/hyperlink" Target="https://www.biblegateway.com/passage/?search=2%20Corinthians%209%3A7&amp;version=NIV" TargetMode="External"/><Relationship Id="rId20" Type="http://schemas.openxmlformats.org/officeDocument/2006/relationships/hyperlink" Target="https://yacoob.link/2022/04/12/purification-10-fear-of-poverty/" TargetMode="External"/><Relationship Id="rId41" Type="http://schemas.openxmlformats.org/officeDocument/2006/relationships/hyperlink" Target="https://www.ncfgiving.com/stories/the-surprising-connection-between-awe-and-generosity/" TargetMode="External"/><Relationship Id="rId62" Type="http://schemas.openxmlformats.org/officeDocument/2006/relationships/hyperlink" Target="https://myislam.org/surah-hadid/ayat-21/" TargetMode="External"/><Relationship Id="rId83" Type="http://schemas.openxmlformats.org/officeDocument/2006/relationships/hyperlink" Target="https://myislam.org/surah-baqarah/ayat-268/" TargetMode="External"/><Relationship Id="rId88" Type="http://schemas.openxmlformats.org/officeDocument/2006/relationships/hyperlink" Target="https://myislam.org/surah-hadid/ayat-21/" TargetMode="External"/><Relationship Id="rId111" Type="http://schemas.openxmlformats.org/officeDocument/2006/relationships/hyperlink" Target="https://www.sciencedirect.com/science/article/pii/S0148296321003477" TargetMode="External"/><Relationship Id="rId132" Type="http://schemas.openxmlformats.org/officeDocument/2006/relationships/hyperlink" Target="https://www.azquotes.com/quote/1153343" TargetMode="External"/><Relationship Id="rId15" Type="http://schemas.openxmlformats.org/officeDocument/2006/relationships/hyperlink" Target="https://www.mayoclinichealthsystem.org/hometown-health/speaking-of-health/purpose-and-mental-health" TargetMode="External"/><Relationship Id="rId36" Type="http://schemas.openxmlformats.org/officeDocument/2006/relationships/hyperlink" Target="https://www.ncfgiving.com/stories/the-surprising-connection-between-awe-and-generosity/" TargetMode="External"/><Relationship Id="rId57" Type="http://schemas.openxmlformats.org/officeDocument/2006/relationships/hyperlink" Target="https://www.biblegateway.com/passage/?search=2%20Corinthians%209%3A7&amp;version=NIV" TargetMode="External"/><Relationship Id="rId106" Type="http://schemas.openxmlformats.org/officeDocument/2006/relationships/hyperlink" Target="https://www.mayoclinichealthsystem.org/hometown-health/speaking-of-health/purpose-and-mental-health" TargetMode="External"/><Relationship Id="rId127" Type="http://schemas.openxmlformats.org/officeDocument/2006/relationships/hyperlink" Target="https://greatergood.berkeley.edu/article/item/the_poor_give_more" TargetMode="External"/><Relationship Id="rId10" Type="http://schemas.openxmlformats.org/officeDocument/2006/relationships/hyperlink" Target="https://myislam.org/surah-baqarah/ayat-268/" TargetMode="External"/><Relationship Id="rId31" Type="http://schemas.openxmlformats.org/officeDocument/2006/relationships/hyperlink" Target="https://ggsc.berkeley.edu/images/uploads/GGSC-JTF_White_Paper-Generosity-FINAL.pdf" TargetMode="External"/><Relationship Id="rId52" Type="http://schemas.openxmlformats.org/officeDocument/2006/relationships/hyperlink" Target="https://abukhadeejah.com/is-it-poverty-that-you-fear-luxuries-of-this-world-will-come-to-you-in-abundance-ibn-majah/" TargetMode="External"/><Relationship Id="rId73" Type="http://schemas.openxmlformats.org/officeDocument/2006/relationships/hyperlink" Target="https://sunnah.com/muslim:2588" TargetMode="External"/><Relationship Id="rId78" Type="http://schemas.openxmlformats.org/officeDocument/2006/relationships/hyperlink" Target="https://myislam.org/surah-baqarah/ayat-268/" TargetMode="External"/><Relationship Id="rId94" Type="http://schemas.openxmlformats.org/officeDocument/2006/relationships/hyperlink" Target="https://yacoob.link/2022/04/12/purification-10-fear-of-poverty/" TargetMode="External"/><Relationship Id="rId99" Type="http://schemas.openxmlformats.org/officeDocument/2006/relationships/hyperlink" Target="https://yacoob.link/2022/04/12/purification-10-fear-of-poverty/" TargetMode="External"/><Relationship Id="rId101" Type="http://schemas.openxmlformats.org/officeDocument/2006/relationships/hyperlink" Target="https://www.mayoclinichealthsystem.org/hometown-health/speaking-of-health/purpose-and-mental-health" TargetMode="External"/><Relationship Id="rId122" Type="http://schemas.openxmlformats.org/officeDocument/2006/relationships/hyperlink" Target="https://www.ncfgiving.com/stories/the-surprising-connection-between-awe-and-generosity/" TargetMode="External"/><Relationship Id="rId143" Type="http://schemas.openxmlformats.org/officeDocument/2006/relationships/hyperlink" Target="https://www.pennyappeal.org/news/what-is-zakat" TargetMode="External"/><Relationship Id="rId4" Type="http://schemas.openxmlformats.org/officeDocument/2006/relationships/settings" Target="settings.xml"/><Relationship Id="rId9" Type="http://schemas.openxmlformats.org/officeDocument/2006/relationships/hyperlink" Target="https://ia600501.us.archive.org/16/items/OxfordQuranTranslation/Oxford-Quran-Translation.pdf" TargetMode="External"/><Relationship Id="rId26" Type="http://schemas.openxmlformats.org/officeDocument/2006/relationships/hyperlink" Target="https://www.mayoclinichealthsystem.org/hometown-health/speaking-of-health/purpose-and-mental-health" TargetMode="External"/><Relationship Id="rId47" Type="http://schemas.openxmlformats.org/officeDocument/2006/relationships/hyperlink" Target="https://www.cliffsnotes.com/literature/e/ethics/summary-and-analysis/book-iv-chapter-i" TargetMode="External"/><Relationship Id="rId68" Type="http://schemas.openxmlformats.org/officeDocument/2006/relationships/hyperlink" Target="https://myislam.org/surah-baqarah/ayat-268/" TargetMode="External"/><Relationship Id="rId89" Type="http://schemas.openxmlformats.org/officeDocument/2006/relationships/hyperlink" Target="https://myislam.org/surah-hadid/ayat-21/" TargetMode="External"/><Relationship Id="rId112" Type="http://schemas.openxmlformats.org/officeDocument/2006/relationships/hyperlink" Target="https://ggsc.berkeley.edu/images/uploads/GGSC-JTF_White_Paper-Generosity-FINAL.pdf" TargetMode="External"/><Relationship Id="rId133" Type="http://schemas.openxmlformats.org/officeDocument/2006/relationships/hyperlink" Target="https://www.azquotes.com/quote/1153343" TargetMode="External"/><Relationship Id="rId16" Type="http://schemas.openxmlformats.org/officeDocument/2006/relationships/hyperlink" Target="https://www.mayoclinichealthsystem.org/hometown-health/speaking-of-health/purpose-and-mental-health" TargetMode="External"/><Relationship Id="rId37" Type="http://schemas.openxmlformats.org/officeDocument/2006/relationships/hyperlink" Target="https://www.ncfgiving.com/stories/the-surprising-connection-between-awe-and-generosity/" TargetMode="External"/><Relationship Id="rId58" Type="http://schemas.openxmlformats.org/officeDocument/2006/relationships/hyperlink" Target="https://myislam.org/surah-baqarah/ayat-268/" TargetMode="External"/><Relationship Id="rId79" Type="http://schemas.openxmlformats.org/officeDocument/2006/relationships/hyperlink" Target="https://myislam.org/surah-hadid/ayat-21/" TargetMode="External"/><Relationship Id="rId102" Type="http://schemas.openxmlformats.org/officeDocument/2006/relationships/hyperlink" Target="https://www.mayoclinichealthsystem.org/hometown-health/speaking-of-health/purpose-and-mental-health" TargetMode="External"/><Relationship Id="rId123" Type="http://schemas.openxmlformats.org/officeDocument/2006/relationships/hyperlink" Target="https://www.ncfgiving.com/stories/the-surprising-connection-between-awe-and-generosity/" TargetMode="External"/><Relationship Id="rId144" Type="http://schemas.openxmlformats.org/officeDocument/2006/relationships/hyperlink" Target="https://www.pennyappeal.org/news/what-is-zak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21</Pages>
  <Words>13850</Words>
  <Characters>78950</Characters>
  <Application>Microsoft Office Word</Application>
  <DocSecurity>0</DocSecurity>
  <Lines>657</Lines>
  <Paragraphs>185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Zia H Shah MD</dc:creator>
  <cp:lastModifiedBy>Zia H Shah MD</cp:lastModifiedBy>
  <cp:revision>3</cp:revision>
  <dcterms:created xsi:type="dcterms:W3CDTF">2025-09-07T22:15:00Z</dcterms:created>
  <dcterms:modified xsi:type="dcterms:W3CDTF">2025-09-07T22:17:00Z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