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646E" w:rsidRDefault="003B562F">
      <w:pPr>
        <w:pStyle w:val="Heading1"/>
      </w:pPr>
      <w:bookmarkStart w:id="0" w:name="header"/>
      <w:bookmarkStart w:id="1" w:name="X2ad39e9ccb72d49e1d3657115736e88175cd627"/>
      <w:bookmarkStart w:id="2" w:name="content"/>
      <w:bookmarkEnd w:id="0"/>
      <w:r>
        <w:t>How to “See” God: Ihsan, Transcendence, and Allah’s Attributes</w:t>
      </w:r>
    </w:p>
    <w:p w:rsidR="003B562F" w:rsidRPr="003B562F" w:rsidRDefault="003B562F" w:rsidP="003B562F">
      <w:pPr>
        <w:pStyle w:val="BodyText"/>
      </w:pPr>
      <w:r>
        <w:t>Written and collected by Zia H Shah MD</w:t>
      </w:r>
    </w:p>
    <w:p w:rsidR="001D646E" w:rsidRDefault="003B562F">
      <w:pPr>
        <w:pStyle w:val="Heading2"/>
      </w:pPr>
      <w:bookmarkStart w:id="3" w:name="gods-transcendence-beyond-physical-sight"/>
      <w:r>
        <w:t>God’s Transcendence: Beyond Physical Sight</w:t>
      </w:r>
    </w:p>
    <w:p w:rsidR="001D646E" w:rsidRDefault="003B562F">
      <w:pPr>
        <w:pStyle w:val="FirstParagraph"/>
      </w:pPr>
      <w:r>
        <w:t xml:space="preserve">In Islam, God (Allah) is utterly transcendent and unlike anything in creation. The Qur’an declares, </w:t>
      </w:r>
      <w:r>
        <w:rPr>
          <w:i/>
          <w:iCs/>
        </w:rPr>
        <w:t>“There is nothing like unto Him”</w:t>
      </w:r>
      <w:hyperlink r:id="rId6" w:anchor=":~:text=,all%5D%20vision%E2%80%9D%20%28Quran%206%3A103">
        <w:r>
          <w:rPr>
            <w:rStyle w:val="Hyperlink"/>
          </w:rPr>
          <w:t>[1]</w:t>
        </w:r>
      </w:hyperlink>
      <w:r>
        <w:t>, emphasizing that no mental image or physical form can capture God’s essence. Human eyes cannot literally see God in this li</w:t>
      </w:r>
      <w:r>
        <w:t xml:space="preserve">fe – </w:t>
      </w:r>
      <w:r>
        <w:rPr>
          <w:i/>
          <w:iCs/>
        </w:rPr>
        <w:t>“Vision cannot perceive Him, but He perceives all vision”</w:t>
      </w:r>
      <w:r>
        <w:t xml:space="preserve"> (Quran 6:103)</w:t>
      </w:r>
      <w:hyperlink r:id="rId7" w:anchor=":~:text=,all%5D%20vision%E2%80%9D%20%28Quran%206%3A103">
        <w:r>
          <w:rPr>
            <w:rStyle w:val="Hyperlink"/>
          </w:rPr>
          <w:t>[1]</w:t>
        </w:r>
      </w:hyperlink>
      <w:r>
        <w:t xml:space="preserve">. </w:t>
      </w:r>
      <w:r>
        <w:rPr>
          <w:b/>
          <w:bCs/>
        </w:rPr>
        <w:t>Transcendence</w:t>
      </w:r>
      <w:r>
        <w:t xml:space="preserve"> means Allah is beyond all bound</w:t>
      </w:r>
      <w:r>
        <w:t xml:space="preserve">aries of the material universe, not confined by time, space, or form. Thus, we are not to imagine God in any anthropomorphic way. Instead, we know Him through His </w:t>
      </w:r>
      <w:r>
        <w:rPr>
          <w:b/>
          <w:bCs/>
        </w:rPr>
        <w:t>attributes</w:t>
      </w:r>
      <w:r>
        <w:t xml:space="preserve"> and His self-revelation in scripture and nature. The Qur’an and Hadith teach that </w:t>
      </w:r>
      <w:r>
        <w:t>although God is invisible and incomparably great, we can perceive His presence with our hearts and minds through faith, reflection, and remembrance.</w:t>
      </w:r>
    </w:p>
    <w:p w:rsidR="001D646E" w:rsidRDefault="003B562F">
      <w:pPr>
        <w:pStyle w:val="Heading2"/>
      </w:pPr>
      <w:bookmarkStart w:id="4" w:name="X44fc8985835ee9edc03709359e7976614bfe67c"/>
      <w:bookmarkEnd w:id="3"/>
      <w:r>
        <w:t>God’s Immanence: Nearness Through Remembrance</w:t>
      </w:r>
    </w:p>
    <w:p w:rsidR="001D646E" w:rsidRDefault="003B562F">
      <w:pPr>
        <w:pStyle w:val="FirstParagraph"/>
      </w:pPr>
      <w:r>
        <w:t>Paradoxically, even as Allah is transcendent, He is also inti</w:t>
      </w:r>
      <w:r>
        <w:t xml:space="preserve">mately close to His creation. The Qur’an reassures believers that </w:t>
      </w:r>
      <w:r>
        <w:rPr>
          <w:i/>
          <w:iCs/>
        </w:rPr>
        <w:t>“We are closer to him than his jugular vein”</w:t>
      </w:r>
      <w:r>
        <w:t xml:space="preserve"> (Quran 50:16)</w:t>
      </w:r>
      <w:hyperlink r:id="rId8" w:anchor=":~:text=,Quran%202%3A115">
        <w:r>
          <w:rPr>
            <w:rStyle w:val="Hyperlink"/>
          </w:rPr>
          <w:t>[2]</w:t>
        </w:r>
      </w:hyperlink>
      <w:r>
        <w:t xml:space="preserve">, and </w:t>
      </w:r>
      <w:r>
        <w:rPr>
          <w:i/>
          <w:iCs/>
        </w:rPr>
        <w:t>“Wherever you turn, the</w:t>
      </w:r>
      <w:r>
        <w:rPr>
          <w:i/>
          <w:iCs/>
        </w:rPr>
        <w:t>re is the Face of Allah”</w:t>
      </w:r>
      <w:r>
        <w:t xml:space="preserve"> (Quran 2:115)</w:t>
      </w:r>
      <w:hyperlink r:id="rId9" w:anchor=":~:text=,Quran%202%3A115">
        <w:r>
          <w:rPr>
            <w:rStyle w:val="Hyperlink"/>
          </w:rPr>
          <w:t>[2]</w:t>
        </w:r>
      </w:hyperlink>
      <w:r>
        <w:t xml:space="preserve"> – meaning God’s presence and knowledge encompass all. He is never distant; rather, He is with us especially when w</w:t>
      </w:r>
      <w:r>
        <w:t xml:space="preserve">e call upon Him. Allah says in the Qur’an: </w:t>
      </w:r>
      <w:r>
        <w:rPr>
          <w:i/>
          <w:iCs/>
        </w:rPr>
        <w:t>“When My servants ask you concerning Me, indeed I am near. I respond to the invocation of the supplicant when he calls upon Me”</w:t>
      </w:r>
      <w:r>
        <w:t xml:space="preserve"> (Quran 2:186)</w:t>
      </w:r>
      <w:hyperlink r:id="rId10" w:anchor=":~:text=,%E2%80%9D">
        <w:r>
          <w:rPr>
            <w:rStyle w:val="Hyperlink"/>
          </w:rPr>
          <w:t>[3]</w:t>
        </w:r>
      </w:hyperlink>
      <w:r>
        <w:t>.</w:t>
      </w:r>
    </w:p>
    <w:p w:rsidR="001D646E" w:rsidRDefault="003B562F">
      <w:pPr>
        <w:pStyle w:val="BodyText"/>
      </w:pPr>
      <w:r>
        <w:t xml:space="preserve">This nearness is experienced through </w:t>
      </w:r>
      <w:r>
        <w:rPr>
          <w:b/>
          <w:bCs/>
        </w:rPr>
        <w:t>dhikr</w:t>
      </w:r>
      <w:r>
        <w:t xml:space="preserve">, the remembrance of God. In a famous hadith Qudsi (a sacred tradition in which the Prophet quotes Allah directly), God Almighty says: </w:t>
      </w:r>
      <w:r>
        <w:rPr>
          <w:i/>
          <w:iCs/>
        </w:rPr>
        <w:t>“I am as My servant expects of Me, and I am with him</w:t>
      </w:r>
      <w:r>
        <w:rPr>
          <w:i/>
          <w:iCs/>
        </w:rPr>
        <w:t xml:space="preserve"> as he remembers Me. If he remembers Me in himself, I will remember him in Myself. If he mentions Me in a gathering, I will mention him in a better gathering. When he draws near to Me by a hand’s span, I draw near to him by an arm’s length. When he draws n</w:t>
      </w:r>
      <w:r>
        <w:rPr>
          <w:i/>
          <w:iCs/>
        </w:rPr>
        <w:t>ear to Me by an arm’s length, I draw near to him by a fathom. And if he comes to Me walking, I come to him running.”</w:t>
      </w:r>
      <w:hyperlink r:id="rId11" w:anchor=":~:text=Abu%20Huraira%20reported%3A%20The%20Messenger,%E2%80%9D">
        <w:r>
          <w:rPr>
            <w:rStyle w:val="Hyperlink"/>
          </w:rPr>
          <w:t>[4]</w:t>
        </w:r>
      </w:hyperlink>
      <w:r>
        <w:t xml:space="preserve"> This beautiful narration (found in Sahih al-Bukhari 7405 and Sahih Muslim 2675) illustrates Allah’s </w:t>
      </w:r>
      <w:r>
        <w:rPr>
          <w:b/>
          <w:bCs/>
        </w:rPr>
        <w:t>generous reciprocity</w:t>
      </w:r>
      <w:r>
        <w:t xml:space="preserve"> and closeness to those who turn toward Him. Even a small effort to remember and approach God is m</w:t>
      </w:r>
      <w:r>
        <w:t>et with a much greater divine response – metaphorically, if we walk toward Him, He rushes toward us. In practical terms, this means that by engaging in prayer, Qur’an recitation, and constant remembrance, a believer invites the company and support of Allah</w:t>
      </w:r>
      <w:r>
        <w:t xml:space="preserve"> in their life. As another report summarizes, </w:t>
      </w:r>
      <w:r>
        <w:rPr>
          <w:i/>
          <w:iCs/>
        </w:rPr>
        <w:t>“Remember Me and I will remember you”</w:t>
      </w:r>
      <w:hyperlink r:id="rId12" w:anchor=":~:text=the%20person%E2%80%99s%20traits%20are%20reformed,%E2%80%9D">
        <w:r>
          <w:rPr>
            <w:rStyle w:val="Hyperlink"/>
          </w:rPr>
          <w:t>[5]</w:t>
        </w:r>
      </w:hyperlink>
      <w:r>
        <w:t xml:space="preserve"> – God’s remembrance of us signifies His care, guidance, and forgiveness. Thus, through continual remembrance (dhikr), one’s heart becomes receptive to God’s presence, despite Him being unseen.</w:t>
      </w:r>
    </w:p>
    <w:p w:rsidR="001D646E" w:rsidRDefault="003B562F">
      <w:pPr>
        <w:pStyle w:val="Heading2"/>
      </w:pPr>
      <w:bookmarkStart w:id="5" w:name="X720e6342e4e7828c49fa4b379773202d237dd84"/>
      <w:bookmarkEnd w:id="4"/>
      <w:r>
        <w:lastRenderedPageBreak/>
        <w:t xml:space="preserve">Ihsan: Worshipping Allah </w:t>
      </w:r>
      <w:r>
        <w:rPr>
          <w:i/>
          <w:iCs/>
        </w:rPr>
        <w:t>“as If You See Him”</w:t>
      </w:r>
    </w:p>
    <w:p w:rsidR="001D646E" w:rsidRDefault="003B562F">
      <w:pPr>
        <w:pStyle w:val="FirstParagraph"/>
      </w:pPr>
      <w:r>
        <w:t>Islam’s spir</w:t>
      </w:r>
      <w:r>
        <w:t xml:space="preserve">itual excellence is captured by the concept of </w:t>
      </w:r>
      <w:r>
        <w:rPr>
          <w:b/>
          <w:bCs/>
        </w:rPr>
        <w:t>Ihsan</w:t>
      </w:r>
      <w:r>
        <w:t xml:space="preserve"> (meaning “perfection in worship” or doing good with full sincerity). In a well-known narration, the Angel Gabriel asked the Prophet Muhammad (</w:t>
      </w:r>
      <w:r>
        <w:t>ﷺ</w:t>
      </w:r>
      <w:r>
        <w:t xml:space="preserve">) about Ihsan, and the Prophet replied: </w:t>
      </w:r>
      <w:r>
        <w:rPr>
          <w:i/>
          <w:iCs/>
        </w:rPr>
        <w:t>“Ihsan is to worship</w:t>
      </w:r>
      <w:r>
        <w:rPr>
          <w:i/>
          <w:iCs/>
        </w:rPr>
        <w:t xml:space="preserve"> Allah as if you see Him, and if you do not achieve this state, then know that Allah sees you.”</w:t>
      </w:r>
      <w:hyperlink r:id="rId13" w:anchor=":~:text=The%20man%20again%20asked%2C%20,The%20one%20who%20is%20asked">
        <w:r>
          <w:rPr>
            <w:rStyle w:val="Hyperlink"/>
          </w:rPr>
          <w:t>[6]</w:t>
        </w:r>
      </w:hyperlink>
      <w:r>
        <w:t xml:space="preserve">. This hadith (recorded in Sahih </w:t>
      </w:r>
      <w:r>
        <w:t xml:space="preserve">al-Bukhari 4777 and Sahih Muslim) teaches that a believer should cultivate such an acute awareness of God that it is </w:t>
      </w:r>
      <w:r>
        <w:rPr>
          <w:i/>
          <w:iCs/>
        </w:rPr>
        <w:t>as though</w:t>
      </w:r>
      <w:r>
        <w:t xml:space="preserve"> they behold Him during worship. Of course, no one can physically see Allah in this world, but </w:t>
      </w:r>
      <w:r>
        <w:rPr>
          <w:b/>
          <w:bCs/>
        </w:rPr>
        <w:t>worshipping “as if seeing Allah”</w:t>
      </w:r>
      <w:r>
        <w:t xml:space="preserve"> me</w:t>
      </w:r>
      <w:r>
        <w:t xml:space="preserve">ans praying with full mindfulness and devotion, knowing that the All-Seeing is watching. It’s a call to develop </w:t>
      </w:r>
      <w:r>
        <w:rPr>
          <w:i/>
          <w:iCs/>
        </w:rPr>
        <w:t>mushāhada</w:t>
      </w:r>
      <w:r>
        <w:t xml:space="preserve"> (spiritual vision) – an inner sight of the heart that “sees” God’s signs and feels His watchful presence.</w:t>
      </w:r>
    </w:p>
    <w:p w:rsidR="001D646E" w:rsidRDefault="003B562F">
      <w:pPr>
        <w:pStyle w:val="BodyText"/>
      </w:pPr>
      <w:r>
        <w:t>To reach this level of aware</w:t>
      </w:r>
      <w:r>
        <w:t xml:space="preserve">ness, Muslims are encouraged to remember God frequently and live in His conscious observation. As one Islamic scholar notes, through constant dhikr </w:t>
      </w:r>
      <w:r>
        <w:rPr>
          <w:i/>
          <w:iCs/>
        </w:rPr>
        <w:t>“Sufis seek to actualize Ihsan – a living sense of the Divine Presence at all times. Practically, this means</w:t>
      </w:r>
      <w:r>
        <w:rPr>
          <w:i/>
          <w:iCs/>
        </w:rPr>
        <w:t xml:space="preserve"> stripping away heedlessness (ghaflah) and ego, and ‘remembering God incessantly’ until the Divine is never absent from one’s consciousness.”</w:t>
      </w:r>
      <w:hyperlink r:id="rId14" w:anchor=":~:text=constant%20awareness%20%28mur%C4%81qabah%29,never%20absent%20from%20one%E2%80%99s%20consciousness">
        <w:r>
          <w:rPr>
            <w:rStyle w:val="Hyperlink"/>
          </w:rPr>
          <w:t>[7]</w:t>
        </w:r>
      </w:hyperlink>
      <w:r>
        <w:t xml:space="preserve"> In other words, by continually focusing on Allah – through prayer, reciting His names, reflecting on His blessings and creation – a believer’s heart beco</w:t>
      </w:r>
      <w:r>
        <w:t xml:space="preserve">mes so filled with faith that it is as if they are </w:t>
      </w:r>
      <w:r>
        <w:rPr>
          <w:b/>
          <w:bCs/>
        </w:rPr>
        <w:t>seeing God by the mind’s eye</w:t>
      </w:r>
      <w:r>
        <w:t xml:space="preserve">. Even when not in formal worship, one remains aware that </w:t>
      </w:r>
      <w:r>
        <w:rPr>
          <w:i/>
          <w:iCs/>
        </w:rPr>
        <w:t>“Allah sees you”</w:t>
      </w:r>
      <w:r>
        <w:t xml:space="preserve">, which inspires one to avoid sins and to perform every deed with excellence and sincerity. Ihsan therefore bridges transcendence and immanence: the believer knows God is beyond this world, yet </w:t>
      </w:r>
      <w:r>
        <w:rPr>
          <w:b/>
          <w:bCs/>
        </w:rPr>
        <w:t>acts with the certitude that God is present and observant</w:t>
      </w:r>
      <w:r>
        <w:t>. Thi</w:t>
      </w:r>
      <w:r>
        <w:t xml:space="preserve">s state of vigilant faith is the pinnacle of Islamic spirituality, allowing one to </w:t>
      </w:r>
      <w:r>
        <w:rPr>
          <w:i/>
          <w:iCs/>
        </w:rPr>
        <w:t>“imagine” transcendence in a rightful way – not by picturing God’s form, but by constantly feeling His reality</w:t>
      </w:r>
      <w:r>
        <w:t>.</w:t>
      </w:r>
    </w:p>
    <w:p w:rsidR="003B562F" w:rsidRDefault="003B562F" w:rsidP="003B562F">
      <w:pPr>
        <w:pStyle w:val="BodyText"/>
        <w:jc w:val="center"/>
      </w:pPr>
      <w:r>
        <w:rPr>
          <w:noProof/>
          <w:lang w:val="en-US"/>
        </w:rPr>
        <w:drawing>
          <wp:inline distT="0" distB="0" distL="0" distR="0" wp14:anchorId="768D03BC" wp14:editId="1AD5417B">
            <wp:extent cx="5943600" cy="280098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aaba red.jpg"/>
                    <pic:cNvPicPr/>
                  </pic:nvPicPr>
                  <pic:blipFill>
                    <a:blip r:embed="rId15">
                      <a:extLst>
                        <a:ext uri="{28A0092B-C50C-407E-A947-70E740481C1C}">
                          <a14:useLocalDpi xmlns:a14="http://schemas.microsoft.com/office/drawing/2010/main" val="0"/>
                        </a:ext>
                      </a:extLst>
                    </a:blip>
                    <a:stretch>
                      <a:fillRect/>
                    </a:stretch>
                  </pic:blipFill>
                  <pic:spPr>
                    <a:xfrm>
                      <a:off x="0" y="0"/>
                      <a:ext cx="5943600" cy="2800985"/>
                    </a:xfrm>
                    <a:prstGeom prst="rect">
                      <a:avLst/>
                    </a:prstGeom>
                  </pic:spPr>
                </pic:pic>
              </a:graphicData>
            </a:graphic>
          </wp:inline>
        </w:drawing>
      </w:r>
    </w:p>
    <w:p w:rsidR="003B562F" w:rsidRDefault="003B562F" w:rsidP="003B562F">
      <w:pPr>
        <w:pStyle w:val="BodyText"/>
        <w:jc w:val="center"/>
      </w:pPr>
      <w:r>
        <w:rPr>
          <w:i/>
          <w:iCs/>
        </w:rPr>
        <w:lastRenderedPageBreak/>
        <w:t>Kaaba in Mecca, considered the symbolic “House of God,” is a focal point for Muslim worship. While Muslims do not literally see Allah, facing th</w:t>
      </w:r>
      <w:bookmarkStart w:id="6" w:name="_GoBack"/>
      <w:bookmarkEnd w:id="6"/>
      <w:r>
        <w:rPr>
          <w:i/>
          <w:iCs/>
        </w:rPr>
        <w:t>e Kaaba during prayer unifies their worship of the unseen, transcendent God. It reminds believers that God’s presence encompasses all directions and places.</w:t>
      </w:r>
    </w:p>
    <w:p w:rsidR="001D646E" w:rsidRDefault="003B562F">
      <w:pPr>
        <w:pStyle w:val="Heading2"/>
      </w:pPr>
      <w:bookmarkStart w:id="7" w:name="X6d20c315422922f0823f409647c8a42002cfbc5"/>
      <w:bookmarkEnd w:id="5"/>
      <w:r>
        <w:t xml:space="preserve">Knowing Allah </w:t>
      </w:r>
      <w:proofErr w:type="gramStart"/>
      <w:r>
        <w:t>Th</w:t>
      </w:r>
      <w:r>
        <w:t>rough</w:t>
      </w:r>
      <w:proofErr w:type="gramEnd"/>
      <w:r>
        <w:t xml:space="preserve"> His Attributes (Quran 59:22–24)</w:t>
      </w:r>
    </w:p>
    <w:p w:rsidR="001D646E" w:rsidRDefault="003B562F">
      <w:pPr>
        <w:pStyle w:val="FirstParagraph"/>
      </w:pPr>
      <w:r>
        <w:t xml:space="preserve">Since Allah cannot be seen or fully imagined, </w:t>
      </w:r>
      <w:r>
        <w:rPr>
          <w:b/>
          <w:bCs/>
        </w:rPr>
        <w:t>how do we comprehend Him?</w:t>
      </w:r>
      <w:r>
        <w:t xml:space="preserve"> The Qur’an’s answer is to know God by His </w:t>
      </w:r>
      <w:r>
        <w:rPr>
          <w:b/>
          <w:bCs/>
        </w:rPr>
        <w:t>most beautiful names and attributes</w:t>
      </w:r>
      <w:r>
        <w:t xml:space="preserve"> (Asmā’ul </w:t>
      </w:r>
      <w:r>
        <w:t>Ḥ</w:t>
      </w:r>
      <w:r>
        <w:t xml:space="preserve">usnā). By reflecting on these divine qualities, we form a </w:t>
      </w:r>
      <w:r>
        <w:t xml:space="preserve">conceptual “image” of God in our hearts – an understanding of who He is. A powerful example is given in </w:t>
      </w:r>
      <w:r>
        <w:rPr>
          <w:i/>
          <w:iCs/>
        </w:rPr>
        <w:t>Surah Al-Hashr</w:t>
      </w:r>
      <w:r>
        <w:t xml:space="preserve"> (59:22–24), which presents a profound list of Allah’s attributes. The passage declares:</w:t>
      </w:r>
    </w:p>
    <w:p w:rsidR="001D646E" w:rsidRDefault="003B562F">
      <w:pPr>
        <w:pStyle w:val="BlockText"/>
      </w:pPr>
      <w:r>
        <w:rPr>
          <w:i/>
          <w:iCs/>
        </w:rPr>
        <w:t xml:space="preserve">“He is Allah: there is no god other than Him. It </w:t>
      </w:r>
      <w:r>
        <w:rPr>
          <w:i/>
          <w:iCs/>
        </w:rPr>
        <w:t>is He who knows what is hidden as well as what is open; He is the Lord of Mercy, the Giver of Mercy. He is Allah: there is no god other than Him, the Sovereign, the Holy One, Source of Peace, Granter of Security, Guardian over all, the Almighty, the Compel</w:t>
      </w:r>
      <w:r>
        <w:rPr>
          <w:i/>
          <w:iCs/>
        </w:rPr>
        <w:t>ler, the Supremely Great. Exalted is Allah above whatever they associate with Him. He is Allah: the Creator, the Originator, the Fashioner. The best names belong to Him. Everything in the heavens and earth glorifies Him, and He is the Almighty, the All-Wis</w:t>
      </w:r>
      <w:r>
        <w:rPr>
          <w:i/>
          <w:iCs/>
        </w:rPr>
        <w:t>e.”</w:t>
      </w:r>
      <w:hyperlink r:id="rId16" w:anchor=":~:text=He%20is%20God%3A%20there%20is,24">
        <w:r>
          <w:rPr>
            <w:rStyle w:val="Hyperlink"/>
          </w:rPr>
          <w:t>[8]</w:t>
        </w:r>
      </w:hyperlink>
    </w:p>
    <w:p w:rsidR="001D646E" w:rsidRDefault="003B562F">
      <w:pPr>
        <w:pStyle w:val="FirstParagraph"/>
      </w:pPr>
      <w:r>
        <w:t xml:space="preserve">In these verses, Allah describes Himself with many </w:t>
      </w:r>
      <w:r>
        <w:rPr>
          <w:b/>
          <w:bCs/>
        </w:rPr>
        <w:t>Names and Attributes</w:t>
      </w:r>
      <w:r>
        <w:t xml:space="preserve"> that help us understand His transce</w:t>
      </w:r>
      <w:r>
        <w:t>ndent being. Let us briefly look at each of these attributes and their significance:</w:t>
      </w:r>
    </w:p>
    <w:p w:rsidR="001D646E" w:rsidRDefault="003B562F">
      <w:pPr>
        <w:numPr>
          <w:ilvl w:val="0"/>
          <w:numId w:val="2"/>
        </w:numPr>
      </w:pPr>
      <w:r>
        <w:rPr>
          <w:b/>
          <w:bCs/>
        </w:rPr>
        <w:t>Oneness and Omniscience:</w:t>
      </w:r>
      <w:r>
        <w:t xml:space="preserve"> </w:t>
      </w:r>
      <w:r>
        <w:rPr>
          <w:i/>
          <w:iCs/>
        </w:rPr>
        <w:t>“He is Allah, besides whom there is no deity”</w:t>
      </w:r>
      <w:r>
        <w:t xml:space="preserve"> – God alone is worthy of worship and has no partners. He </w:t>
      </w:r>
      <w:r>
        <w:rPr>
          <w:i/>
          <w:iCs/>
        </w:rPr>
        <w:t>“knows what is hidden and what is open,”</w:t>
      </w:r>
      <w:r>
        <w:t xml:space="preserve"> me</w:t>
      </w:r>
      <w:r>
        <w:t>aning Allah’s knowledge encompasses everything, unseen or seen</w:t>
      </w:r>
      <w:hyperlink r:id="rId17" w:anchor=":~:text=He%20is%20God%3A%20there%20is,is%20the%20Almighty%2C%20the%20Wise">
        <w:r>
          <w:rPr>
            <w:rStyle w:val="Hyperlink"/>
          </w:rPr>
          <w:t>[9]</w:t>
        </w:r>
      </w:hyperlink>
      <w:r>
        <w:t>. This affirms t</w:t>
      </w:r>
      <w:r>
        <w:t xml:space="preserve">hat God is </w:t>
      </w:r>
      <w:r>
        <w:rPr>
          <w:b/>
          <w:bCs/>
        </w:rPr>
        <w:t>All-Knowing</w:t>
      </w:r>
      <w:r>
        <w:t xml:space="preserve"> (omniscient) and nothing escapes His awareness. Believers take comfort that God understands their secrets, needs, and struggles, even when none else does.</w:t>
      </w:r>
    </w:p>
    <w:p w:rsidR="001D646E" w:rsidRDefault="003B562F">
      <w:pPr>
        <w:numPr>
          <w:ilvl w:val="0"/>
          <w:numId w:val="2"/>
        </w:numPr>
      </w:pPr>
      <w:r>
        <w:rPr>
          <w:b/>
          <w:bCs/>
        </w:rPr>
        <w:t>Ar-Ra</w:t>
      </w:r>
      <w:r>
        <w:rPr>
          <w:b/>
          <w:bCs/>
        </w:rPr>
        <w:t>ḥ</w:t>
      </w:r>
      <w:r>
        <w:rPr>
          <w:b/>
          <w:bCs/>
        </w:rPr>
        <w:t>mān &amp; Ar-Ra</w:t>
      </w:r>
      <w:r>
        <w:rPr>
          <w:b/>
          <w:bCs/>
        </w:rPr>
        <w:t>ḥ</w:t>
      </w:r>
      <w:r>
        <w:rPr>
          <w:b/>
          <w:bCs/>
        </w:rPr>
        <w:t>īm – Entirely Merciful and Especially Merciful:</w:t>
      </w:r>
      <w:r>
        <w:t xml:space="preserve"> Allah emphat</w:t>
      </w:r>
      <w:r>
        <w:t xml:space="preserve">ically highlights His mercy by two of His most frequent names. </w:t>
      </w:r>
      <w:r>
        <w:rPr>
          <w:i/>
          <w:iCs/>
        </w:rPr>
        <w:t>Ar-Rahmān</w:t>
      </w:r>
      <w:r>
        <w:t xml:space="preserve"> indicates a mercy that is vast and universal (to all creation), and </w:t>
      </w:r>
      <w:r>
        <w:rPr>
          <w:i/>
          <w:iCs/>
        </w:rPr>
        <w:t>Ar-Rahīm</w:t>
      </w:r>
      <w:r>
        <w:t xml:space="preserve"> a tender mercy especially reserved for the faithful. The Qur’an opens with these names, and here again in </w:t>
      </w:r>
      <w:r>
        <w:t xml:space="preserve">59:22, reminding us that God’s relationship with the world is founded on compassion. Every breath of life and every blessing is a sign of </w:t>
      </w:r>
      <w:r>
        <w:rPr>
          <w:b/>
          <w:bCs/>
        </w:rPr>
        <w:t>His merciful nature</w:t>
      </w:r>
      <w:r>
        <w:t xml:space="preserve">. Knowing this, we “see” God as the loving Lord who cares for His creatures more than a mother for </w:t>
      </w:r>
      <w:r>
        <w:t>her child</w:t>
      </w:r>
      <w:hyperlink r:id="rId18" w:anchor=":~:text=He%20is%20God%3A%20there%20is,is%20the%20Almighty%2C%20the%20Wise">
        <w:r>
          <w:rPr>
            <w:rStyle w:val="Hyperlink"/>
          </w:rPr>
          <w:t>[9]</w:t>
        </w:r>
      </w:hyperlink>
      <w:r>
        <w:t>.</w:t>
      </w:r>
    </w:p>
    <w:p w:rsidR="001D646E" w:rsidRDefault="003B562F">
      <w:pPr>
        <w:numPr>
          <w:ilvl w:val="0"/>
          <w:numId w:val="2"/>
        </w:numPr>
      </w:pPr>
      <w:r>
        <w:rPr>
          <w:b/>
          <w:bCs/>
        </w:rPr>
        <w:t>Al-Malik – The Sovereign King:</w:t>
      </w:r>
      <w:r>
        <w:t xml:space="preserve"> Allah is called </w:t>
      </w:r>
      <w:r>
        <w:rPr>
          <w:i/>
          <w:iCs/>
        </w:rPr>
        <w:t>“the Sovereign”</w:t>
      </w:r>
      <w:r>
        <w:t xml:space="preserve"> (or </w:t>
      </w:r>
      <w:r>
        <w:rPr>
          <w:i/>
          <w:iCs/>
        </w:rPr>
        <w:t>Controller</w:t>
      </w:r>
      <w:r>
        <w:t xml:space="preserve"> in some translations)</w:t>
      </w:r>
      <w:hyperlink r:id="rId19" w:anchor=":~:text=He%20is%20God%3A%20there%20is,is%20the%20Almighty%2C%20the%20Wise">
        <w:r>
          <w:rPr>
            <w:rStyle w:val="Hyperlink"/>
          </w:rPr>
          <w:t>[9]</w:t>
        </w:r>
      </w:hyperlink>
      <w:r>
        <w:t>. He alone owns and rules the universe. Imagin</w:t>
      </w:r>
      <w:r>
        <w:t xml:space="preserve">ing Allah’s transcendence includes recognizing that the entire cosmos is under His dominion. There is no corner of existence where His Kingship does not apply. This inspires awe and trust: the King of all creation is managing our affairs. When </w:t>
      </w:r>
      <w:r>
        <w:lastRenderedPageBreak/>
        <w:t>bowing and p</w:t>
      </w:r>
      <w:r>
        <w:t xml:space="preserve">rostrating in prayer towards the Kaaba, Muslims symbolically affirm that they submit to </w:t>
      </w:r>
      <w:r>
        <w:rPr>
          <w:b/>
          <w:bCs/>
        </w:rPr>
        <w:t>the King of Kings</w:t>
      </w:r>
      <w:r>
        <w:t>.</w:t>
      </w:r>
    </w:p>
    <w:p w:rsidR="001D646E" w:rsidRDefault="003B562F">
      <w:pPr>
        <w:numPr>
          <w:ilvl w:val="0"/>
          <w:numId w:val="2"/>
        </w:numPr>
      </w:pPr>
      <w:r>
        <w:rPr>
          <w:b/>
          <w:bCs/>
        </w:rPr>
        <w:t>Al-Quddūs – The Most Holy:</w:t>
      </w:r>
      <w:r>
        <w:t xml:space="preserve"> God is </w:t>
      </w:r>
      <w:r>
        <w:rPr>
          <w:i/>
          <w:iCs/>
        </w:rPr>
        <w:t>“Al-Quddus,”</w:t>
      </w:r>
      <w:r>
        <w:t xml:space="preserve"> meaning absolutely pure and holy</w:t>
      </w:r>
      <w:hyperlink r:id="rId20" w:anchor=":~:text=He%20is%20God%3A%20there%20is,is%20the%20Almighty%2C%20the%20Wise">
        <w:r>
          <w:rPr>
            <w:rStyle w:val="Hyperlink"/>
          </w:rPr>
          <w:t>[9]</w:t>
        </w:r>
      </w:hyperlink>
      <w:r>
        <w:t>. He is free from any flaw, evil, or imperfection. This attribute reinforces that Allah’s transcendence is moral and spiritual perfection. He is unl</w:t>
      </w:r>
      <w:r>
        <w:t>ike the false gods or humans who have shortcomings. Meditating on God’s holiness, we strive to purify ourselves, knowing that the Holy One loves purity and goodness.</w:t>
      </w:r>
    </w:p>
    <w:p w:rsidR="001D646E" w:rsidRDefault="003B562F">
      <w:pPr>
        <w:numPr>
          <w:ilvl w:val="0"/>
          <w:numId w:val="2"/>
        </w:numPr>
      </w:pPr>
      <w:r>
        <w:rPr>
          <w:b/>
          <w:bCs/>
        </w:rPr>
        <w:t>As-Salām – The Source of Peace:</w:t>
      </w:r>
      <w:r>
        <w:t xml:space="preserve"> Allah is </w:t>
      </w:r>
      <w:r>
        <w:rPr>
          <w:i/>
          <w:iCs/>
        </w:rPr>
        <w:t>“As-Salām,”</w:t>
      </w:r>
      <w:r>
        <w:t xml:space="preserve"> which means the Peace and the Giver o</w:t>
      </w:r>
      <w:r>
        <w:t>f Peace</w:t>
      </w:r>
      <w:hyperlink r:id="rId21" w:anchor=":~:text=He%20is%20God%3A%20there%20is,is%20the%20Almighty%2C%20the%20Wise">
        <w:r>
          <w:rPr>
            <w:rStyle w:val="Hyperlink"/>
          </w:rPr>
          <w:t>[9]</w:t>
        </w:r>
      </w:hyperlink>
      <w:r>
        <w:t>. All safety and well-being come from Him. In imagining Allah, we under</w:t>
      </w:r>
      <w:r>
        <w:t xml:space="preserve">stand Him as the source of all harmony, comfort, and tranquility in the universe. When we seek inner peace, we turn to the One who </w:t>
      </w:r>
      <w:r>
        <w:rPr>
          <w:b/>
          <w:bCs/>
        </w:rPr>
        <w:t>is Peace</w:t>
      </w:r>
      <w:r>
        <w:t>. Not only is He free from any injustice or harm, but He also grants peace to those who draw near to Him.</w:t>
      </w:r>
    </w:p>
    <w:p w:rsidR="001D646E" w:rsidRDefault="003B562F">
      <w:pPr>
        <w:numPr>
          <w:ilvl w:val="0"/>
          <w:numId w:val="2"/>
        </w:numPr>
      </w:pPr>
      <w:r>
        <w:rPr>
          <w:b/>
          <w:bCs/>
        </w:rPr>
        <w:t>Al-Mu’min – The Granter of Security (Faithful Guardian):</w:t>
      </w:r>
      <w:r>
        <w:t xml:space="preserve"> In these verses Allah is called </w:t>
      </w:r>
      <w:r>
        <w:rPr>
          <w:i/>
          <w:iCs/>
        </w:rPr>
        <w:t>“Al-Mu’min,”</w:t>
      </w:r>
      <w:r>
        <w:t xml:space="preserve"> meaning the One who gives security and trust</w:t>
      </w:r>
      <w:hyperlink r:id="rId22" w:anchor=":~:text=He%20is%20God%3A%20there%20is,is%20the%20Almighty%2C%20the%20Wise">
        <w:r>
          <w:rPr>
            <w:rStyle w:val="Hyperlink"/>
          </w:rPr>
          <w:t>[9]</w:t>
        </w:r>
      </w:hyperlink>
      <w:r>
        <w:t>. He assures the hearts of believers and protects them. Some scholars also interpret this Name as “The Faithful” – i.e. God is true to His promise. We thus see Allah as utterly reliable; H</w:t>
      </w:r>
      <w:r>
        <w:t>e grants spiritual security (Īmān) to those who have faith in Him. When you feel afraid or uncertain, remember that Al-Mu’min watches over you and will never betray your faith.</w:t>
      </w:r>
    </w:p>
    <w:p w:rsidR="001D646E" w:rsidRDefault="003B562F">
      <w:pPr>
        <w:numPr>
          <w:ilvl w:val="0"/>
          <w:numId w:val="2"/>
        </w:numPr>
      </w:pPr>
      <w:r>
        <w:rPr>
          <w:b/>
          <w:bCs/>
        </w:rPr>
        <w:t>Al-Muhaymin – The Guardian over All:</w:t>
      </w:r>
      <w:r>
        <w:t xml:space="preserve"> Allah describes Himself as the universal g</w:t>
      </w:r>
      <w:r>
        <w:t>uardian or overseer (</w:t>
      </w:r>
      <w:r>
        <w:rPr>
          <w:i/>
          <w:iCs/>
        </w:rPr>
        <w:t>Al-Muhaymin</w:t>
      </w:r>
      <w:r>
        <w:t>)</w:t>
      </w:r>
      <w:hyperlink r:id="rId23" w:anchor=":~:text=He%20is%20God%3A%20there%20is,is%20the%20Almighty%2C%20the%20Wise">
        <w:r>
          <w:rPr>
            <w:rStyle w:val="Hyperlink"/>
          </w:rPr>
          <w:t>[9]</w:t>
        </w:r>
      </w:hyperlink>
      <w:r>
        <w:t>. He observes and controls everything that oc</w:t>
      </w:r>
      <w:r>
        <w:t>curs in the heavens and earth. Nothing happens without His will. This attribute helps us imagine God’s transcendent oversight: every leaf that falls and every star that shines is under His gaze. We “see” God in the orderly laws of nature and in the protect</w:t>
      </w:r>
      <w:r>
        <w:t>ion we find in our own lives. Knowing Al-Muhaymin is ever-watchful gives the believer confidence to rely on God’s care.</w:t>
      </w:r>
    </w:p>
    <w:p w:rsidR="001D646E" w:rsidRDefault="003B562F">
      <w:pPr>
        <w:numPr>
          <w:ilvl w:val="0"/>
          <w:numId w:val="2"/>
        </w:numPr>
      </w:pPr>
      <w:r>
        <w:rPr>
          <w:b/>
          <w:bCs/>
        </w:rPr>
        <w:t>Al-ʿAzīz – The Almighty:</w:t>
      </w:r>
      <w:r>
        <w:t xml:space="preserve"> The verse calls Allah </w:t>
      </w:r>
      <w:r>
        <w:rPr>
          <w:i/>
          <w:iCs/>
        </w:rPr>
        <w:t>“Al-ʿAzīz,”</w:t>
      </w:r>
      <w:r>
        <w:t xml:space="preserve"> the All-Mighty, the Incomparably Powerful</w:t>
      </w:r>
      <w:hyperlink r:id="rId24" w:anchor=":~:text=God%3A%20there%20is%20no%20god,is%20the%20Almighty%2C%20the%20Wise">
        <w:r>
          <w:rPr>
            <w:rStyle w:val="Hyperlink"/>
          </w:rPr>
          <w:t>[10]</w:t>
        </w:r>
      </w:hyperlink>
      <w:r>
        <w:t>. He possesses all might and honor, and cannot be overcome. This attribute tells us that God’s transcendence inc</w:t>
      </w:r>
      <w:r>
        <w:t xml:space="preserve">ludes absolute power – He is capable of anything and is above all. When confronted with the vastness of the cosmos or the trials of life, we remember that </w:t>
      </w:r>
      <w:r>
        <w:rPr>
          <w:b/>
          <w:bCs/>
        </w:rPr>
        <w:t>God is greater</w:t>
      </w:r>
      <w:r>
        <w:t xml:space="preserve"> than all we face (Allāhu Akbar). Seeing God as Al-ʿAzīz means recognizing His hand in </w:t>
      </w:r>
      <w:r>
        <w:t>the grandeur of the universe’s design and in the victories of truth over falsehood.</w:t>
      </w:r>
    </w:p>
    <w:p w:rsidR="001D646E" w:rsidRDefault="003B562F">
      <w:pPr>
        <w:numPr>
          <w:ilvl w:val="0"/>
          <w:numId w:val="2"/>
        </w:numPr>
      </w:pPr>
      <w:r>
        <w:rPr>
          <w:b/>
          <w:bCs/>
        </w:rPr>
        <w:t>Al-Jabbār – The Compeller (Restorer):</w:t>
      </w:r>
      <w:r>
        <w:t xml:space="preserve"> Allah is </w:t>
      </w:r>
      <w:r>
        <w:rPr>
          <w:i/>
          <w:iCs/>
        </w:rPr>
        <w:t>“Al-Jabbār,”</w:t>
      </w:r>
      <w:r>
        <w:t xml:space="preserve"> often translated as the Compeller or the one who mends and repairs</w:t>
      </w:r>
      <w:hyperlink r:id="rId25" w:anchor=":~:text=God%3A%20there%20is%20no%20god,is%20the%20Almighty%2C%20the%20Wise">
        <w:r>
          <w:rPr>
            <w:rStyle w:val="Hyperlink"/>
          </w:rPr>
          <w:t>[10]</w:t>
        </w:r>
      </w:hyperlink>
      <w:r>
        <w:t>. This name signifies His irresistible will – no one can thwart His decree – and it also carries the nuance of healing bro</w:t>
      </w:r>
      <w:r>
        <w:t>kenness (jabr in Arabic can mean to mend a fracture). Thus, Allah compels the order of the universe by His power, and He can compel oppressors or wrongdoers to justice. For the believer, Al-Jabbār is a comfort: He can mend our broken hearts and compel good</w:t>
      </w:r>
      <w:r>
        <w:t xml:space="preserve">ness for us even after hardship. We conceive </w:t>
      </w:r>
      <w:r>
        <w:lastRenderedPageBreak/>
        <w:t xml:space="preserve">of God’s transcendence as not indifferent, but as an active force that ultimately </w:t>
      </w:r>
      <w:r>
        <w:rPr>
          <w:b/>
          <w:bCs/>
        </w:rPr>
        <w:t>sets things right</w:t>
      </w:r>
      <w:r>
        <w:t>.</w:t>
      </w:r>
    </w:p>
    <w:p w:rsidR="001D646E" w:rsidRDefault="003B562F">
      <w:pPr>
        <w:numPr>
          <w:ilvl w:val="0"/>
          <w:numId w:val="2"/>
        </w:numPr>
      </w:pPr>
      <w:r>
        <w:rPr>
          <w:b/>
          <w:bCs/>
        </w:rPr>
        <w:t>Al-Mutakabbir – The Supremely Great:</w:t>
      </w:r>
      <w:r>
        <w:t xml:space="preserve"> Allah calls Himself </w:t>
      </w:r>
      <w:r>
        <w:rPr>
          <w:i/>
          <w:iCs/>
        </w:rPr>
        <w:t>“Al-Mutakabbir,”</w:t>
      </w:r>
      <w:r>
        <w:t xml:space="preserve"> which means the Majestic, Supreme in</w:t>
      </w:r>
      <w:r>
        <w:t xml:space="preserve"> glory and greatness</w:t>
      </w:r>
      <w:hyperlink r:id="rId26" w:anchor=":~:text=God%3A%20there%20is%20no%20god,is%20the%20Almighty%2C%20the%20Wise">
        <w:r>
          <w:rPr>
            <w:rStyle w:val="Hyperlink"/>
          </w:rPr>
          <w:t>[10]</w:t>
        </w:r>
      </w:hyperlink>
      <w:r>
        <w:t>. All pride and grandeur belong to Him alone. Unlike hum</w:t>
      </w:r>
      <w:r>
        <w:t xml:space="preserve">ans, whose arrogance is blameworthy, God’s greatness is true and deserved. He is far above anything people mistakenly ascribe to Him. Meditating on this name, we imagine God’s transcendence as absolute majesty – the splendor of the galaxies and heavens is </w:t>
      </w:r>
      <w:r>
        <w:t>but a glimpse of His greatness. It instills humility in us: only Allah has the right to pride, so we approach Him with reverence and surrender.</w:t>
      </w:r>
    </w:p>
    <w:p w:rsidR="001D646E" w:rsidRDefault="003B562F">
      <w:pPr>
        <w:numPr>
          <w:ilvl w:val="0"/>
          <w:numId w:val="2"/>
        </w:numPr>
      </w:pPr>
      <w:r>
        <w:rPr>
          <w:b/>
          <w:bCs/>
        </w:rPr>
        <w:t>Al-Khāliq, Al-Bāri’, Al-Mu</w:t>
      </w:r>
      <w:r>
        <w:rPr>
          <w:b/>
          <w:bCs/>
        </w:rPr>
        <w:t>ṣ</w:t>
      </w:r>
      <w:r>
        <w:rPr>
          <w:b/>
          <w:bCs/>
        </w:rPr>
        <w:t>awwir – Creator, Originator, Shaper:</w:t>
      </w:r>
      <w:r>
        <w:t xml:space="preserve"> These three Names appear together: </w:t>
      </w:r>
      <w:r>
        <w:rPr>
          <w:i/>
          <w:iCs/>
        </w:rPr>
        <w:t xml:space="preserve">“He is Allah </w:t>
      </w:r>
      <w:r>
        <w:rPr>
          <w:i/>
          <w:iCs/>
        </w:rPr>
        <w:t>– the Creator, the Originator, the Fashioner (of forms)”</w:t>
      </w:r>
      <w:hyperlink r:id="rId27" w:anchor=":~:text=Peace%2C%20Granter%20of%20Security%2C%20Guardian,is%20the%20Almighty%2C%20the%20Wise">
        <w:r>
          <w:rPr>
            <w:rStyle w:val="Hyperlink"/>
          </w:rPr>
          <w:t>[11]</w:t>
        </w:r>
      </w:hyperlink>
      <w:r>
        <w:t xml:space="preserve">. </w:t>
      </w:r>
      <w:r>
        <w:t xml:space="preserve">Allah is </w:t>
      </w:r>
      <w:r>
        <w:rPr>
          <w:b/>
          <w:bCs/>
        </w:rPr>
        <w:t>Al-Khāliq</w:t>
      </w:r>
      <w:r>
        <w:t xml:space="preserve">, the Creator who brings things into existence from nothingness. He is </w:t>
      </w:r>
      <w:r>
        <w:rPr>
          <w:b/>
          <w:bCs/>
        </w:rPr>
        <w:t>Al-Bāri’</w:t>
      </w:r>
      <w:r>
        <w:t xml:space="preserve">, the Originator who invents and starts all creation with perfect design. And He is </w:t>
      </w:r>
      <w:r>
        <w:rPr>
          <w:b/>
          <w:bCs/>
        </w:rPr>
        <w:t>Al-Mu</w:t>
      </w:r>
      <w:r>
        <w:rPr>
          <w:b/>
          <w:bCs/>
        </w:rPr>
        <w:t>ṣ</w:t>
      </w:r>
      <w:r>
        <w:rPr>
          <w:b/>
          <w:bCs/>
        </w:rPr>
        <w:t>awwir</w:t>
      </w:r>
      <w:r>
        <w:t>, the Shaper or Bestower of forms, who gives everything its shap</w:t>
      </w:r>
      <w:r>
        <w:t xml:space="preserve">e and features. By listing these, the Qur’an highlights that the entire </w:t>
      </w:r>
      <w:r>
        <w:rPr>
          <w:i/>
          <w:iCs/>
        </w:rPr>
        <w:t>design</w:t>
      </w:r>
      <w:r>
        <w:t xml:space="preserve"> and </w:t>
      </w:r>
      <w:r>
        <w:rPr>
          <w:i/>
          <w:iCs/>
        </w:rPr>
        <w:t>diversity</w:t>
      </w:r>
      <w:r>
        <w:t xml:space="preserve"> of the universe is a direct expression of God’s will and knowledge. When we ponder the wonders of nature – from the intricate cells of living organisms to the maje</w:t>
      </w:r>
      <w:r>
        <w:t xml:space="preserve">stic stars – we are essentially witnessing the </w:t>
      </w:r>
      <w:r>
        <w:rPr>
          <w:b/>
          <w:bCs/>
        </w:rPr>
        <w:t>artistry of Al-Mu</w:t>
      </w:r>
      <w:r>
        <w:rPr>
          <w:b/>
          <w:bCs/>
        </w:rPr>
        <w:t>ṣ</w:t>
      </w:r>
      <w:r>
        <w:rPr>
          <w:b/>
          <w:bCs/>
        </w:rPr>
        <w:t>awwir</w:t>
      </w:r>
      <w:r>
        <w:t xml:space="preserve"> and the power of Al-Khāliq. In fact, the Quran urges believers to study the natural world as a means to know God; approximately </w:t>
      </w:r>
      <w:r>
        <w:rPr>
          <w:i/>
          <w:iCs/>
        </w:rPr>
        <w:t>750 verses of the Quran (about one-eighth of the text) ex</w:t>
      </w:r>
      <w:r>
        <w:rPr>
          <w:i/>
          <w:iCs/>
        </w:rPr>
        <w:t>hort people to reflect on nature</w:t>
      </w:r>
      <w:r>
        <w:t xml:space="preserve"> as signs of the Creator’s glory</w:t>
      </w:r>
      <w:hyperlink r:id="rId28" w:anchor=":~:text=,2">
        <w:r>
          <w:rPr>
            <w:rStyle w:val="Hyperlink"/>
          </w:rPr>
          <w:t>[12]</w:t>
        </w:r>
      </w:hyperlink>
      <w:r>
        <w:t>. Every scientific truth or beauty in the w</w:t>
      </w:r>
      <w:r>
        <w:t>orld is an invitation to “see” Allah’s attributes – His wisdom, creativity, and omnipotence – manifested in creation. Thus, through His creations we get a glimpse of the Creator.</w:t>
      </w:r>
    </w:p>
    <w:p w:rsidR="001D646E" w:rsidRDefault="003B562F">
      <w:pPr>
        <w:numPr>
          <w:ilvl w:val="0"/>
          <w:numId w:val="2"/>
        </w:numPr>
      </w:pPr>
      <w:r>
        <w:rPr>
          <w:b/>
          <w:bCs/>
        </w:rPr>
        <w:t>Al-</w:t>
      </w:r>
      <w:r>
        <w:rPr>
          <w:b/>
          <w:bCs/>
        </w:rPr>
        <w:t>Ḥ</w:t>
      </w:r>
      <w:r>
        <w:rPr>
          <w:b/>
          <w:bCs/>
        </w:rPr>
        <w:t>akīm – The All-Wise:</w:t>
      </w:r>
      <w:r>
        <w:t xml:space="preserve"> The passage concludes by saying God is </w:t>
      </w:r>
      <w:r>
        <w:rPr>
          <w:i/>
          <w:iCs/>
        </w:rPr>
        <w:t>“Al-ʿAzīz al-</w:t>
      </w:r>
      <w:r>
        <w:rPr>
          <w:i/>
          <w:iCs/>
        </w:rPr>
        <w:t>Ḥ</w:t>
      </w:r>
      <w:r>
        <w:rPr>
          <w:i/>
          <w:iCs/>
        </w:rPr>
        <w:t>akīm,”</w:t>
      </w:r>
      <w:r>
        <w:t xml:space="preserve"> the Almighty, the All-Wise</w:t>
      </w:r>
      <w:hyperlink r:id="rId29" w:anchor=":~:text=Peace%2C%20Granter%20of%20Security%2C%20Guardian,24">
        <w:r>
          <w:rPr>
            <w:rStyle w:val="Hyperlink"/>
          </w:rPr>
          <w:t>[13]</w:t>
        </w:r>
      </w:hyperlink>
      <w:r>
        <w:t>. Allah’s wisdom is perfect, meaning He knows the best pu</w:t>
      </w:r>
      <w:r>
        <w:t>rpose and outcome for everything. Nothing in the universe is random or pointless; it all reflects His wise plan. When we consider God’s transcendence, Al-</w:t>
      </w:r>
      <w:r>
        <w:t>Ḥ</w:t>
      </w:r>
      <w:r>
        <w:t>akīm assures us that though we cannot always grasp His plans, they are flawlessly devised. Trusting H</w:t>
      </w:r>
      <w:r>
        <w:t>is wisdom helps us cope with life’s uncertainties. We “see” Allah’s wisdom in the fine-tuning of the universe and in the moral guidance He revealed. Every one of His commands in the Qur’an carries wisdom for human welfare, even if we don’t immediately unde</w:t>
      </w:r>
      <w:r>
        <w:t>rstand it. Believing in Al-</w:t>
      </w:r>
      <w:r>
        <w:t>Ḥ</w:t>
      </w:r>
      <w:r>
        <w:t>akīm encourages us to surrender to God’s will, confident that He knows what we do not.</w:t>
      </w:r>
    </w:p>
    <w:p w:rsidR="001D646E" w:rsidRDefault="003B562F">
      <w:pPr>
        <w:numPr>
          <w:ilvl w:val="0"/>
          <w:numId w:val="2"/>
        </w:numPr>
      </w:pPr>
      <w:r>
        <w:rPr>
          <w:b/>
          <w:bCs/>
        </w:rPr>
        <w:t>All Beautiful Names:</w:t>
      </w:r>
      <w:r>
        <w:t xml:space="preserve"> After enumerating these qualities, the Qur’an says, </w:t>
      </w:r>
      <w:r>
        <w:rPr>
          <w:i/>
          <w:iCs/>
        </w:rPr>
        <w:t>“To Him belong the best names”</w:t>
      </w:r>
      <w:hyperlink r:id="rId30" w:anchor=":~:text=Peace%2C%20Granter%20of%20Security%2C%20Guardian,24">
        <w:r>
          <w:rPr>
            <w:rStyle w:val="Hyperlink"/>
          </w:rPr>
          <w:t>[13]</w:t>
        </w:r>
      </w:hyperlink>
      <w:r>
        <w:t>. This means the above are only a sample of Allah’s infinite perfection. All ultimate goodnes</w:t>
      </w:r>
      <w:r>
        <w:t xml:space="preserve">s and perfection – knowledge, mercy, justice, majesty, love, etc. – belong to God. Whenever we speak of Allah or call upon Him by His Names, we should remember we are addressing the possessor of every excellence. </w:t>
      </w:r>
      <w:r>
        <w:rPr>
          <w:b/>
          <w:bCs/>
        </w:rPr>
        <w:t>Everything in the heavens and earth glorifi</w:t>
      </w:r>
      <w:r>
        <w:rPr>
          <w:b/>
          <w:bCs/>
        </w:rPr>
        <w:t xml:space="preserve">es </w:t>
      </w:r>
      <w:r>
        <w:rPr>
          <w:b/>
          <w:bCs/>
        </w:rPr>
        <w:lastRenderedPageBreak/>
        <w:t>Him</w:t>
      </w:r>
      <w:hyperlink r:id="rId31" w:anchor=":~:text=Peace%2C%20Granter%20of%20Security%2C%20Guardian,24">
        <w:r>
          <w:rPr>
            <w:rStyle w:val="Hyperlink"/>
          </w:rPr>
          <w:t>[13]</w:t>
        </w:r>
      </w:hyperlink>
      <w:r>
        <w:t>, indicating that the entire universe is like a grand sign pointing to God’s magnific</w:t>
      </w:r>
      <w:r>
        <w:t xml:space="preserve">ence. By contemplating His names and the natural signs of creation, we form a mosaic of understanding in our minds about who Allah is. This </w:t>
      </w:r>
      <w:r>
        <w:rPr>
          <w:b/>
          <w:bCs/>
        </w:rPr>
        <w:t>conceptual vision</w:t>
      </w:r>
      <w:r>
        <w:t xml:space="preserve"> of God, informed by His attributes, is how we “imagine” the Transcendent One without likening Him </w:t>
      </w:r>
      <w:r>
        <w:t>to anything. It grounds our faith in a God who is merciful, just, powerful, and purposeful.</w:t>
      </w:r>
    </w:p>
    <w:p w:rsidR="001D646E" w:rsidRDefault="003B562F">
      <w:pPr>
        <w:pStyle w:val="Heading2"/>
      </w:pPr>
      <w:bookmarkStart w:id="8" w:name="Xe563547e1903c84d485e9b57e1f3d6ee44609da"/>
      <w:bookmarkEnd w:id="7"/>
      <w:r>
        <w:t>Conclusion: “Seeing” God Through Faith and Reflection</w:t>
      </w:r>
    </w:p>
    <w:p w:rsidR="001D646E" w:rsidRDefault="003B562F">
      <w:pPr>
        <w:pStyle w:val="FirstParagraph"/>
      </w:pPr>
      <w:r>
        <w:t xml:space="preserve">Although we cannot see Allah with our eyes, Islam guides us to </w:t>
      </w:r>
      <w:r>
        <w:rPr>
          <w:b/>
          <w:bCs/>
        </w:rPr>
        <w:t>perceive Him through faith, knowledge, and spiritual insight</w:t>
      </w:r>
      <w:r>
        <w:t>. We maintain that God is utterly transcendent – beyond all images and human comprehension – yet we also believe He is closer to us than our own life vein, ready to respond when we reach out to Hi</w:t>
      </w:r>
      <w:r>
        <w:t>m. The Prophet Muhammad’s teaching of Ihsan (excellence in worship) ties these truths together: we should worship Allah with an awareness as if we are seeing Him, by keeping in mind that He surely sees us</w:t>
      </w:r>
      <w:hyperlink r:id="rId32" w:anchor=":~:text=The%20man%20again%20asked%2C%20,The%20one%20who%20is%20asked">
        <w:r>
          <w:rPr>
            <w:rStyle w:val="Hyperlink"/>
          </w:rPr>
          <w:t>[6]</w:t>
        </w:r>
      </w:hyperlink>
      <w:r>
        <w:t>. This level of consciousness is achieved by constant remembrance of God and reflection on His signs, until one’s heart “sees” the evidence of Allah everywhere.</w:t>
      </w:r>
    </w:p>
    <w:p w:rsidR="001D646E" w:rsidRDefault="003B562F">
      <w:pPr>
        <w:pStyle w:val="BodyText"/>
      </w:pPr>
      <w:r>
        <w:t xml:space="preserve">In practice, </w:t>
      </w:r>
      <w:r>
        <w:rPr>
          <w:i/>
          <w:iCs/>
        </w:rPr>
        <w:t>“seein</w:t>
      </w:r>
      <w:r>
        <w:rPr>
          <w:i/>
          <w:iCs/>
        </w:rPr>
        <w:t>g God”</w:t>
      </w:r>
      <w:r>
        <w:t xml:space="preserve"> means recognizing Him by His attributes and feeling His presence in one’s life. We </w:t>
      </w:r>
      <w:r>
        <w:rPr>
          <w:b/>
          <w:bCs/>
        </w:rPr>
        <w:t>“imagine transcendence”</w:t>
      </w:r>
      <w:r>
        <w:t xml:space="preserve"> not by picturing God’s form (for He has no likeness), but by contemplating His Names and observing His handiwork in the cosmos. When a Muslim </w:t>
      </w:r>
      <w:r>
        <w:t xml:space="preserve">ponders the vastness of the night sky, the intricacy of a leaf, or the justice and mercy experienced in human life, they are in fact witnessing </w:t>
      </w:r>
      <w:r>
        <w:rPr>
          <w:b/>
          <w:bCs/>
        </w:rPr>
        <w:t>the signs of the Transcendent One</w:t>
      </w:r>
      <w:r>
        <w:t>. Allah’s attributes described in Quran 59:22–24 – His oneness, mercy, holiness</w:t>
      </w:r>
      <w:r>
        <w:t>, power, creativity, and wisdom – provide a rich portrait for the believer’s mind’s eye</w:t>
      </w:r>
      <w:hyperlink r:id="rId33" w:anchor=":~:text=He%20is%20God%3A%20there%20is,24">
        <w:r>
          <w:rPr>
            <w:rStyle w:val="Hyperlink"/>
          </w:rPr>
          <w:t>[8]</w:t>
        </w:r>
      </w:hyperlink>
      <w:r>
        <w:t>. By internalizing these</w:t>
      </w:r>
      <w:r>
        <w:t xml:space="preserve"> divine qualities, we develop an informed and reverent understanding of who God is.</w:t>
      </w:r>
    </w:p>
    <w:p w:rsidR="001D646E" w:rsidRDefault="003B562F">
      <w:pPr>
        <w:pStyle w:val="BodyText"/>
      </w:pPr>
      <w:r>
        <w:t xml:space="preserve">Ultimately, to </w:t>
      </w:r>
      <w:r>
        <w:rPr>
          <w:i/>
          <w:iCs/>
        </w:rPr>
        <w:t>see</w:t>
      </w:r>
      <w:r>
        <w:t xml:space="preserve"> God is to fill one’s heart with </w:t>
      </w:r>
      <w:r>
        <w:rPr>
          <w:b/>
          <w:bCs/>
        </w:rPr>
        <w:t>gnosis</w:t>
      </w:r>
      <w:r>
        <w:t xml:space="preserve"> (ma‘rifah) of Allah – a deep knowledge that Allah is real, near, and working all around us, even though unseen. Th</w:t>
      </w:r>
      <w:r>
        <w:t xml:space="preserve">e more we know God through His beautiful names and draw close to Him in devotion, the more tangible His presence becomes in our lives. This is the essence of Ihsan and the answer to how we are to see God: through the </w:t>
      </w:r>
      <w:r>
        <w:rPr>
          <w:i/>
          <w:iCs/>
        </w:rPr>
        <w:t>eyes of faith</w:t>
      </w:r>
      <w:r>
        <w:t>, illuminated by the light</w:t>
      </w:r>
      <w:r>
        <w:t xml:space="preserve"> of His own attributes and guidance. In the words of the Qur’an, </w:t>
      </w:r>
      <w:r>
        <w:rPr>
          <w:i/>
          <w:iCs/>
        </w:rPr>
        <w:t>“Allah – there is no deity except Him. To Him belong the best names”</w:t>
      </w:r>
      <w:hyperlink r:id="rId34" w:anchor=":~:text=Conclusion">
        <w:r>
          <w:rPr>
            <w:rStyle w:val="Hyperlink"/>
          </w:rPr>
          <w:t>[14]</w:t>
        </w:r>
      </w:hyperlink>
      <w:hyperlink r:id="rId35" w:anchor=":~:text=Peace%2C%20Granter%20of%20Security%2C%20Guardian,24">
        <w:r>
          <w:rPr>
            <w:rStyle w:val="Hyperlink"/>
          </w:rPr>
          <w:t>[13]</w:t>
        </w:r>
      </w:hyperlink>
      <w:r>
        <w:t>. By calling on Him through those names and living with the awareness of His watchfulness, we journey from merely be</w:t>
      </w:r>
      <w:r>
        <w:t xml:space="preserve">lieving in God to </w:t>
      </w:r>
      <w:r>
        <w:rPr>
          <w:b/>
          <w:bCs/>
        </w:rPr>
        <w:t>truly witnessing His reality</w:t>
      </w:r>
      <w:r>
        <w:t xml:space="preserve"> with our hearts.</w:t>
      </w:r>
    </w:p>
    <w:p w:rsidR="001D646E" w:rsidRDefault="003B562F">
      <w:pPr>
        <w:pStyle w:val="BodyText"/>
      </w:pPr>
      <w:r>
        <w:rPr>
          <w:b/>
          <w:bCs/>
        </w:rPr>
        <w:t>Sources:</w:t>
      </w:r>
      <w:r>
        <w:t xml:space="preserve"> The Holy Qur’an (especially 59:22–24, 42:11, 6:103, 50:16, 2:115, 2:186), authentic Hadith collections (Sahih Bukhari, Sahih Muslim) for the sayings on Ihsan and divine remembrance</w:t>
      </w:r>
      <w:hyperlink r:id="rId36" w:anchor=":~:text=The%20man%20again%20asked%2C%20,The%20one%20who%20is%20asked">
        <w:r>
          <w:rPr>
            <w:rStyle w:val="Hyperlink"/>
          </w:rPr>
          <w:t>[6]</w:t>
        </w:r>
      </w:hyperlink>
      <w:hyperlink r:id="rId37" w:anchor=":~:text=Abu%20Huraira%20reported%3A%20The%20Messenger,%E2%80%9D">
        <w:r>
          <w:rPr>
            <w:rStyle w:val="Hyperlink"/>
          </w:rPr>
          <w:t>[4]</w:t>
        </w:r>
      </w:hyperlink>
      <w:r>
        <w:t>, and writings of Zia H. Shah, MD on Islamic theology and spirituality</w:t>
      </w:r>
      <w:hyperlink r:id="rId38" w:anchor=":~:text=,Quran%202%3A115">
        <w:r>
          <w:rPr>
            <w:rStyle w:val="Hyperlink"/>
          </w:rPr>
          <w:t>[15]</w:t>
        </w:r>
      </w:hyperlink>
      <w:hyperlink r:id="rId39" w:anchor=":~:text=constant%20awareness%20%28mur%C4%81qabah%29,never%20absent%20from%20one%E2%80%99s%20consciousness">
        <w:r>
          <w:rPr>
            <w:rStyle w:val="Hyperlink"/>
          </w:rPr>
          <w:t>[7]</w:t>
        </w:r>
      </w:hyperlink>
      <w:hyperlink r:id="rId40" w:anchor=":~:text=He%20is%20God%3A%20there%20is,24">
        <w:r>
          <w:rPr>
            <w:rStyle w:val="Hyperlink"/>
          </w:rPr>
          <w:t>[8]</w:t>
        </w:r>
      </w:hyperlink>
      <w:r>
        <w:t>, which elaborate on God’s transcendence, immanence, and the understanding of Allah’s attributes in light of the Qur’an and science.</w:t>
      </w:r>
    </w:p>
    <w:bookmarkEnd w:id="1"/>
    <w:bookmarkEnd w:id="2"/>
    <w:bookmarkEnd w:id="8"/>
    <w:p w:rsidR="001D646E" w:rsidRDefault="003B562F">
      <w:r>
        <w:pict>
          <v:rect id="_x0000_i1025" style="width:0;height:1.5pt" o:hralign="center" o:hrstd="t" o:hr="t"/>
        </w:pict>
      </w:r>
    </w:p>
    <w:bookmarkStart w:id="9" w:name="citations"/>
    <w:p w:rsidR="001D646E" w:rsidRDefault="003B562F">
      <w:pPr>
        <w:pStyle w:val="FirstParagraph"/>
      </w:pPr>
      <w:r>
        <w:fldChar w:fldCharType="begin"/>
      </w:r>
      <w:r>
        <w:instrText xml:space="preserve"> HYPERLINK "https://thequran.love/2025/03/28/god-of-the-quran/" \l ":~:text=,all%5D%20vision%E2%80%9D%20%28Quran%206%3A103" \h </w:instrText>
      </w:r>
      <w:r>
        <w:fldChar w:fldCharType="separate"/>
      </w:r>
      <w:r>
        <w:rPr>
          <w:rStyle w:val="Hyperlink"/>
        </w:rPr>
        <w:t>[1]</w:t>
      </w:r>
      <w:r>
        <w:rPr>
          <w:rStyle w:val="Hyperlink"/>
        </w:rPr>
        <w:fldChar w:fldCharType="end"/>
      </w:r>
      <w:r>
        <w:t xml:space="preserve"> </w:t>
      </w:r>
      <w:hyperlink r:id="rId41" w:anchor=":~:text=,Quran%202%3A115">
        <w:r>
          <w:rPr>
            <w:rStyle w:val="Hyperlink"/>
          </w:rPr>
          <w:t>[2]</w:t>
        </w:r>
      </w:hyperlink>
      <w:r>
        <w:t xml:space="preserve"> </w:t>
      </w:r>
      <w:hyperlink r:id="rId42" w:anchor=":~:text=,%E2%80%9D">
        <w:r>
          <w:rPr>
            <w:rStyle w:val="Hyperlink"/>
          </w:rPr>
          <w:t>[3]</w:t>
        </w:r>
      </w:hyperlink>
      <w:r>
        <w:t xml:space="preserve"> </w:t>
      </w:r>
      <w:hyperlink r:id="rId43" w:anchor=":~:text=Conclusion">
        <w:r>
          <w:rPr>
            <w:rStyle w:val="Hyperlink"/>
          </w:rPr>
          <w:t>[14]</w:t>
        </w:r>
      </w:hyperlink>
      <w:r>
        <w:t xml:space="preserve"> </w:t>
      </w:r>
      <w:hyperlink r:id="rId44" w:anchor=":~:text=,Quran%202%3A115">
        <w:r>
          <w:rPr>
            <w:rStyle w:val="Hyperlink"/>
          </w:rPr>
          <w:t>[15]</w:t>
        </w:r>
      </w:hyperlink>
      <w:r>
        <w:t xml:space="preserve"> God of the Quran – The Glorious Quran and Science</w:t>
      </w:r>
    </w:p>
    <w:p w:rsidR="001D646E" w:rsidRDefault="003B562F">
      <w:pPr>
        <w:pStyle w:val="BodyText"/>
      </w:pPr>
      <w:hyperlink r:id="rId45">
        <w:r>
          <w:rPr>
            <w:rStyle w:val="Hyperlink"/>
          </w:rPr>
          <w:t>https://thequran.love/2025/03/28/god-of-the-quran/</w:t>
        </w:r>
      </w:hyperlink>
    </w:p>
    <w:p w:rsidR="001D646E" w:rsidRDefault="003B562F">
      <w:pPr>
        <w:pStyle w:val="BodyText"/>
      </w:pPr>
      <w:hyperlink r:id="rId46" w:anchor=":~:text=Abu%20Huraira%20reported%3A%20The%20Messenger,%E2%80%9D">
        <w:r>
          <w:rPr>
            <w:rStyle w:val="Hyperlink"/>
          </w:rPr>
          <w:t>[4]</w:t>
        </w:r>
      </w:hyperlink>
      <w:r>
        <w:t xml:space="preserve"> Hadith on Dhikr: If he comes to Me walking, I come running</w:t>
      </w:r>
    </w:p>
    <w:p w:rsidR="001D646E" w:rsidRDefault="003B562F">
      <w:pPr>
        <w:pStyle w:val="BodyText"/>
      </w:pPr>
      <w:hyperlink r:id="rId47">
        <w:r>
          <w:rPr>
            <w:rStyle w:val="Hyperlink"/>
          </w:rPr>
          <w:t>https://www.abuaminaelias.com/dailyhadithonline/2011/01/07/good-thoughts-about-allah/</w:t>
        </w:r>
      </w:hyperlink>
    </w:p>
    <w:p w:rsidR="001D646E" w:rsidRDefault="003B562F">
      <w:pPr>
        <w:pStyle w:val="BodyText"/>
      </w:pPr>
      <w:hyperlink r:id="rId48" w:anchor=":~:text=the%20person%E2%80%99s%20traits%20are%20reformed,%E2%80%9D">
        <w:r>
          <w:rPr>
            <w:rStyle w:val="Hyperlink"/>
          </w:rPr>
          <w:t>[5]</w:t>
        </w:r>
      </w:hyperlink>
      <w:r>
        <w:t xml:space="preserve"> </w:t>
      </w:r>
      <w:hyperlink r:id="rId49" w:anchor=":~:text=constant%20awareness%20%28mur%C4%81qabah%29,never%20absent%20from%20one%E2%80%99s%20consciousness">
        <w:r>
          <w:rPr>
            <w:rStyle w:val="Hyperlink"/>
          </w:rPr>
          <w:t>[7]</w:t>
        </w:r>
      </w:hyperlink>
      <w:r>
        <w:t xml:space="preserve"> Me</w:t>
      </w:r>
      <w:r>
        <w:t>ditation vs. Zikr-e-Ilahi: A Comparative Analysis – The Glorious Quran and Science</w:t>
      </w:r>
    </w:p>
    <w:p w:rsidR="001D646E" w:rsidRDefault="003B562F">
      <w:pPr>
        <w:pStyle w:val="BodyText"/>
      </w:pPr>
      <w:hyperlink r:id="rId50">
        <w:r>
          <w:rPr>
            <w:rStyle w:val="Hyperlink"/>
          </w:rPr>
          <w:t>https://thequran.love/2025/03/14/meditation-vs-zikr-e-ilahi-a-comparat</w:t>
        </w:r>
        <w:r>
          <w:rPr>
            <w:rStyle w:val="Hyperlink"/>
          </w:rPr>
          <w:t>ive-analysis/</w:t>
        </w:r>
      </w:hyperlink>
    </w:p>
    <w:p w:rsidR="001D646E" w:rsidRDefault="003B562F">
      <w:pPr>
        <w:pStyle w:val="BodyText"/>
      </w:pPr>
      <w:hyperlink r:id="rId51" w:anchor=":~:text=The%20man%20again%20asked%2C%20,The%20one%20who%20is%20asked">
        <w:r>
          <w:rPr>
            <w:rStyle w:val="Hyperlink"/>
          </w:rPr>
          <w:t>[6]</w:t>
        </w:r>
      </w:hyperlink>
      <w:r>
        <w:t xml:space="preserve">  Sahih al-Bukhari 4777 - Prophetic Commentary on the Qur'an (Tafseer of the Prophet (pbuh)) - </w:t>
      </w:r>
      <w:r>
        <w:t>كتاب</w:t>
      </w:r>
      <w:r>
        <w:t xml:space="preserve"> </w:t>
      </w:r>
      <w:r>
        <w:t>التفسير</w:t>
      </w:r>
      <w:r>
        <w:t xml:space="preserve"> - Sunn</w:t>
      </w:r>
      <w:r>
        <w:t>ah.com - Sayings and Teachings of Prophet Muhammad (</w:t>
      </w:r>
      <w:r>
        <w:t>صلى</w:t>
      </w:r>
      <w:r>
        <w:t xml:space="preserve"> </w:t>
      </w:r>
      <w:r>
        <w:t>الله</w:t>
      </w:r>
      <w:r>
        <w:t xml:space="preserve"> </w:t>
      </w:r>
      <w:r>
        <w:t>عليه</w:t>
      </w:r>
      <w:r>
        <w:t xml:space="preserve"> </w:t>
      </w:r>
      <w:r>
        <w:t>و</w:t>
      </w:r>
      <w:r>
        <w:t xml:space="preserve"> </w:t>
      </w:r>
      <w:r>
        <w:t>سلم</w:t>
      </w:r>
      <w:r>
        <w:t xml:space="preserve">) </w:t>
      </w:r>
    </w:p>
    <w:p w:rsidR="001D646E" w:rsidRDefault="003B562F">
      <w:pPr>
        <w:pStyle w:val="BodyText"/>
      </w:pPr>
      <w:hyperlink r:id="rId52">
        <w:r>
          <w:rPr>
            <w:rStyle w:val="Hyperlink"/>
          </w:rPr>
          <w:t>https://sunnah.com/bukhari:4777</w:t>
        </w:r>
      </w:hyperlink>
    </w:p>
    <w:p w:rsidR="001D646E" w:rsidRDefault="003B562F">
      <w:pPr>
        <w:pStyle w:val="BodyText"/>
      </w:pPr>
      <w:hyperlink r:id="rId53" w:anchor=":~:text=He%20is%20God%3A%20there%20is,24">
        <w:r>
          <w:rPr>
            <w:rStyle w:val="Hyperlink"/>
          </w:rPr>
          <w:t>[8]</w:t>
        </w:r>
      </w:hyperlink>
      <w:r>
        <w:t xml:space="preserve"> </w:t>
      </w:r>
      <w:hyperlink r:id="rId54" w:anchor=":~:text=He%20is%20God%3A%20there%20is,is%20the%20Almighty%2C%20the%20Wise">
        <w:r>
          <w:rPr>
            <w:rStyle w:val="Hyperlink"/>
          </w:rPr>
          <w:t>[9]</w:t>
        </w:r>
      </w:hyperlink>
      <w:r>
        <w:t xml:space="preserve"> </w:t>
      </w:r>
      <w:hyperlink r:id="rId55" w:anchor=":~:text=God%3A%20there%20is%20no%20god,is%20the%20Almighty%2C%20the%20Wise">
        <w:r>
          <w:rPr>
            <w:rStyle w:val="Hyperlink"/>
          </w:rPr>
          <w:t>[10]</w:t>
        </w:r>
      </w:hyperlink>
      <w:r>
        <w:t xml:space="preserve"> </w:t>
      </w:r>
      <w:hyperlink r:id="rId56" w:anchor=":~:text=Peace%2C%20Granter%20of%20Security%2C%20Guardian,is%20the%20Almighty%2C%20the%20Wise">
        <w:r>
          <w:rPr>
            <w:rStyle w:val="Hyperlink"/>
          </w:rPr>
          <w:t>[11]</w:t>
        </w:r>
      </w:hyperlink>
      <w:r>
        <w:t xml:space="preserve"> </w:t>
      </w:r>
      <w:hyperlink r:id="rId57" w:anchor=":~:text=Peace%2C%20Granter%20of%20Security%2C%20Guardian,24">
        <w:r>
          <w:rPr>
            <w:rStyle w:val="Hyperlink"/>
          </w:rPr>
          <w:t>[</w:t>
        </w:r>
        <w:r>
          <w:rPr>
            <w:rStyle w:val="Hyperlink"/>
          </w:rPr>
          <w:t>13]</w:t>
        </w:r>
      </w:hyperlink>
      <w:r>
        <w:t xml:space="preserve"> Contemporary Arguments For and Against God – The Glorious Quran and Science</w:t>
      </w:r>
    </w:p>
    <w:p w:rsidR="001D646E" w:rsidRDefault="003B562F">
      <w:pPr>
        <w:pStyle w:val="BodyText"/>
      </w:pPr>
      <w:hyperlink r:id="rId58">
        <w:r>
          <w:rPr>
            <w:rStyle w:val="Hyperlink"/>
          </w:rPr>
          <w:t>https://thequran.love/2025/03/21/contemporary-arguments-for-and-against-god/</w:t>
        </w:r>
      </w:hyperlink>
    </w:p>
    <w:p w:rsidR="001D646E" w:rsidRDefault="003B562F">
      <w:pPr>
        <w:pStyle w:val="BodyText"/>
      </w:pPr>
      <w:hyperlink r:id="rId59" w:anchor=":~:text=,2">
        <w:r>
          <w:rPr>
            <w:rStyle w:val="Hyperlink"/>
          </w:rPr>
          <w:t>[12]</w:t>
        </w:r>
      </w:hyperlink>
      <w:r>
        <w:t xml:space="preserve"> Cataloging 750 verses of the Holy Quran inspiring believers to study nature – The Glorious Quran and Science</w:t>
      </w:r>
    </w:p>
    <w:p w:rsidR="001D646E" w:rsidRDefault="003B562F">
      <w:pPr>
        <w:pStyle w:val="BodyText"/>
      </w:pPr>
      <w:hyperlink r:id="rId60">
        <w:r>
          <w:rPr>
            <w:rStyle w:val="Hyperlink"/>
          </w:rPr>
          <w:t>https://thequran.love/2017/07/26/cataloging-750-verses-of-the-holy-quran-inspiring-believers-to-study-nature/</w:t>
        </w:r>
      </w:hyperlink>
      <w:bookmarkEnd w:id="9"/>
    </w:p>
    <w:sectPr w:rsidR="001D646E">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altName w:val="Times"/>
    <w:panose1 w:val="02020603050405020304"/>
    <w:charset w:val="00"/>
    <w:family w:val="roman"/>
    <w:pitch w:val="variable"/>
    <w:sig w:usb0="E0002EFF" w:usb1="C000785B" w:usb2="00000009" w:usb3="00000000" w:csb0="000001FF" w:csb1="00000000"/>
  </w:font>
  <w:font w:name="Courier New">
    <w:altName w:val="Courier"/>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Tahoma">
    <w:altName w:val="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C2DE3280"/>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nsid w:val="0000A991"/>
    <w:multiLevelType w:val="multilevel"/>
    <w:tmpl w:val="9E64F79A"/>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1D646E"/>
    <w:rsid w:val="001D646E"/>
    <w:rsid w:val="003B56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styleId="BalloonText">
    <w:name w:val="Balloon Text"/>
    <w:basedOn w:val="Normal"/>
    <w:link w:val="BalloonTextChar"/>
    <w:rsid w:val="003B562F"/>
    <w:pPr>
      <w:spacing w:after="0"/>
    </w:pPr>
    <w:rPr>
      <w:rFonts w:ascii="Tahoma" w:hAnsi="Tahoma" w:cs="Tahoma"/>
      <w:sz w:val="16"/>
      <w:szCs w:val="16"/>
    </w:rPr>
  </w:style>
  <w:style w:type="character" w:customStyle="1" w:styleId="BalloonTextChar">
    <w:name w:val="Balloon Text Char"/>
    <w:basedOn w:val="DefaultParagraphFont"/>
    <w:link w:val="BalloonText"/>
    <w:rsid w:val="003B562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13" Type="http://schemas.openxmlformats.org/officeDocument/2006/relationships/hyperlink" Target="https://sunnah.com/bukhari:4777" TargetMode="External"/><Relationship Id="rId18" Type="http://schemas.openxmlformats.org/officeDocument/2006/relationships/hyperlink" Target="https://thequran.love/2025/03/21/contemporary-arguments-for-and-against-god/" TargetMode="External"/><Relationship Id="rId26" Type="http://schemas.openxmlformats.org/officeDocument/2006/relationships/hyperlink" Target="https://thequran.love/2025/03/21/contemporary-arguments-for-and-against-god/" TargetMode="External"/><Relationship Id="rId39" Type="http://schemas.openxmlformats.org/officeDocument/2006/relationships/hyperlink" Target="https://thequran.love/2025/03/14/meditation-vs-zikr-e-ilahi-a-comparative-analysis/" TargetMode="External"/><Relationship Id="rId21" Type="http://schemas.openxmlformats.org/officeDocument/2006/relationships/hyperlink" Target="https://thequran.love/2025/03/21/contemporary-arguments-for-and-against-god/" TargetMode="External"/><Relationship Id="rId34" Type="http://schemas.openxmlformats.org/officeDocument/2006/relationships/hyperlink" Target="https://thequran.love/2025/03/28/god-of-the-quran/" TargetMode="External"/><Relationship Id="rId42" Type="http://schemas.openxmlformats.org/officeDocument/2006/relationships/hyperlink" Target="https://thequran.love/2025/03/28/god-of-the-quran/" TargetMode="External"/><Relationship Id="rId47" Type="http://schemas.openxmlformats.org/officeDocument/2006/relationships/hyperlink" Target="https://www.abuaminaelias.com/dailyhadithonline/2011/01/07/good-thoughts-about-allah/" TargetMode="External"/><Relationship Id="rId50" Type="http://schemas.openxmlformats.org/officeDocument/2006/relationships/hyperlink" Target="https://thequran.love/2025/03/14/meditation-vs-zikr-e-ilahi-a-comparative-analysis/" TargetMode="External"/><Relationship Id="rId55" Type="http://schemas.openxmlformats.org/officeDocument/2006/relationships/hyperlink" Target="https://thequran.love/2025/03/21/contemporary-arguments-for-and-against-god/" TargetMode="External"/><Relationship Id="rId7" Type="http://schemas.openxmlformats.org/officeDocument/2006/relationships/hyperlink" Target="https://thequran.love/2025/03/28/god-of-the-quran/" TargetMode="External"/><Relationship Id="rId2" Type="http://schemas.openxmlformats.org/officeDocument/2006/relationships/styles" Target="styles.xml"/><Relationship Id="rId16" Type="http://schemas.openxmlformats.org/officeDocument/2006/relationships/hyperlink" Target="https://thequran.love/2025/03/21/contemporary-arguments-for-and-against-god/" TargetMode="External"/><Relationship Id="rId29" Type="http://schemas.openxmlformats.org/officeDocument/2006/relationships/hyperlink" Target="https://thequran.love/2025/03/21/contemporary-arguments-for-and-against-god/" TargetMode="External"/><Relationship Id="rId11" Type="http://schemas.openxmlformats.org/officeDocument/2006/relationships/hyperlink" Target="https://www.abuaminaelias.com/dailyhadithonline/2011/01/07/good-thoughts-about-allah/" TargetMode="External"/><Relationship Id="rId24" Type="http://schemas.openxmlformats.org/officeDocument/2006/relationships/hyperlink" Target="https://thequran.love/2025/03/21/contemporary-arguments-for-and-against-god/" TargetMode="External"/><Relationship Id="rId32" Type="http://schemas.openxmlformats.org/officeDocument/2006/relationships/hyperlink" Target="https://sunnah.com/bukhari:4777" TargetMode="External"/><Relationship Id="rId37" Type="http://schemas.openxmlformats.org/officeDocument/2006/relationships/hyperlink" Target="https://www.abuaminaelias.com/dailyhadithonline/2011/01/07/good-thoughts-about-allah/" TargetMode="External"/><Relationship Id="rId40" Type="http://schemas.openxmlformats.org/officeDocument/2006/relationships/hyperlink" Target="https://thequran.love/2025/03/21/contemporary-arguments-for-and-against-god/" TargetMode="External"/><Relationship Id="rId45" Type="http://schemas.openxmlformats.org/officeDocument/2006/relationships/hyperlink" Target="https://thequran.love/2025/03/28/god-of-the-quran/" TargetMode="External"/><Relationship Id="rId53" Type="http://schemas.openxmlformats.org/officeDocument/2006/relationships/hyperlink" Target="https://thequran.love/2025/03/21/contemporary-arguments-for-and-against-god/" TargetMode="External"/><Relationship Id="rId58" Type="http://schemas.openxmlformats.org/officeDocument/2006/relationships/hyperlink" Target="https://thequran.love/2025/03/21/contemporary-arguments-for-and-against-god/" TargetMode="External"/><Relationship Id="rId5" Type="http://schemas.openxmlformats.org/officeDocument/2006/relationships/webSettings" Target="webSettings.xml"/><Relationship Id="rId61" Type="http://schemas.openxmlformats.org/officeDocument/2006/relationships/fontTable" Target="fontTable.xml"/><Relationship Id="rId19" Type="http://schemas.openxmlformats.org/officeDocument/2006/relationships/hyperlink" Target="https://thequran.love/2025/03/21/contemporary-arguments-for-and-against-god/" TargetMode="External"/><Relationship Id="rId14" Type="http://schemas.openxmlformats.org/officeDocument/2006/relationships/hyperlink" Target="https://thequran.love/2025/03/14/meditation-vs-zikr-e-ilahi-a-comparative-analysis/" TargetMode="External"/><Relationship Id="rId22" Type="http://schemas.openxmlformats.org/officeDocument/2006/relationships/hyperlink" Target="https://thequran.love/2025/03/21/contemporary-arguments-for-and-against-god/" TargetMode="External"/><Relationship Id="rId27" Type="http://schemas.openxmlformats.org/officeDocument/2006/relationships/hyperlink" Target="https://thequran.love/2025/03/21/contemporary-arguments-for-and-against-god/" TargetMode="External"/><Relationship Id="rId30" Type="http://schemas.openxmlformats.org/officeDocument/2006/relationships/hyperlink" Target="https://thequran.love/2025/03/21/contemporary-arguments-for-and-against-god/" TargetMode="External"/><Relationship Id="rId35" Type="http://schemas.openxmlformats.org/officeDocument/2006/relationships/hyperlink" Target="https://thequran.love/2025/03/21/contemporary-arguments-for-and-against-god/" TargetMode="External"/><Relationship Id="rId43" Type="http://schemas.openxmlformats.org/officeDocument/2006/relationships/hyperlink" Target="https://thequran.love/2025/03/28/god-of-the-quran/" TargetMode="External"/><Relationship Id="rId48" Type="http://schemas.openxmlformats.org/officeDocument/2006/relationships/hyperlink" Target="https://thequran.love/2025/03/14/meditation-vs-zikr-e-ilahi-a-comparative-analysis/" TargetMode="External"/><Relationship Id="rId56" Type="http://schemas.openxmlformats.org/officeDocument/2006/relationships/hyperlink" Target="https://thequran.love/2025/03/21/contemporary-arguments-for-and-against-god/" TargetMode="External"/><Relationship Id="rId8" Type="http://schemas.openxmlformats.org/officeDocument/2006/relationships/hyperlink" Target="https://thequran.love/2025/03/28/god-of-the-quran/" TargetMode="External"/><Relationship Id="rId51" Type="http://schemas.openxmlformats.org/officeDocument/2006/relationships/hyperlink" Target="https://sunnah.com/bukhari:4777" TargetMode="External"/><Relationship Id="rId3" Type="http://schemas.microsoft.com/office/2007/relationships/stylesWithEffects" Target="stylesWithEffects.xml"/><Relationship Id="rId12" Type="http://schemas.openxmlformats.org/officeDocument/2006/relationships/hyperlink" Target="https://thequran.love/2025/03/14/meditation-vs-zikr-e-ilahi-a-comparative-analysis/" TargetMode="External"/><Relationship Id="rId17" Type="http://schemas.openxmlformats.org/officeDocument/2006/relationships/hyperlink" Target="https://thequran.love/2025/03/21/contemporary-arguments-for-and-against-god/" TargetMode="External"/><Relationship Id="rId25" Type="http://schemas.openxmlformats.org/officeDocument/2006/relationships/hyperlink" Target="https://thequran.love/2025/03/21/contemporary-arguments-for-and-against-god/" TargetMode="External"/><Relationship Id="rId33" Type="http://schemas.openxmlformats.org/officeDocument/2006/relationships/hyperlink" Target="https://thequran.love/2025/03/21/contemporary-arguments-for-and-against-god/" TargetMode="External"/><Relationship Id="rId38" Type="http://schemas.openxmlformats.org/officeDocument/2006/relationships/hyperlink" Target="https://thequran.love/2025/03/28/god-of-the-quran/" TargetMode="External"/><Relationship Id="rId46" Type="http://schemas.openxmlformats.org/officeDocument/2006/relationships/hyperlink" Target="https://www.abuaminaelias.com/dailyhadithonline/2011/01/07/good-thoughts-about-allah/" TargetMode="External"/><Relationship Id="rId59" Type="http://schemas.openxmlformats.org/officeDocument/2006/relationships/hyperlink" Target="https://thequran.love/2017/07/26/cataloging-750-verses-of-the-holy-quran-inspiring-believers-to-study-nature/" TargetMode="External"/><Relationship Id="rId20" Type="http://schemas.openxmlformats.org/officeDocument/2006/relationships/hyperlink" Target="https://thequran.love/2025/03/21/contemporary-arguments-for-and-against-god/" TargetMode="External"/><Relationship Id="rId41" Type="http://schemas.openxmlformats.org/officeDocument/2006/relationships/hyperlink" Target="https://thequran.love/2025/03/28/god-of-the-quran/" TargetMode="External"/><Relationship Id="rId54" Type="http://schemas.openxmlformats.org/officeDocument/2006/relationships/hyperlink" Target="https://thequran.love/2025/03/21/contemporary-arguments-for-and-against-god/" TargetMode="External"/><Relationship Id="rId62"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thequran.love/2025/03/28/god-of-the-quran/" TargetMode="External"/><Relationship Id="rId15" Type="http://schemas.openxmlformats.org/officeDocument/2006/relationships/image" Target="media/image1.jpg"/><Relationship Id="rId23" Type="http://schemas.openxmlformats.org/officeDocument/2006/relationships/hyperlink" Target="https://thequran.love/2025/03/21/contemporary-arguments-for-and-against-god/" TargetMode="External"/><Relationship Id="rId28" Type="http://schemas.openxmlformats.org/officeDocument/2006/relationships/hyperlink" Target="https://thequran.love/2017/07/26/cataloging-750-verses-of-the-holy-quran-inspiring-believers-to-study-nature/" TargetMode="External"/><Relationship Id="rId36" Type="http://schemas.openxmlformats.org/officeDocument/2006/relationships/hyperlink" Target="https://sunnah.com/bukhari:4777" TargetMode="External"/><Relationship Id="rId49" Type="http://schemas.openxmlformats.org/officeDocument/2006/relationships/hyperlink" Target="https://thequran.love/2025/03/14/meditation-vs-zikr-e-ilahi-a-comparative-analysis/" TargetMode="External"/><Relationship Id="rId57" Type="http://schemas.openxmlformats.org/officeDocument/2006/relationships/hyperlink" Target="https://thequran.love/2025/03/21/contemporary-arguments-for-and-against-god/" TargetMode="External"/><Relationship Id="rId10" Type="http://schemas.openxmlformats.org/officeDocument/2006/relationships/hyperlink" Target="https://thequran.love/2025/03/28/god-of-the-quran/" TargetMode="External"/><Relationship Id="rId31" Type="http://schemas.openxmlformats.org/officeDocument/2006/relationships/hyperlink" Target="https://thequran.love/2025/03/21/contemporary-arguments-for-and-against-god/" TargetMode="External"/><Relationship Id="rId44" Type="http://schemas.openxmlformats.org/officeDocument/2006/relationships/hyperlink" Target="https://thequran.love/2025/03/28/god-of-the-quran/" TargetMode="External"/><Relationship Id="rId52" Type="http://schemas.openxmlformats.org/officeDocument/2006/relationships/hyperlink" Target="https://sunnah.com/bukhari:4777" TargetMode="External"/><Relationship Id="rId60" Type="http://schemas.openxmlformats.org/officeDocument/2006/relationships/hyperlink" Target="https://thequran.love/2017/07/26/cataloging-750-verses-of-the-holy-quran-inspiring-believers-to-study-nature/" TargetMode="External"/><Relationship Id="rId4" Type="http://schemas.openxmlformats.org/officeDocument/2006/relationships/settings" Target="settings.xml"/><Relationship Id="rId9" Type="http://schemas.openxmlformats.org/officeDocument/2006/relationships/hyperlink" Target="https://thequran.love/2025/03/28/god-of-the-qura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7</Pages>
  <Words>3938</Words>
  <Characters>22448</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2025-09-09T11:19:00Z</dcterms:created>
  <dcterms:modified xsi:type="dcterms:W3CDTF">2025-09-09T11:21:00Z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