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D332D" w14:textId="77777777" w:rsidR="0011192C" w:rsidRDefault="00000000">
      <w:pPr>
        <w:pStyle w:val="Heading1"/>
        <w:rPr>
          <w:b/>
          <w:bCs/>
        </w:rPr>
      </w:pPr>
      <w:bookmarkStart w:id="0" w:name="header"/>
      <w:bookmarkStart w:id="1" w:name="X9b5888725df4761d8ee87d55a730bf691bf897f"/>
      <w:bookmarkStart w:id="2" w:name="content"/>
      <w:bookmarkEnd w:id="0"/>
      <w:r>
        <w:rPr>
          <w:b/>
          <w:bCs/>
        </w:rPr>
        <w:t>Divine Wisdom and Human Maturity: A Qur’anic Commentary on 2:269 and 28:14</w:t>
      </w:r>
    </w:p>
    <w:p w14:paraId="4528C532" w14:textId="4A669304" w:rsidR="002C7578" w:rsidRPr="002C7578" w:rsidRDefault="002C7578" w:rsidP="002C7578">
      <w:pPr>
        <w:pStyle w:val="BodyText"/>
      </w:pPr>
      <w:r>
        <w:t>Written and collected by Zia H Shah MD</w:t>
      </w:r>
    </w:p>
    <w:p w14:paraId="3D1104BD" w14:textId="77777777" w:rsidR="0011192C" w:rsidRDefault="00000000">
      <w:pPr>
        <w:pStyle w:val="Heading2"/>
      </w:pPr>
      <w:bookmarkStart w:id="3" w:name="introduction"/>
      <w:r>
        <w:rPr>
          <w:b/>
          <w:bCs/>
        </w:rPr>
        <w:t>Introduction</w:t>
      </w:r>
    </w:p>
    <w:p w14:paraId="50EF93C3" w14:textId="77777777" w:rsidR="0011192C" w:rsidRDefault="00000000">
      <w:pPr>
        <w:pStyle w:val="FirstParagraph"/>
      </w:pPr>
      <w:r>
        <w:t xml:space="preserve">The Qur’an extols </w:t>
      </w:r>
      <w:r>
        <w:rPr>
          <w:i/>
          <w:iCs/>
        </w:rPr>
        <w:t>ḥikmah</w:t>
      </w:r>
      <w:r>
        <w:t xml:space="preserve"> – wisdom or sound judgment – as one of the greatest divine blessings. Surah Al-Baqarah 2:269 proclaims: </w:t>
      </w:r>
      <w:r>
        <w:rPr>
          <w:i/>
          <w:iCs/>
        </w:rPr>
        <w:t>“He gives wisdom to whom He wills, and whoever has been given wisdom has certainly been given much good. But none will remember except those of understanding.”</w:t>
      </w:r>
      <w:hyperlink r:id="rId5" w:anchor=":~:text=Meaning%20of%20Al,%D8%A7%D9%84%D9%84%D9%87%D9%8F%20%D8%AD%D9%90%D9%83%D9%92%D9%85%D9%8E%D8%A9%D9%8B%20%D9%81%D9%8E%D9%87%D9%8F%D9%88%D9%8E%20%D9%8A%D9%8E%D9%82%D9%92%D8%B6%D9%90%D9%8A%20%D8%A8%D9%90%D9%87%D9%8E%D8%A7">
        <w:r>
          <w:rPr>
            <w:rStyle w:val="Hyperlink"/>
          </w:rPr>
          <w:t>[1]</w:t>
        </w:r>
      </w:hyperlink>
      <w:hyperlink r:id="rId6" w:anchor=":~:text=wealth%20and%20he%20spends%20it,and%20their%20implications">
        <w:r>
          <w:rPr>
            <w:rStyle w:val="Hyperlink"/>
          </w:rPr>
          <w:t>[2]</w:t>
        </w:r>
      </w:hyperlink>
      <w:r>
        <w:t xml:space="preserve">. In a complementary vein, Surah Al-Qaṣaṣ 28:14 describes the moment when Prophet Mūsa (Moses) reached full maturity: </w:t>
      </w:r>
      <w:r>
        <w:rPr>
          <w:i/>
          <w:iCs/>
        </w:rPr>
        <w:t>“When Moses reached the age of full strength and maturity, We granted him wisdom and knowledge; thus do We reward those who do good.”</w:t>
      </w:r>
      <w:r>
        <w:t xml:space="preserve"> This commentary will explore the nature of divine wisdom (</w:t>
      </w:r>
      <w:r>
        <w:rPr>
          <w:i/>
          <w:iCs/>
        </w:rPr>
        <w:t>ḥikmah</w:t>
      </w:r>
      <w:r>
        <w:t>) and insightful knowledge in the Qur’anic worldview, drawing on classical exegesis (al-Ṭabarī, Ibn Kathīr, al-Rāzī), contemporary scholarship, and the reflections of Zia H. Shah MD</w:t>
      </w:r>
      <w:hyperlink r:id="rId7" w:anchor=":~:text=and%20obligations%20actually%20detracts%20from,2%3A269">
        <w:r>
          <w:rPr>
            <w:rStyle w:val="Hyperlink"/>
          </w:rPr>
          <w:t>[3]</w:t>
        </w:r>
      </w:hyperlink>
      <w:r>
        <w:t xml:space="preserve">. Blending theological, philosophical, and psychological perspectives, we will see how </w:t>
      </w:r>
      <w:r>
        <w:rPr>
          <w:i/>
          <w:iCs/>
        </w:rPr>
        <w:t>ḥikmah</w:t>
      </w:r>
      <w:r>
        <w:t xml:space="preserve"> in the Qur’an is not mere intelligence but a holistic synergy of cognition, moral virtue, and alignment with the divine will. We will also reflect on how understanding the Qur’an in depth and exercising good judgment shape one’s character and spiritual discernment, and how the gift of wisdom relates to human development and prophetic maturity. Throughout, a tone of academic rigor and reverence is maintained, linking the Qur’anic ideal of wisdom to the lived pursuit of understanding and righteous action.</w:t>
      </w:r>
    </w:p>
    <w:p w14:paraId="12047629" w14:textId="77777777" w:rsidR="0011192C" w:rsidRDefault="00000000">
      <w:pPr>
        <w:pStyle w:val="Heading2"/>
      </w:pPr>
      <w:bookmarkStart w:id="4" w:name="Xd3ec6b099b772a5595b97f460456b768f0c79ba"/>
      <w:bookmarkEnd w:id="3"/>
      <w:r>
        <w:rPr>
          <w:b/>
          <w:bCs/>
        </w:rPr>
        <w:t>Wisdom as a Divine Gift and Great Good (Qur’an 2:269)</w:t>
      </w:r>
    </w:p>
    <w:p w14:paraId="5035BFF6" w14:textId="77777777" w:rsidR="0011192C" w:rsidRDefault="00000000">
      <w:pPr>
        <w:pStyle w:val="FirstParagraph"/>
      </w:pPr>
      <w:r>
        <w:t xml:space="preserve">In Qur’an 2:269, Allah </w:t>
      </w:r>
      <w:r>
        <w:rPr>
          <w:b/>
          <w:bCs/>
        </w:rPr>
        <w:t>highlights wisdom as an immense bounty</w:t>
      </w:r>
      <w:r>
        <w:t xml:space="preserve">, greater than worldly wealth. Classical commentators note that God’s conferral of </w:t>
      </w:r>
      <w:r>
        <w:rPr>
          <w:i/>
          <w:iCs/>
        </w:rPr>
        <w:t>ḥikmah</w:t>
      </w:r>
      <w:r>
        <w:t xml:space="preserve"> is an act of divine grace: “God gives </w:t>
      </w:r>
      <w:r>
        <w:rPr>
          <w:i/>
          <w:iCs/>
        </w:rPr>
        <w:t>ḥikmah</w:t>
      </w:r>
      <w:r>
        <w:t xml:space="preserve"> – the ability to speak and act correctly – to whom He wills”</w:t>
      </w:r>
      <w:hyperlink r:id="rId8" w:anchor=":~:text=%D8%A7%D9%84%D9%82%D9%88%D9%84%20%D9%81%D9%8A%20%D8%AA%D8%A3%D9%88%D9%8A%D9%84%20%D9%82%D9%88%D9%84%D9%87%3A%20%EF%B4%BF%D9%8A%D9%8F%D8%A4%D9%92%D8%AA%D9%90%D9%8A,%D9%88%D9%85%D9%82%D8%AF%D9%85%D9%87%20%D9%88%D9%85%D8%A4%D8%AE%D8%B1%D9%87%D8%8C%20%D9%88%D8%AD%D9%84%D8%A7%D9%84%D9%87%20%D9%88%D8%AD%D8%B1%D8%A7%D9%85%D9%87%D8%8C%20%D9%88%D8%A3%D9%85%D8%AB%D8%A7%D9%84%D9%87">
        <w:r>
          <w:rPr>
            <w:rStyle w:val="Hyperlink"/>
          </w:rPr>
          <w:t>[4]</w:t>
        </w:r>
      </w:hyperlink>
      <w:r>
        <w:t xml:space="preserve">. The verse explicitly states that whoever receives this gift “has been granted abundant good,” underscoring that </w:t>
      </w:r>
      <w:r>
        <w:rPr>
          <w:b/>
          <w:bCs/>
        </w:rPr>
        <w:t>true wisdom is among the most valuable of blessings</w:t>
      </w:r>
      <w:r>
        <w:t xml:space="preserve">. No envy is justified among believers except in two cases, the Prophet ﷺ taught: one, a person whom Allah grants wealth and who spends it righteously; and two, </w:t>
      </w:r>
      <w:r>
        <w:rPr>
          <w:i/>
          <w:iCs/>
        </w:rPr>
        <w:t>“a person whom Allah has given wisdom, and he judges by it and teaches it to others.”</w:t>
      </w:r>
      <w:hyperlink r:id="rId9" w:anchor=":~:text=%C2%AB%D9%84%D9%8E%D8%A7%20%D8%AD%D9%8E%D8%B3%D9%8E%D8%AF%D9%8E%20%D8%A5%D9%90%D9%84%D9%91%D9%8E%D8%A7%20%D9%81%D9%90%D9%8A%20%D8%A7%D8%AB%D9%92%D9%86%D9%8E%D8%AA%D9%8E%D9%8A%D9%92%D9%86%D9%90%3A,benefit%20from%20the%20advice%20are">
        <w:r>
          <w:rPr>
            <w:rStyle w:val="Hyperlink"/>
          </w:rPr>
          <w:t>[5]</w:t>
        </w:r>
      </w:hyperlink>
      <w:r>
        <w:t xml:space="preserve">. This ḥadīth (recorded in Bukhārī and Muslim) elevates </w:t>
      </w:r>
      <w:r>
        <w:rPr>
          <w:i/>
          <w:iCs/>
        </w:rPr>
        <w:t>ḥikmah</w:t>
      </w:r>
      <w:r>
        <w:t xml:space="preserve"> as a quality worthy of admiration: the wise person uses God-given judgment to benefit others through justice and teaching</w:t>
      </w:r>
      <w:hyperlink r:id="rId10" w:anchor=":~:text=%C2%AB%D9%84%D9%8E%D8%A7%20%D8%AD%D9%8E%D8%B3%D9%8E%D8%AF%D9%8E%20%D8%A5%D9%90%D9%84%D9%91%D9%8E%D8%A7%20%D9%81%D9%90%D9%8A%20%D8%A7%D8%AB%D9%92%D9%86%D9%8E%D8%AA%D9%8E%D9%8A%D9%92%D9%86%D9%90%3A,will%20receive%20admonition">
        <w:r>
          <w:rPr>
            <w:rStyle w:val="Hyperlink"/>
          </w:rPr>
          <w:t>[6]</w:t>
        </w:r>
      </w:hyperlink>
      <w:r>
        <w:t>.</w:t>
      </w:r>
    </w:p>
    <w:p w14:paraId="39121BA1" w14:textId="77777777" w:rsidR="0011192C" w:rsidRDefault="00000000">
      <w:pPr>
        <w:pStyle w:val="BodyText"/>
      </w:pPr>
      <w:r>
        <w:rPr>
          <w:b/>
          <w:bCs/>
        </w:rPr>
        <w:t xml:space="preserve">Classical exegesis offers rich insights into what </w:t>
      </w:r>
      <w:r>
        <w:rPr>
          <w:b/>
          <w:bCs/>
          <w:i/>
          <w:iCs/>
        </w:rPr>
        <w:t>ḥikmah</w:t>
      </w:r>
      <w:r>
        <w:rPr>
          <w:b/>
          <w:bCs/>
        </w:rPr>
        <w:t xml:space="preserve"> entails.</w:t>
      </w:r>
      <w:r>
        <w:t xml:space="preserve"> Ibn ʿAbbās – a Companion famed for Qur’anic knowledge – explained that </w:t>
      </w:r>
      <w:r>
        <w:rPr>
          <w:i/>
          <w:iCs/>
        </w:rPr>
        <w:t>ḥikmah</w:t>
      </w:r>
      <w:r>
        <w:t xml:space="preserve"> in 2:269 refers to deep understanding of the Qur’an itself</w:t>
      </w:r>
      <w:hyperlink r:id="rId11" w:anchor=":~:text=Meaning%20of%20Al,%D8%A7%D9%84%D9%84%D9%87%D9%8F%20%D8%AD%D9%90%D9%83%D9%92%D9%85%D9%8E%D8%A9%D9%8B%20%D9%81%D9%8E%D9%87%D9%8F%D9%88%D9%8E%20%D9%8A%D9%8E%D9%82%D9%92%D8%B6%D9%90%D9%8A%20%D8%A8%D9%90%D9%87%D9%8E%D8%A7">
        <w:r>
          <w:rPr>
            <w:rStyle w:val="Hyperlink"/>
          </w:rPr>
          <w:t>[1]</w:t>
        </w:r>
      </w:hyperlink>
      <w:r>
        <w:t>. It is, he said, knowledge of the Revelation’s intricacies: knowing the clear versus allegorical verses, the abrogating and abrogated rulings, the lawful and unlawful, and the parables of the Qur’an</w:t>
      </w:r>
      <w:hyperlink r:id="rId12" w:anchor=":~:text=Meaning%20of%20Al,%D8%A7%D9%84%D9%84%D9%87%D9%8F%20%D8%AD%D9%90%D9%83%D9%92%D9%85%D9%8E%D8%A9%D9%8B%20%D9%81%D9%8E%D9%87%D9%8F%D9%88%D9%8E%20%D9%8A%D9%8E%D9%82%D9%92%D8%B6%D9%90%D9%8A%20%D8%A8%D9%90%D9%87%D9%8E%D8%A7">
        <w:r>
          <w:rPr>
            <w:rStyle w:val="Hyperlink"/>
          </w:rPr>
          <w:t>[1]</w:t>
        </w:r>
      </w:hyperlink>
      <w:r>
        <w:t xml:space="preserve">. In other words, </w:t>
      </w:r>
      <w:r>
        <w:rPr>
          <w:b/>
          <w:bCs/>
        </w:rPr>
        <w:t xml:space="preserve">the </w:t>
      </w:r>
      <w:r>
        <w:rPr>
          <w:b/>
          <w:bCs/>
        </w:rPr>
        <w:lastRenderedPageBreak/>
        <w:t>highest wisdom is to comprehend the Book of God thoroughly</w:t>
      </w:r>
      <w:r>
        <w:t xml:space="preserve"> – an ability to grasp its guidance in depth and apply it correctly. Other early authorities offered complementary definitions: </w:t>
      </w:r>
      <w:r>
        <w:rPr>
          <w:i/>
          <w:iCs/>
        </w:rPr>
        <w:t>ḥikmah</w:t>
      </w:r>
      <w:r>
        <w:t xml:space="preserve"> was described as </w:t>
      </w:r>
      <w:r>
        <w:rPr>
          <w:i/>
          <w:iCs/>
        </w:rPr>
        <w:t>“ الإصابة في القول والفعل”</w:t>
      </w:r>
      <w:r>
        <w:t xml:space="preserve"> – </w:t>
      </w:r>
      <w:r>
        <w:rPr>
          <w:b/>
          <w:bCs/>
        </w:rPr>
        <w:t>correctness in speech and action</w:t>
      </w:r>
      <w:hyperlink r:id="rId13" w:anchor=":~:text=%D8%A7%D9%84%D9%82%D9%88%D9%84%20%D9%81%D9%8A%20%D8%AA%D8%A3%D9%88%D9%8A%D9%84%20%D9%82%D9%88%D9%84%D9%87%3A%20%EF%B4%BF%D9%8A%D9%8F%D8%A4%D9%92%D8%AA%D9%90%D9%8A,%D9%88%D9%85%D9%82%D8%AF%D9%85%D9%87%20%D9%88%D9%85%D8%A4%D8%AE%D8%B1%D9%87%D8%8C%20%D9%88%D8%AD%D9%84%D8%A7%D9%84%D9%87%20%D9%88%D8%AD%D8%B1%D8%A7%D9%85%D9%87%D8%8C%20%D9%88%D8%A3%D9%85%D8%AB%D8%A7%D9%84%D9%87">
        <w:r>
          <w:rPr>
            <w:rStyle w:val="Hyperlink"/>
          </w:rPr>
          <w:t>[4]</w:t>
        </w:r>
      </w:hyperlink>
      <w:hyperlink r:id="rId14" w:anchor=":~:text=%D8%A8%D8%A7%D9%84%D9%86%D8%A8%D9%88%D8%A9%D8%8C%20%D9%88%D9%84%D9%83%D9%86%D9%87%20%D8%A7%D9%84%D9%82%D8%B1%D8%A2%D9%86%20%D9%88%D8%A7%D9%84%D8%B9%D9%84%D9%85%20%D9%88%D8%A7%D9%84%D9%81%D9%82%D9%87,%D9%85%D9%86%20%D9%82%D8%A7%D9%84%20%D8%B0%D9%84%D9%83%3A%20%D9%A6%D9%A1%D9%A8%D9%A6">
        <w:r>
          <w:rPr>
            <w:rStyle w:val="Hyperlink"/>
          </w:rPr>
          <w:t>[7]</w:t>
        </w:r>
      </w:hyperlink>
      <w:r>
        <w:t xml:space="preserve">. Al-Ṭabarī reports various views: some said </w:t>
      </w:r>
      <w:r>
        <w:rPr>
          <w:i/>
          <w:iCs/>
        </w:rPr>
        <w:t>ḥikmah</w:t>
      </w:r>
      <w:r>
        <w:t xml:space="preserve"> is </w:t>
      </w:r>
      <w:r>
        <w:rPr>
          <w:i/>
          <w:iCs/>
        </w:rPr>
        <w:t>“the Qur’an and the understanding of it (fiqh)”</w:t>
      </w:r>
      <w:hyperlink r:id="rId15" w:anchor=":~:text=%D8%AE%D9%8A%D8%B1%D8%A7%20%D9%83%D8%AB%D9%8A%D8%B1%D8%A7.%20,%D8%AD%D8%AF%D8%AB%D9%86%D8%A7%20%D9%85%D8%AD%D9%85%D8%AF">
        <w:r>
          <w:rPr>
            <w:rStyle w:val="Hyperlink"/>
          </w:rPr>
          <w:t>[8]</w:t>
        </w:r>
      </w:hyperlink>
      <w:r>
        <w:t xml:space="preserve">; others said it is </w:t>
      </w:r>
      <w:r>
        <w:rPr>
          <w:i/>
          <w:iCs/>
        </w:rPr>
        <w:t>“knowledge in religion”</w:t>
      </w:r>
      <w:r>
        <w:t xml:space="preserve"> or </w:t>
      </w:r>
      <w:r>
        <w:rPr>
          <w:i/>
          <w:iCs/>
        </w:rPr>
        <w:t>“sound reason”</w:t>
      </w:r>
      <w:r>
        <w:t xml:space="preserve"> in deen</w:t>
      </w:r>
      <w:hyperlink r:id="rId16" w:anchor=":~:text=%D9%82%D8%A7%D9%84%3A%20%D8%AD%D8%AF%D8%AB%D9%86%D8%A7%20%D8%B4%D8%A8%D9%84%D8%8C%20%D8%B9%D9%86%20%D8%A7%D8%A8%D9%86,%D8%A7%D9%84%D9%82%D8%B5%D8%A7%D8%A8%20%D8%A7%D9%84%D9%83%D9%88%D9%81%D9%8A%D8%8C%20%D9%88%D9%87%D9%88%20%D8%B5%D8%A7%D8%AD%D8%A8%20%D8%A5%D8%A8%D8%B1%D8%A7%D9%87%D9%8A%D9%85">
        <w:r>
          <w:rPr>
            <w:rStyle w:val="Hyperlink"/>
          </w:rPr>
          <w:t>[9]</w:t>
        </w:r>
      </w:hyperlink>
      <w:r>
        <w:t xml:space="preserve">; some identified it with </w:t>
      </w:r>
      <w:r>
        <w:rPr>
          <w:i/>
          <w:iCs/>
        </w:rPr>
        <w:t>“deep understanding (fahm)”</w:t>
      </w:r>
      <w:hyperlink r:id="rId17" w:anchor=":~:text=%D8%A7%D8%A8%D9%86%20%D9%88%D9%87%D8%A8%D8%8C%20%D9%82%D8%A7%D9%84%3A%20%D9%82%D9%84%D8%AA%20%D9%84%D9%85%D8%A7%D9%84%D9%83%3A,%D8%A7%D9%84%D9%82%D8%B5%D8%A7%D8%A8%20%D8%A7%D9%84%D9%83%D9%88%D9%81%D9%8A%D8%8C%20%D9%88%D9%87%D9%88%20%D8%B5%D8%A7%D8%AD%D8%A8%20%D8%A5%D8%A8%D8%B1%D8%A7%D9%87%D9%8A%D9%85">
        <w:r>
          <w:rPr>
            <w:rStyle w:val="Hyperlink"/>
          </w:rPr>
          <w:t>[10]</w:t>
        </w:r>
      </w:hyperlink>
      <w:r>
        <w:t xml:space="preserve">; and a few even equated it to </w:t>
      </w:r>
      <w:r>
        <w:rPr>
          <w:i/>
          <w:iCs/>
        </w:rPr>
        <w:t>“prophethood”</w:t>
      </w:r>
      <w:r>
        <w:t xml:space="preserve"> in its loftiest form</w:t>
      </w:r>
      <w:hyperlink r:id="rId18" w:anchor=":~:text=%D9%8A%D9%8E%D8%AE%D9%92%D8%B4%D9%8E%D9%89%20%D8%A7%D9%84%D9%84%D9%91%D9%8E%D9%87%D9%8E%20%D9%85%D9%90%D9%86%D9%92%20%D8%B9%D9%90%D8%A8%D9%8E%D8%A7%D8%AF%D9%90%D9%87%D9%90%20%D8%A7%D9%84%D9%92%D8%B9%D9%8F%D9%84%D9%8E%D9%85%D9%8E%D8%A7%D8%A1%D9%8F%EF%B4%BE,%D9%88%D8%A5%D8%B0%D8%A7">
        <w:r>
          <w:rPr>
            <w:rStyle w:val="Hyperlink"/>
          </w:rPr>
          <w:t>[11]</w:t>
        </w:r>
      </w:hyperlink>
      <w:r>
        <w:t xml:space="preserve">. Notably, the famous exegete al-Suddī held </w:t>
      </w:r>
      <w:r>
        <w:rPr>
          <w:i/>
          <w:iCs/>
        </w:rPr>
        <w:t>ḥikmah</w:t>
      </w:r>
      <w:r>
        <w:t xml:space="preserve"> to mean prophethood, but </w:t>
      </w:r>
      <w:r>
        <w:rPr>
          <w:b/>
          <w:bCs/>
        </w:rPr>
        <w:t>Ibn Kathīr clarifies that wisdom is more general than prophethood</w:t>
      </w:r>
      <w:r>
        <w:t xml:space="preserve"> – prophethood is its highest degree, yet “the followers of prophets have a portion of it” as well</w:t>
      </w:r>
      <w:hyperlink r:id="rId19" w:anchor=":~:text=%D8%A7%D9%84%D9%82%D8%B1%D8%A2%D9%86%20%D8%A7%D9%84%D9%83%D8%B1%D9%8A%D9%85%20,%D9%84%D8%A3%D8%AA%D8%A8%D8%A7%D8%B9%20%D8%A7%D9%84%D8%A3%D9%86%D8%A8%D9%8A%D8%A7%D8%A1%20%D8%AD%D8%B8%20%D9%85%D9%86">
        <w:r>
          <w:rPr>
            <w:rStyle w:val="Hyperlink"/>
          </w:rPr>
          <w:t>[12]</w:t>
        </w:r>
      </w:hyperlink>
      <w:r>
        <w:t>. Thus, while all prophets are granted supreme wisdom, ordinary believers too may receive wisdom according to their faith and understanding.</w:t>
      </w:r>
    </w:p>
    <w:p w14:paraId="06BAD279" w14:textId="77777777" w:rsidR="0011192C" w:rsidRDefault="00000000">
      <w:pPr>
        <w:pStyle w:val="BodyText"/>
      </w:pPr>
      <w:r>
        <w:t>Across these interpretations, there is no contradiction</w:t>
      </w:r>
      <w:hyperlink r:id="rId20" w:anchor=":~:text=wills.%22%20The%20word%2C%20%D8%A7%D9%84%D9%92%D8%AD%D9%90%D9%83%D9%92%D9%85%D9%8E%D8%A9%D9%8E%20%28al,all%20its%20properties%20and%20requisites">
        <w:r>
          <w:rPr>
            <w:rStyle w:val="Hyperlink"/>
          </w:rPr>
          <w:t>[13]</w:t>
        </w:r>
      </w:hyperlink>
      <w:hyperlink r:id="rId21" w:anchor=":~:text=The%20real%20meaning%20of%20hikmah,been%20interpreted%20as%20prophethood%20here">
        <w:r>
          <w:rPr>
            <w:rStyle w:val="Hyperlink"/>
          </w:rPr>
          <w:t>[14]</w:t>
        </w:r>
      </w:hyperlink>
      <w:r>
        <w:t xml:space="preserve">. Wisdom encompasses </w:t>
      </w:r>
      <w:r>
        <w:rPr>
          <w:b/>
          <w:bCs/>
        </w:rPr>
        <w:t>rightly-guided knowledge and the ability to act on that knowledge</w:t>
      </w:r>
      <w:hyperlink r:id="rId22" w:anchor=":~:text=The%20real%20meaning%20of%20hikmah,been%20interpreted%20as%20prophethood%20here">
        <w:r>
          <w:rPr>
            <w:rStyle w:val="Hyperlink"/>
          </w:rPr>
          <w:t>[14]</w:t>
        </w:r>
      </w:hyperlink>
      <w:r>
        <w:t xml:space="preserve">. Imām al-Rāghib al-Isfahānī summarized that for humans, </w:t>
      </w:r>
      <w:r>
        <w:rPr>
          <w:i/>
          <w:iCs/>
        </w:rPr>
        <w:t>ḥikmah</w:t>
      </w:r>
      <w:r>
        <w:t xml:space="preserve"> means </w:t>
      </w:r>
      <w:r>
        <w:rPr>
          <w:i/>
          <w:iCs/>
        </w:rPr>
        <w:t>“rightly-guided knowledge of what exists, and action which corresponds to it.”</w:t>
      </w:r>
      <w:hyperlink r:id="rId23" w:anchor=":~:text=The%20real%20meaning%20of%20hikmah,been%20interpreted%20as%20prophethood%20here">
        <w:r>
          <w:rPr>
            <w:rStyle w:val="Hyperlink"/>
          </w:rPr>
          <w:t>[14]</w:t>
        </w:r>
      </w:hyperlink>
      <w:r>
        <w:t xml:space="preserve"> It is to “place everything in its proper place”</w:t>
      </w:r>
      <w:hyperlink r:id="rId24" w:anchor=":~:text=,Muhit%20in%20the%20following%20manner">
        <w:r>
          <w:rPr>
            <w:rStyle w:val="Hyperlink"/>
          </w:rPr>
          <w:t>[15]</w:t>
        </w:r>
      </w:hyperlink>
      <w:r>
        <w:t xml:space="preserve"> – aligning one’s judgments and actions with truth and justice. In Qur’an 2:269, Allah ends the verse by saying </w:t>
      </w:r>
      <w:r>
        <w:rPr>
          <w:i/>
          <w:iCs/>
        </w:rPr>
        <w:t>“none will take heed except people of understanding (ulū al-albāb)”</w:t>
      </w:r>
      <w:r>
        <w:t>. Indeed, only those with sound intellect and insight recognize the true value of wisdom</w:t>
      </w:r>
      <w:hyperlink r:id="rId25" w:anchor=":~:text=wealth%20and%20he%20spends%20it,and%20their%20implications">
        <w:r>
          <w:rPr>
            <w:rStyle w:val="Hyperlink"/>
          </w:rPr>
          <w:t>[2]</w:t>
        </w:r>
      </w:hyperlink>
      <w:r>
        <w:t>. Those “of understanding” are mindful of Allah’s signs and open to guidance; they “benefit from the reminder” of revelation and appreciate wisdom’s worth</w:t>
      </w:r>
      <w:hyperlink r:id="rId26" w:anchor=":~:text=wealth%20and%20he%20spends%20it,and%20their%20implications">
        <w:r>
          <w:rPr>
            <w:rStyle w:val="Hyperlink"/>
          </w:rPr>
          <w:t>[2]</w:t>
        </w:r>
      </w:hyperlink>
      <w:r>
        <w:t xml:space="preserve">. In short, </w:t>
      </w:r>
      <w:r>
        <w:rPr>
          <w:b/>
          <w:bCs/>
        </w:rPr>
        <w:t>wisdom is a divine light cast into the discerning heart</w:t>
      </w:r>
      <w:r>
        <w:t>, enabling a person to navigate life in truth.</w:t>
      </w:r>
    </w:p>
    <w:p w14:paraId="48291D69" w14:textId="77777777" w:rsidR="0011192C" w:rsidRDefault="00000000">
      <w:pPr>
        <w:pStyle w:val="Heading2"/>
      </w:pPr>
      <w:bookmarkStart w:id="5" w:name="Xb08cfe47f156e267cd6330394d1d0db4753e10d"/>
      <w:bookmarkEnd w:id="4"/>
      <w:r>
        <w:rPr>
          <w:b/>
          <w:bCs/>
        </w:rPr>
        <w:t>The Nature of Qur’anic Wisdom: Knowledge, Ethics, and Divine Alignment</w:t>
      </w:r>
    </w:p>
    <w:p w14:paraId="6C5A1A7C" w14:textId="77777777" w:rsidR="0011192C" w:rsidRDefault="00000000">
      <w:pPr>
        <w:pStyle w:val="FirstParagraph"/>
      </w:pPr>
      <w:r>
        <w:t xml:space="preserve">Though </w:t>
      </w:r>
      <w:r>
        <w:rPr>
          <w:i/>
          <w:iCs/>
        </w:rPr>
        <w:t>ḥikmah</w:t>
      </w:r>
      <w:r>
        <w:t xml:space="preserve"> is often translated as “wisdom,” the Qur’anic concept carries a rich blend of </w:t>
      </w:r>
      <w:r>
        <w:rPr>
          <w:b/>
          <w:bCs/>
        </w:rPr>
        <w:t>cognitive, moral, and spiritual dimensions</w:t>
      </w:r>
      <w:r>
        <w:t xml:space="preserve">. It is not mere IQ or academic intelligence; rather, it is </w:t>
      </w:r>
      <w:r>
        <w:rPr>
          <w:i/>
          <w:iCs/>
        </w:rPr>
        <w:t>“sound perception and sound judgment”</w:t>
      </w:r>
      <w:r>
        <w:t xml:space="preserve"> rooted in moral insight</w:t>
      </w:r>
      <w:hyperlink r:id="rId27" w:anchor=":~:text=,to%20meet%20one%27s%20needs%20and">
        <w:r>
          <w:rPr>
            <w:rStyle w:val="Hyperlink"/>
          </w:rPr>
          <w:t>[16]</w:t>
        </w:r>
      </w:hyperlink>
      <w:r>
        <w:t xml:space="preserve">. As one modern scholar puts it, </w:t>
      </w:r>
      <w:r>
        <w:rPr>
          <w:i/>
          <w:iCs/>
        </w:rPr>
        <w:t>“In Islam, ḥikmah means more than knowledge — it is the ability to apply knowledge with justice, insight, and mercy.”</w:t>
      </w:r>
      <w:r>
        <w:t xml:space="preserve"> It implies an integration of knowing and doing: </w:t>
      </w:r>
      <w:r>
        <w:rPr>
          <w:b/>
          <w:bCs/>
        </w:rPr>
        <w:t>seeing things as they truly are and acting accordingly in a righteous way</w:t>
      </w:r>
      <w:hyperlink r:id="rId28" w:anchor=":~:text=reason%20,or%20the%20%20175%20in">
        <w:r>
          <w:rPr>
            <w:rStyle w:val="Hyperlink"/>
          </w:rPr>
          <w:t>[17]</w:t>
        </w:r>
      </w:hyperlink>
      <w:hyperlink r:id="rId29" w:anchor=":~:text=to%20be%20known%20as%20%22al,of%20theoretical%20and%20practical%20truths">
        <w:r>
          <w:rPr>
            <w:rStyle w:val="Hyperlink"/>
          </w:rPr>
          <w:t>[18]</w:t>
        </w:r>
      </w:hyperlink>
      <w:r>
        <w:t>. The Qur’an itself stresses that wisdom “nourishes the spirit and intellect,” combining understanding with upright action</w:t>
      </w:r>
      <w:hyperlink r:id="rId30" w:anchor=":~:text=reason%20,or%20the%20%20175%20in">
        <w:r>
          <w:rPr>
            <w:rStyle w:val="Hyperlink"/>
          </w:rPr>
          <w:t>[17]</w:t>
        </w:r>
      </w:hyperlink>
      <w:hyperlink r:id="rId31" w:anchor=":~:text=to%20be%20known%20as%20%22al,of%20theoretical%20and%20practical%20truths">
        <w:r>
          <w:rPr>
            <w:rStyle w:val="Hyperlink"/>
          </w:rPr>
          <w:t>[18]</w:t>
        </w:r>
      </w:hyperlink>
      <w:r>
        <w:t>.</w:t>
      </w:r>
    </w:p>
    <w:p w14:paraId="57B702FA" w14:textId="77777777" w:rsidR="0011192C" w:rsidRDefault="00000000">
      <w:pPr>
        <w:pStyle w:val="BodyText"/>
      </w:pPr>
      <w:r>
        <w:rPr>
          <w:b/>
          <w:bCs/>
        </w:rPr>
        <w:t>Ethically, wisdom in the Qur’an is inseparable from taqwā (God-consciousness) and righteousness.</w:t>
      </w:r>
      <w:r>
        <w:t xml:space="preserve"> Many commentators note that the “chief of all matters is the fear of God,” and some even defined </w:t>
      </w:r>
      <w:r>
        <w:rPr>
          <w:i/>
          <w:iCs/>
        </w:rPr>
        <w:t>ḥikmah</w:t>
      </w:r>
      <w:r>
        <w:t xml:space="preserve"> as </w:t>
      </w:r>
      <w:r>
        <w:rPr>
          <w:i/>
          <w:iCs/>
        </w:rPr>
        <w:t>“khashyah (reverence/awe of Allah)”</w:t>
      </w:r>
      <w:hyperlink r:id="rId32" w:anchor=":~:text=,%D8%B9%D9%86%20%D8%AA%D9%83%D8%B1%D9%8A%D8%B1%D9%87%20%D9%81%D9%8A%20%D9%87%D8%B0%D8%A7%20%D8%A7%D9%84%D9%85%D9%88%D8%B6%D8%B9">
        <w:r>
          <w:rPr>
            <w:rStyle w:val="Hyperlink"/>
          </w:rPr>
          <w:t>[19]</w:t>
        </w:r>
      </w:hyperlink>
      <w:r>
        <w:t xml:space="preserve">. Indeed, in Islamic thought there echoes the biblical dictum that </w:t>
      </w:r>
      <w:r>
        <w:rPr>
          <w:i/>
          <w:iCs/>
        </w:rPr>
        <w:t>“the fear of the Lord is the beginning of wisdom.”</w:t>
      </w:r>
      <w:r>
        <w:t xml:space="preserve"> The Qur’an itself links knowledge to humility before God: </w:t>
      </w:r>
      <w:r>
        <w:rPr>
          <w:i/>
          <w:iCs/>
        </w:rPr>
        <w:t>“Only those of His servants who possess knowledge truly fear Allah”</w:t>
      </w:r>
      <w:r>
        <w:t xml:space="preserve"> (Qur’an 35:28). Thus, </w:t>
      </w:r>
      <w:r>
        <w:rPr>
          <w:b/>
          <w:bCs/>
        </w:rPr>
        <w:t>true wisdom requires a moral orientation</w:t>
      </w:r>
      <w:r>
        <w:t xml:space="preserve"> – a humble recognition of one’s duties to God and others. Fakhr al-Dīn al-Rāzī emphasizes that the cornerstone of all wisdom is tawḥīd, the </w:t>
      </w:r>
      <w:r>
        <w:lastRenderedPageBreak/>
        <w:t>recognition of God’s Oneness</w:t>
      </w:r>
      <w:hyperlink r:id="rId33" w:anchor=":~:text=reason%20,The%20Quran%20also">
        <w:r>
          <w:rPr>
            <w:rStyle w:val="Hyperlink"/>
          </w:rPr>
          <w:t>[20]</w:t>
        </w:r>
      </w:hyperlink>
      <w:hyperlink r:id="rId34" w:anchor=":~:text=Muslim%20authorities%20have%20disagreed%20on,In%20Ibn%20Sina%27s%20view">
        <w:r>
          <w:rPr>
            <w:rStyle w:val="Hyperlink"/>
          </w:rPr>
          <w:t>[21]</w:t>
        </w:r>
      </w:hyperlink>
      <w:r>
        <w:t xml:space="preserve">. Without a foundation of faith and ethics, cleverness or technical knowledge alone do not count as </w:t>
      </w:r>
      <w:r>
        <w:rPr>
          <w:i/>
          <w:iCs/>
        </w:rPr>
        <w:t>ḥikmah</w:t>
      </w:r>
      <w:r>
        <w:t xml:space="preserve"> in the Qur’an’s view. A person may have high intellect, yet if he “risks his eternal well-being for transient worldly gains, he is indeed a fool,” as Abul A‘lā Mawdūdī comments</w:t>
      </w:r>
      <w:hyperlink r:id="rId35" w:anchor=":~:text=It%20may%20be%20possible%20for,life%20that%20will%20never%20cease">
        <w:r>
          <w:rPr>
            <w:rStyle w:val="Hyperlink"/>
          </w:rPr>
          <w:t>[22]</w:t>
        </w:r>
      </w:hyperlink>
      <w:hyperlink r:id="rId36" w:anchor=":~:text=The%20life%20of%20this%20world%2C,tenure%20of%20this%20life%20and">
        <w:r>
          <w:rPr>
            <w:rStyle w:val="Hyperlink"/>
          </w:rPr>
          <w:t>[23]</w:t>
        </w:r>
      </w:hyperlink>
      <w:r>
        <w:t xml:space="preserve">. In contrast, </w:t>
      </w:r>
      <w:r>
        <w:rPr>
          <w:i/>
          <w:iCs/>
        </w:rPr>
        <w:t>“the truly wise person is he who makes full use of this life and invests his resources in the life that will never cease,”</w:t>
      </w:r>
      <w:r>
        <w:t xml:space="preserve"> preferring lasting spiritual good over short-sighted greed</w:t>
      </w:r>
      <w:hyperlink r:id="rId37" w:anchor=":~:text=It%20may%20be%20possible%20for,life%20that%20will%20never%20cease">
        <w:r>
          <w:rPr>
            <w:rStyle w:val="Hyperlink"/>
          </w:rPr>
          <w:t>[22]</w:t>
        </w:r>
      </w:hyperlink>
      <w:r>
        <w:t>.</w:t>
      </w:r>
    </w:p>
    <w:p w14:paraId="22FA1B72" w14:textId="77777777" w:rsidR="0011192C" w:rsidRDefault="00000000">
      <w:pPr>
        <w:pStyle w:val="BodyText"/>
      </w:pPr>
      <w:r>
        <w:rPr>
          <w:b/>
          <w:bCs/>
        </w:rPr>
        <w:t>Philosophically, Islamic tradition sees wisdom as aligning human understanding with the deeper order of the universe and revelation.</w:t>
      </w:r>
      <w:r>
        <w:t xml:space="preserve"> Zia H. Shah MD highlights an “internal harmony between the Qur’an and the cosmos” – the idea that </w:t>
      </w:r>
      <w:r>
        <w:rPr>
          <w:i/>
          <w:iCs/>
        </w:rPr>
        <w:t>the Qur’an is an ‘audible cosmos’ and the cosmos a ‘visible Qur’an’</w:t>
      </w:r>
      <w:hyperlink r:id="rId38" w:anchor=":~:text=of%20%E2%80%9Cobligations%E2%80%9D%20in%20the%20practical,knowledge%20is%20the%20Divine%20Wisdom">
        <w:r>
          <w:rPr>
            <w:rStyle w:val="Hyperlink"/>
          </w:rPr>
          <w:t>[24]</w:t>
        </w:r>
      </w:hyperlink>
      <w:r>
        <w:t xml:space="preserve">. Wisdom, in this sense, is the knowledge of reality as it truly is, attained by reflecting on God’s signs in scripture and nature alike. In Shah’s analysis, the Qur’an encourages intellectual contemplation of the natural world, and </w:t>
      </w:r>
      <w:r>
        <w:rPr>
          <w:i/>
          <w:iCs/>
        </w:rPr>
        <w:t>“this knowledge is the Divine Wisdom (ḥikmah) that is praised in passages such as: ‘He grants wisdom to whom He wills…’ (2:269).”</w:t>
      </w:r>
      <w:hyperlink r:id="rId39" w:anchor=":~:text=the%20cosmos%2C%20showing%20them%20to,And%20whosoever%20is">
        <w:r>
          <w:rPr>
            <w:rStyle w:val="Hyperlink"/>
          </w:rPr>
          <w:t>[25]</w:t>
        </w:r>
      </w:hyperlink>
      <w:r>
        <w:t xml:space="preserve">. In other words, when a person discerns truth – whether in moral principles or scientific facts – and understands </w:t>
      </w:r>
      <w:r>
        <w:rPr>
          <w:i/>
          <w:iCs/>
        </w:rPr>
        <w:t>“beings as they truly are,”</w:t>
      </w:r>
      <w:r>
        <w:t xml:space="preserve"> he partakes in the divine gift of wisdom</w:t>
      </w:r>
      <w:hyperlink r:id="rId40" w:anchor=":~:text=and%20obligations%20actually%20detracts%20from,2%3A269">
        <w:r>
          <w:rPr>
            <w:rStyle w:val="Hyperlink"/>
          </w:rPr>
          <w:t>[3]</w:t>
        </w:r>
      </w:hyperlink>
      <w:r>
        <w:t xml:space="preserve">. Classical Muslim philosophers held similar views: Ibn Sīnā (Avicenna) described </w:t>
      </w:r>
      <w:r>
        <w:rPr>
          <w:i/>
          <w:iCs/>
        </w:rPr>
        <w:t>ḥikmah</w:t>
      </w:r>
      <w:r>
        <w:t xml:space="preserve"> as the </w:t>
      </w:r>
      <w:r>
        <w:rPr>
          <w:b/>
          <w:bCs/>
        </w:rPr>
        <w:t>perfection of the soul through understanding things and acting upon truth</w:t>
      </w:r>
      <w:hyperlink r:id="rId41" w:anchor=":~:text=Hadith%20%20literature%20also%20emphasizes,66%20of%20the%20Prophet">
        <w:r>
          <w:rPr>
            <w:rStyle w:val="Hyperlink"/>
          </w:rPr>
          <w:t>[26]</w:t>
        </w:r>
      </w:hyperlink>
      <w:hyperlink r:id="rId42" w:anchor=":~:text=,man%20becomes%20an">
        <w:r>
          <w:rPr>
            <w:rStyle w:val="Hyperlink"/>
          </w:rPr>
          <w:t>[27]</w:t>
        </w:r>
      </w:hyperlink>
      <w:r>
        <w:t>. Mulla Ṣadrā went further to say wisdom makes a person’s intellect “a mirror of the objective world,” aligning human reason with the divine order</w:t>
      </w:r>
      <w:hyperlink r:id="rId43" w:anchor=":~:text=Hadith%20%20literature%20also%20emphasizes,66%20of%20the%20Prophet">
        <w:r>
          <w:rPr>
            <w:rStyle w:val="Hyperlink"/>
          </w:rPr>
          <w:t>[26]</w:t>
        </w:r>
      </w:hyperlink>
      <w:hyperlink r:id="rId44" w:anchor=":~:text=,man%20becomes%20an">
        <w:r>
          <w:rPr>
            <w:rStyle w:val="Hyperlink"/>
          </w:rPr>
          <w:t>[27]</w:t>
        </w:r>
      </w:hyperlink>
      <w:r>
        <w:t xml:space="preserve">. </w:t>
      </w:r>
      <w:r>
        <w:rPr>
          <w:i/>
          <w:iCs/>
        </w:rPr>
        <w:t>Hikmah</w:t>
      </w:r>
      <w:r>
        <w:t xml:space="preserve">, then, is inherently </w:t>
      </w:r>
      <w:r>
        <w:rPr>
          <w:i/>
          <w:iCs/>
        </w:rPr>
        <w:t>theomorphic</w:t>
      </w:r>
      <w:r>
        <w:t>: it brings one’s mind and conduct into conformity with the wisdom of God’s creation and revelation.</w:t>
      </w:r>
    </w:p>
    <w:p w14:paraId="6FFBAA18" w14:textId="77777777" w:rsidR="0011192C" w:rsidRDefault="00000000">
      <w:pPr>
        <w:pStyle w:val="BodyText"/>
      </w:pPr>
      <w:r>
        <w:t xml:space="preserve">In the Qur’an, Allah is </w:t>
      </w:r>
      <w:r>
        <w:rPr>
          <w:i/>
          <w:iCs/>
        </w:rPr>
        <w:t>al-Ḥakīm</w:t>
      </w:r>
      <w:r>
        <w:t xml:space="preserve"> (“The Wise”), and the scripture is described as </w:t>
      </w:r>
      <w:r>
        <w:rPr>
          <w:i/>
          <w:iCs/>
        </w:rPr>
        <w:t>“a Wise Book”</w:t>
      </w:r>
      <w:r>
        <w:t xml:space="preserve"> (</w:t>
      </w:r>
      <w:r>
        <w:rPr>
          <w:i/>
          <w:iCs/>
        </w:rPr>
        <w:t>al-Kitāb al-Ḥakīm</w:t>
      </w:r>
      <w:r>
        <w:t>)</w:t>
      </w:r>
      <w:hyperlink r:id="rId45" w:anchor=":~:text=Moreover%2C%20the%20Quran%20refers%20to,18">
        <w:r>
          <w:rPr>
            <w:rStyle w:val="Hyperlink"/>
          </w:rPr>
          <w:t>[28]</w:t>
        </w:r>
      </w:hyperlink>
      <w:r>
        <w:t xml:space="preserve">. Thus any human wisdom is but a reflection of God’s greater Wisdom. When the Qur’an enjoins the Prophet to </w:t>
      </w:r>
      <w:r>
        <w:rPr>
          <w:i/>
          <w:iCs/>
        </w:rPr>
        <w:t>“invite to the way of your Lord with wisdom (bi’l-ḥikmah) and good admonition”</w:t>
      </w:r>
      <w:r>
        <w:t xml:space="preserve"> (16:125), it implies using thoughtful, just and well-reasoned approaches in preaching. Al-Rāzī comments that presenting truth with clear proofs and sound reasoning is the most effective means of da‘wah, calling people to God</w:t>
      </w:r>
      <w:hyperlink r:id="rId46" w:anchor=":~:text=The%20Quran%20instructs%20people%20to,15">
        <w:r>
          <w:rPr>
            <w:rStyle w:val="Hyperlink"/>
          </w:rPr>
          <w:t>[29]</w:t>
        </w:r>
      </w:hyperlink>
      <w:r>
        <w:t xml:space="preserve">. We see that </w:t>
      </w:r>
      <w:r>
        <w:rPr>
          <w:b/>
          <w:bCs/>
        </w:rPr>
        <w:t>reason and faith are not at odds in the pursuit of wisdom</w:t>
      </w:r>
      <w:r>
        <w:t xml:space="preserve">; rather, the intellect, when guided by revelation, becomes a tool for discerning truth from falsehood – the essence of wise judgment. In sum, the Qur’anic </w:t>
      </w:r>
      <w:r>
        <w:rPr>
          <w:i/>
          <w:iCs/>
        </w:rPr>
        <w:t>ḥikmah</w:t>
      </w:r>
      <w:r>
        <w:t xml:space="preserve"> is </w:t>
      </w:r>
      <w:r>
        <w:rPr>
          <w:i/>
          <w:iCs/>
        </w:rPr>
        <w:t>sapiential knowledge</w:t>
      </w:r>
      <w:r>
        <w:t xml:space="preserve">: a fusion of knowing what is true, recognizing what is right, and being moved to act in accordance with divine guidance. It is </w:t>
      </w:r>
      <w:r>
        <w:rPr>
          <w:i/>
          <w:iCs/>
        </w:rPr>
        <w:t>“understanding plus righteousness”</w:t>
      </w:r>
      <w:r>
        <w:t xml:space="preserve"> in tandem</w:t>
      </w:r>
      <w:hyperlink r:id="rId47" w:anchor=":~:text=reason%20,or%20the%20%20175%20in">
        <w:r>
          <w:rPr>
            <w:rStyle w:val="Hyperlink"/>
          </w:rPr>
          <w:t>[17]</w:t>
        </w:r>
      </w:hyperlink>
      <w:hyperlink r:id="rId48" w:anchor=":~:text=to%20be%20known%20as%20%22al,of%20theoretical%20and%20practical%20truths">
        <w:r>
          <w:rPr>
            <w:rStyle w:val="Hyperlink"/>
          </w:rPr>
          <w:t>[18]</w:t>
        </w:r>
      </w:hyperlink>
      <w:r>
        <w:t>.</w:t>
      </w:r>
    </w:p>
    <w:p w14:paraId="24B95813" w14:textId="77777777" w:rsidR="0011192C" w:rsidRDefault="00000000">
      <w:pPr>
        <w:pStyle w:val="Heading2"/>
      </w:pPr>
      <w:bookmarkStart w:id="6" w:name="X98c8bc559ac748f9f943a3fc7a1c8aab64ad984"/>
      <w:bookmarkEnd w:id="5"/>
      <w:r>
        <w:rPr>
          <w:b/>
          <w:bCs/>
        </w:rPr>
        <w:t>Prophetic Maturity and Wisdom: Moses (Qur’an 28:14) in Focus</w:t>
      </w:r>
    </w:p>
    <w:p w14:paraId="7574A665" w14:textId="77777777" w:rsidR="0011192C" w:rsidRDefault="00000000">
      <w:pPr>
        <w:pStyle w:val="FirstParagraph"/>
      </w:pPr>
      <w:r>
        <w:t xml:space="preserve">The life of Prophet Mūsa (Moses) exemplifies how </w:t>
      </w:r>
      <w:r>
        <w:rPr>
          <w:b/>
          <w:bCs/>
        </w:rPr>
        <w:t>divine wisdom is bestowed at the ripened stage of human development, as a reward for righteousness</w:t>
      </w:r>
      <w:r>
        <w:t xml:space="preserve">. Qur’an 28:14 recounts: </w:t>
      </w:r>
      <w:r>
        <w:rPr>
          <w:i/>
          <w:iCs/>
        </w:rPr>
        <w:t>“When he reached his full strength and was mature, We gave him ḥukm (wisdom/judgment) and ʿilm (knowledge); thus do We reward those who do good (al-muḥsinīn).”</w:t>
      </w:r>
      <w:r>
        <w:t xml:space="preserve"> Classical scholars explain that </w:t>
      </w:r>
      <w:r>
        <w:rPr>
          <w:i/>
          <w:iCs/>
        </w:rPr>
        <w:t>ḥukm</w:t>
      </w:r>
      <w:r>
        <w:t xml:space="preserve"> here denotes </w:t>
      </w:r>
      <w:r>
        <w:rPr>
          <w:i/>
          <w:iCs/>
        </w:rPr>
        <w:t>wisdom in judgment or even prophethood itself</w:t>
      </w:r>
      <w:r>
        <w:t xml:space="preserve">, while </w:t>
      </w:r>
      <w:r>
        <w:rPr>
          <w:i/>
          <w:iCs/>
        </w:rPr>
        <w:t>ʿilm</w:t>
      </w:r>
      <w:r>
        <w:t xml:space="preserve"> means knowledge of the divine law</w:t>
      </w:r>
      <w:hyperlink r:id="rId49" w:anchor=":~:text=the%20age%20of%2033%20years,%28Ruh%2C%20Qurtubi">
        <w:r>
          <w:rPr>
            <w:rStyle w:val="Hyperlink"/>
          </w:rPr>
          <w:t>[30]</w:t>
        </w:r>
      </w:hyperlink>
      <w:r>
        <w:t>. Indeed, at about age 40 – considered the peak of mental and spiritual maturity</w:t>
      </w:r>
      <w:hyperlink r:id="rId50" w:anchor=":~:text=became%20perfect%20,body%20stops%20after%20reaching%20its">
        <w:r>
          <w:rPr>
            <w:rStyle w:val="Hyperlink"/>
          </w:rPr>
          <w:t>[31]</w:t>
        </w:r>
      </w:hyperlink>
      <w:hyperlink r:id="rId51" w:anchor=":~:text=peak,%28Ruh%2C%20Qurtubi">
        <w:r>
          <w:rPr>
            <w:rStyle w:val="Hyperlink"/>
          </w:rPr>
          <w:t>[32]</w:t>
        </w:r>
      </w:hyperlink>
      <w:r>
        <w:t xml:space="preserve"> – Moses </w:t>
      </w:r>
      <w:r>
        <w:lastRenderedPageBreak/>
        <w:t xml:space="preserve">received prophethood, which in his case included both revealed knowledge and the authority to judge by God’s command. The phrase “thus do We reward those who do good” is significant: </w:t>
      </w:r>
      <w:r>
        <w:rPr>
          <w:b/>
          <w:bCs/>
        </w:rPr>
        <w:t>wisdom and knowledge are portrayed as a divine reward for Moses’s virtue and excellence of character</w:t>
      </w:r>
      <w:hyperlink r:id="rId52" w:anchor=":~:text=the%20age%20of%2033%20years,%28Ruh%2C%20Qurtubi">
        <w:r>
          <w:rPr>
            <w:rStyle w:val="Hyperlink"/>
          </w:rPr>
          <w:t>[30]</w:t>
        </w:r>
      </w:hyperlink>
      <w:r>
        <w:t xml:space="preserve">. God chose a moment when Moses had attained </w:t>
      </w:r>
      <w:r>
        <w:rPr>
          <w:i/>
          <w:iCs/>
        </w:rPr>
        <w:t>أشدّه واستوى</w:t>
      </w:r>
      <w:r>
        <w:t xml:space="preserve"> – “full strength and perfection” – to entrust him with wisdom, implying that </w:t>
      </w:r>
      <w:r>
        <w:rPr>
          <w:i/>
          <w:iCs/>
        </w:rPr>
        <w:t>ethical and personal growth prepared the prophet for this gift</w:t>
      </w:r>
      <w:r>
        <w:t>.</w:t>
      </w:r>
    </w:p>
    <w:p w14:paraId="17205433" w14:textId="77777777" w:rsidR="0011192C" w:rsidRDefault="00000000">
      <w:pPr>
        <w:pStyle w:val="BodyText"/>
      </w:pPr>
      <w:r>
        <w:t xml:space="preserve">From a developmental perspective, the Qur’an hints that </w:t>
      </w:r>
      <w:r>
        <w:rPr>
          <w:b/>
          <w:bCs/>
        </w:rPr>
        <w:t>wisdom comes with maturity, experience, and righteousness</w:t>
      </w:r>
      <w:r>
        <w:t xml:space="preserve">. Commentators like Ibn ʿAbbās noted that </w:t>
      </w:r>
      <w:r>
        <w:rPr>
          <w:i/>
          <w:iCs/>
        </w:rPr>
        <w:t>ashudd</w:t>
      </w:r>
      <w:r>
        <w:t xml:space="preserve"> (full strength) begins around the mid-30s and culminates by 40, the age at which many prophets (including Muhammad ﷺ) received revelation</w:t>
      </w:r>
      <w:hyperlink r:id="rId53" w:anchor=":~:text=the%20land%2C%20race%20etc,%28Ruh%2C%20Qurtubi">
        <w:r>
          <w:rPr>
            <w:rStyle w:val="Hyperlink"/>
          </w:rPr>
          <w:t>[33]</w:t>
        </w:r>
      </w:hyperlink>
      <w:hyperlink r:id="rId54" w:anchor=":~:text=peak,%28Ruh%2C%20Qurtubi">
        <w:r>
          <w:rPr>
            <w:rStyle w:val="Hyperlink"/>
          </w:rPr>
          <w:t>[32]</w:t>
        </w:r>
      </w:hyperlink>
      <w:r>
        <w:t xml:space="preserve">. This suggests that a certain maturity of mind and heart is needed to shoulder the gift of profound wisdom. In Moses’s case, by the time of 28:14 he had lived through trials that molded his character – being raised in Pharaoh’s palace, sympathizing with his oppressed people, and a fateful incident that led him to flee to Midian. When he had grown, internally and externally, </w:t>
      </w:r>
      <w:r>
        <w:rPr>
          <w:b/>
          <w:bCs/>
        </w:rPr>
        <w:t>God “granted him wisdom and knowledge.”</w:t>
      </w:r>
      <w:r>
        <w:t xml:space="preserve"> The classical exegete al-Qurṭubī emphasizes that at this stage Moses was not only physically in his prime but had also attained </w:t>
      </w:r>
      <w:r>
        <w:rPr>
          <w:i/>
          <w:iCs/>
        </w:rPr>
        <w:t>rushd</w:t>
      </w:r>
      <w:r>
        <w:t xml:space="preserve"> (right-guidance in judgment)</w:t>
      </w:r>
      <w:hyperlink r:id="rId55" w:anchor=":~:text=the%20age%20of%2033%20years,%28Ruh%2C%20Qurtubi">
        <w:r>
          <w:rPr>
            <w:rStyle w:val="Hyperlink"/>
          </w:rPr>
          <w:t>[30]</w:t>
        </w:r>
      </w:hyperlink>
      <w:r>
        <w:t>.</w:t>
      </w:r>
    </w:p>
    <w:p w14:paraId="4E4AE465" w14:textId="77777777" w:rsidR="0011192C" w:rsidRDefault="00000000">
      <w:pPr>
        <w:pStyle w:val="BodyText"/>
      </w:pPr>
      <w:r>
        <w:t xml:space="preserve">It is noteworthy that the Qur’an uses </w:t>
      </w:r>
      <w:r>
        <w:rPr>
          <w:i/>
          <w:iCs/>
        </w:rPr>
        <w:t>ḥukm</w:t>
      </w:r>
      <w:r>
        <w:t xml:space="preserve"> for wisdom/judgment here, a term closely related to </w:t>
      </w:r>
      <w:r>
        <w:rPr>
          <w:i/>
          <w:iCs/>
        </w:rPr>
        <w:t>ḥikmah</w:t>
      </w:r>
      <w:r>
        <w:t xml:space="preserve">. Both derive from the root </w:t>
      </w:r>
      <w:r>
        <w:rPr>
          <w:i/>
          <w:iCs/>
        </w:rPr>
        <w:t>ḥ-k-m</w:t>
      </w:r>
      <w:r>
        <w:t xml:space="preserve"> (to judge, to be wise). </w:t>
      </w:r>
      <w:r>
        <w:rPr>
          <w:i/>
          <w:iCs/>
        </w:rPr>
        <w:t>Ḥikmah</w:t>
      </w:r>
      <w:r>
        <w:t xml:space="preserve"> often refers to wisdom as a quality, whereas </w:t>
      </w:r>
      <w:r>
        <w:rPr>
          <w:i/>
          <w:iCs/>
        </w:rPr>
        <w:t>ḥukm</w:t>
      </w:r>
      <w:r>
        <w:t xml:space="preserve"> can mean the act of sound judgment or authority. In 28:14, we can understand that Moses was given the </w:t>
      </w:r>
      <w:r>
        <w:rPr>
          <w:b/>
          <w:bCs/>
        </w:rPr>
        <w:t>inner faculty of wisdom (sound judgment)</w:t>
      </w:r>
      <w:r>
        <w:t xml:space="preserve"> as well as the </w:t>
      </w:r>
      <w:r>
        <w:rPr>
          <w:b/>
          <w:bCs/>
        </w:rPr>
        <w:t>outer tool of knowledge</w:t>
      </w:r>
      <w:r>
        <w:t xml:space="preserve"> to guide his people. Other prophets share similar descriptions: for instance, Joseph (Yūsuf) </w:t>
      </w:r>
      <w:r>
        <w:rPr>
          <w:i/>
          <w:iCs/>
        </w:rPr>
        <w:t>“when he reached maturity, We gave him judgment and knowledge”</w:t>
      </w:r>
      <w:r>
        <w:t xml:space="preserve"> (Qur’an 12:22), and Yahyā (John) was told </w:t>
      </w:r>
      <w:r>
        <w:rPr>
          <w:i/>
          <w:iCs/>
        </w:rPr>
        <w:t>“We gave him wisdom while yet a youth”</w:t>
      </w:r>
      <w:r>
        <w:t xml:space="preserve"> (19:12). In each case, the Qur’an links wisdom to a stage of readiness and divine favor. John’s example shows that </w:t>
      </w:r>
      <w:r>
        <w:rPr>
          <w:b/>
          <w:bCs/>
        </w:rPr>
        <w:t>wisdom is ultimately a gift from God not strictly tied to age</w:t>
      </w:r>
      <w:r>
        <w:t>, but generally, prophetic narratives indicate wisdom grows with righteousness and life experience.</w:t>
      </w:r>
    </w:p>
    <w:p w14:paraId="2A28D58D" w14:textId="77777777" w:rsidR="0011192C" w:rsidRDefault="00000000">
      <w:pPr>
        <w:pStyle w:val="BodyText"/>
      </w:pPr>
      <w:r>
        <w:t xml:space="preserve">Furthermore, Qur’an 28:14 teaches that wisdom is tied to </w:t>
      </w:r>
      <w:r>
        <w:rPr>
          <w:i/>
          <w:iCs/>
        </w:rPr>
        <w:t>iḥsān</w:t>
      </w:r>
      <w:r>
        <w:t xml:space="preserve"> (doing good, excellence). </w:t>
      </w:r>
      <w:r>
        <w:rPr>
          <w:i/>
          <w:iCs/>
        </w:rPr>
        <w:t>“Thus do We reward the muḥsinīn,”</w:t>
      </w:r>
      <w:r>
        <w:t xml:space="preserve"> says Allah – meaning Moses’s reception of wisdom was a reward for his goodness. This aligns with a spiritual law: </w:t>
      </w:r>
      <w:r>
        <w:rPr>
          <w:i/>
          <w:iCs/>
        </w:rPr>
        <w:t>“If you fear God, He will grant you a criterion (furqān) to distinguish right and wrong”</w:t>
      </w:r>
      <w:r>
        <w:t xml:space="preserve"> (8:29). In Islamic psychology, a heart refined by piety and good deeds becomes receptive to </w:t>
      </w:r>
      <w:r>
        <w:rPr>
          <w:i/>
          <w:iCs/>
        </w:rPr>
        <w:t>firāsah</w:t>
      </w:r>
      <w:r>
        <w:t xml:space="preserve"> (discernment) and </w:t>
      </w:r>
      <w:r>
        <w:rPr>
          <w:i/>
          <w:iCs/>
        </w:rPr>
        <w:t>ḥikmah</w:t>
      </w:r>
      <w:r>
        <w:t xml:space="preserve">. The story of Moses implies </w:t>
      </w:r>
      <w:r>
        <w:rPr>
          <w:b/>
          <w:bCs/>
        </w:rPr>
        <w:t>a reciprocal relationship between virtue and wisdom</w:t>
      </w:r>
      <w:r>
        <w:t xml:space="preserve">: Moses committed a noble act in defending the oppressed (though it led to unintended consequences), helped others in Midian with selfless chivalry (helping Shu‘ayb’s daughters), and maintained faith in hardship – all reflections of </w:t>
      </w:r>
      <w:r>
        <w:rPr>
          <w:i/>
          <w:iCs/>
        </w:rPr>
        <w:t>iḥsān</w:t>
      </w:r>
      <w:r>
        <w:t>. In turn, God endowed him with greater wisdom and knowledge to fulfill his mission.</w:t>
      </w:r>
    </w:p>
    <w:p w14:paraId="7B955A69" w14:textId="77777777" w:rsidR="0011192C" w:rsidRDefault="00000000">
      <w:pPr>
        <w:pStyle w:val="BodyText"/>
      </w:pPr>
      <w:r>
        <w:t xml:space="preserve">The Qur’an also provides an example of </w:t>
      </w:r>
      <w:r>
        <w:rPr>
          <w:i/>
          <w:iCs/>
        </w:rPr>
        <w:t>wisdom granted to a non-prophet</w:t>
      </w:r>
      <w:r>
        <w:t xml:space="preserve">: </w:t>
      </w:r>
      <w:r>
        <w:rPr>
          <w:b/>
          <w:bCs/>
        </w:rPr>
        <w:t>Luqmān</w:t>
      </w:r>
      <w:r>
        <w:t xml:space="preserve">, known in Islamic tradition as a sage. </w:t>
      </w:r>
      <w:r>
        <w:rPr>
          <w:i/>
          <w:iCs/>
        </w:rPr>
        <w:t>“We certainly gave Luqmān wisdom, [saying], ‘Be grateful to Allah’…”</w:t>
      </w:r>
      <w:r>
        <w:t xml:space="preserve"> (31:12). Luqmān’s wisdom is immediately linked with gratitude to God. The </w:t>
      </w:r>
      <w:r>
        <w:lastRenderedPageBreak/>
        <w:t xml:space="preserve">advice he imparts to his son (Qur’an 31:13–19) – shunning idolatry, being dutiful to parents, establishing prayer, enjoining good, practicing patience, humility and moderate behavior – is a portrait of how </w:t>
      </w:r>
      <w:r>
        <w:rPr>
          <w:b/>
          <w:bCs/>
        </w:rPr>
        <w:t>wisdom shapes moral character</w:t>
      </w:r>
      <w:r>
        <w:t xml:space="preserve">. Luqmān, though not a prophet, exemplifies how </w:t>
      </w:r>
      <w:r>
        <w:rPr>
          <w:i/>
          <w:iCs/>
        </w:rPr>
        <w:t>ḥikmah</w:t>
      </w:r>
      <w:r>
        <w:t xml:space="preserve"> guides one to </w:t>
      </w:r>
      <w:r>
        <w:rPr>
          <w:i/>
          <w:iCs/>
        </w:rPr>
        <w:t>live righteously and think deeply</w:t>
      </w:r>
      <w:r>
        <w:t xml:space="preserve">. His example confirms that while prophethood is the apex of wisdom, the gift itself extends to ordinary believers who cultivate faith and thankfulness. As the Prophet Muhammad ﷺ said, </w:t>
      </w:r>
      <w:r>
        <w:rPr>
          <w:i/>
          <w:iCs/>
        </w:rPr>
        <w:t>“The word of wisdom is the lost property of the believer; wherever he finds it, he is most deserving of it.”</w:t>
      </w:r>
      <w:r>
        <w:t xml:space="preserve"> Wisdom belongs to no single nation or elite – God may bestow it on whomever He wills, across ages and cultures</w:t>
      </w:r>
      <w:hyperlink r:id="rId56" w:anchor=":~:text=wise%20even%20if%20they%20are,himself%20introducing%20a%20new%20revelation">
        <w:r>
          <w:rPr>
            <w:rStyle w:val="Hyperlink"/>
          </w:rPr>
          <w:t>[34]</w:t>
        </w:r>
      </w:hyperlink>
      <w:r>
        <w:t xml:space="preserve">. Even sages like Confucius, as one Muslim writer notes, could be seen as having </w:t>
      </w:r>
      <w:r>
        <w:rPr>
          <w:i/>
          <w:iCs/>
        </w:rPr>
        <w:t>“extraordinary wisdom granted by God, even if he wasn’t a prophet with scripture.”</w:t>
      </w:r>
      <w:hyperlink r:id="rId57" w:anchor=":~:text=wise%20even%20if%20they%20are,himself%20introducing%20a%20new%20revelation">
        <w:r>
          <w:rPr>
            <w:rStyle w:val="Hyperlink"/>
          </w:rPr>
          <w:t>[34]</w:t>
        </w:r>
      </w:hyperlink>
      <w:r>
        <w:t xml:space="preserve"> This inclusive view resonates with the Qur’anic idea that wisdom is part of Allah’s universal mercy and guidance.</w:t>
      </w:r>
    </w:p>
    <w:p w14:paraId="2BBA6655" w14:textId="77777777" w:rsidR="0011192C" w:rsidRDefault="00000000">
      <w:pPr>
        <w:pStyle w:val="Heading2"/>
      </w:pPr>
      <w:bookmarkStart w:id="7" w:name="Xac747c3a6d863ce316177fec2c62bd4557c4d5a"/>
      <w:bookmarkEnd w:id="6"/>
      <w:r>
        <w:rPr>
          <w:b/>
          <w:bCs/>
        </w:rPr>
        <w:t>Spiritual Psychology of Discernment: Wisdom’s Impact on Character</w:t>
      </w:r>
    </w:p>
    <w:p w14:paraId="28F48BD8" w14:textId="77777777" w:rsidR="0011192C" w:rsidRDefault="00000000">
      <w:pPr>
        <w:pStyle w:val="FirstParagraph"/>
      </w:pPr>
      <w:r>
        <w:rPr>
          <w:b/>
          <w:bCs/>
        </w:rPr>
        <w:t xml:space="preserve">What does possessing </w:t>
      </w:r>
      <w:r>
        <w:rPr>
          <w:b/>
          <w:bCs/>
          <w:i/>
          <w:iCs/>
        </w:rPr>
        <w:t>ḥikmah</w:t>
      </w:r>
      <w:r>
        <w:rPr>
          <w:b/>
          <w:bCs/>
        </w:rPr>
        <w:t xml:space="preserve"> mean for a person’s inner life and character?</w:t>
      </w:r>
      <w:r>
        <w:t xml:space="preserve"> The Qur’an and ḥadīth suggest that wisdom equips a believer with </w:t>
      </w:r>
      <w:r>
        <w:rPr>
          <w:i/>
          <w:iCs/>
        </w:rPr>
        <w:t>basīrah</w:t>
      </w:r>
      <w:r>
        <w:t xml:space="preserve"> – a penetrating insight – that refines one’s moral and intellectual faculties. </w:t>
      </w:r>
      <w:r>
        <w:rPr>
          <w:i/>
          <w:iCs/>
        </w:rPr>
        <w:t>Hikmah</w:t>
      </w:r>
      <w:r>
        <w:t xml:space="preserve"> endows </w:t>
      </w:r>
      <w:r>
        <w:rPr>
          <w:i/>
          <w:iCs/>
        </w:rPr>
        <w:t>“sound minds and good comprehension”</w:t>
      </w:r>
      <w:hyperlink r:id="rId58" w:anchor=":~:text=wealth%20and%20he%20spends%20it,and%20their%20implications">
        <w:r>
          <w:rPr>
            <w:rStyle w:val="Hyperlink"/>
          </w:rPr>
          <w:t>[2]</w:t>
        </w:r>
      </w:hyperlink>
      <w:r>
        <w:t xml:space="preserve">, enabling one to learn from admonition and life’s signs. Psychologically, a person of wisdom develops qualities such as </w:t>
      </w:r>
      <w:r>
        <w:rPr>
          <w:i/>
          <w:iCs/>
        </w:rPr>
        <w:t>foresight, patience, humility, and empathy</w:t>
      </w:r>
      <w:r>
        <w:t xml:space="preserve">. As one reflection notes, wisdom helps believers practice patience and compassion, because seeing the bigger picture tempers one’s reactions and ego. Those with wisdom “seek knowledge diligently” but also </w:t>
      </w:r>
      <w:r>
        <w:rPr>
          <w:i/>
          <w:iCs/>
        </w:rPr>
        <w:t>“develop empathy and compassion”</w:t>
      </w:r>
      <w:r>
        <w:t>, understanding others and the consequences of actions</w:t>
      </w:r>
      <w:hyperlink r:id="rId59" w:anchor=":~:text=Sarah%20Shoaib%27s%20Reflection%20on%20Surah,with%20wisdom%20seek%20knowledge">
        <w:r>
          <w:rPr>
            <w:rStyle w:val="Hyperlink"/>
          </w:rPr>
          <w:t>[35]</w:t>
        </w:r>
      </w:hyperlink>
      <w:r>
        <w:t>.</w:t>
      </w:r>
    </w:p>
    <w:p w14:paraId="48A5A374" w14:textId="77777777" w:rsidR="0011192C" w:rsidRDefault="00000000">
      <w:pPr>
        <w:pStyle w:val="BodyText"/>
      </w:pPr>
      <w:r>
        <w:t xml:space="preserve">Importantly, </w:t>
      </w:r>
      <w:r>
        <w:rPr>
          <w:b/>
          <w:bCs/>
        </w:rPr>
        <w:t>wisdom in Islam is not abstract contemplation alone, but the basis for just action and good character</w:t>
      </w:r>
      <w:r>
        <w:t xml:space="preserve">. The Prophet ﷺ was sent to </w:t>
      </w:r>
      <w:r>
        <w:rPr>
          <w:i/>
          <w:iCs/>
        </w:rPr>
        <w:t>“teach the Book and the Wisdom”</w:t>
      </w:r>
      <w:r>
        <w:t xml:space="preserve"> (62:2), which commentators often interpret as the </w:t>
      </w:r>
      <w:r>
        <w:rPr>
          <w:i/>
          <w:iCs/>
        </w:rPr>
        <w:t>Kitāb</w:t>
      </w:r>
      <w:r>
        <w:t xml:space="preserve"> (scripture) and the </w:t>
      </w:r>
      <w:r>
        <w:rPr>
          <w:i/>
          <w:iCs/>
        </w:rPr>
        <w:t>Sunnah</w:t>
      </w:r>
      <w:r>
        <w:t xml:space="preserve"> (Prophet’s example)</w:t>
      </w:r>
      <w:hyperlink r:id="rId60" w:anchor=":~:text=match%20at%20L1508%20His%20signs%2C,this%20truth%20when%20he%20says">
        <w:r>
          <w:rPr>
            <w:rStyle w:val="Hyperlink"/>
          </w:rPr>
          <w:t>[36]</w:t>
        </w:r>
      </w:hyperlink>
      <w:hyperlink r:id="rId61" w:anchor=":~:text=means%20of%20nourishing%20the%20spirit,Book%20or%20the%20scripture%20in">
        <w:r>
          <w:rPr>
            <w:rStyle w:val="Hyperlink"/>
          </w:rPr>
          <w:t>[37]</w:t>
        </w:r>
      </w:hyperlink>
      <w:r>
        <w:t xml:space="preserve">. Following the Prophetic wisdom implies embodying virtues like truthfulness, mercy, courage, and fairness. A person graced with </w:t>
      </w:r>
      <w:r>
        <w:rPr>
          <w:i/>
          <w:iCs/>
        </w:rPr>
        <w:t>ḥikmah</w:t>
      </w:r>
      <w:r>
        <w:t xml:space="preserve"> gains an intuitive sense of right and wrong (a </w:t>
      </w:r>
      <w:r>
        <w:rPr>
          <w:i/>
          <w:iCs/>
        </w:rPr>
        <w:t>furqān</w:t>
      </w:r>
      <w:r>
        <w:t xml:space="preserve"> from Allah), allowing them to judge matters impartially. In practice, this means </w:t>
      </w:r>
      <w:r>
        <w:rPr>
          <w:b/>
          <w:bCs/>
        </w:rPr>
        <w:t>making decisions that accord with ethical principles even in complex situations</w:t>
      </w:r>
      <w:r>
        <w:t xml:space="preserve">. For example, a wise individual manages anger with restraint, wealth with generosity, and authority with justice. Islamic tradition often praises </w:t>
      </w:r>
      <w:r>
        <w:rPr>
          <w:i/>
          <w:iCs/>
        </w:rPr>
        <w:t>ḥilm</w:t>
      </w:r>
      <w:r>
        <w:t xml:space="preserve"> (forbearance) and </w:t>
      </w:r>
      <w:r>
        <w:rPr>
          <w:i/>
          <w:iCs/>
        </w:rPr>
        <w:t>ʿaql</w:t>
      </w:r>
      <w:r>
        <w:t xml:space="preserve"> (intellect) as siblings of </w:t>
      </w:r>
      <w:r>
        <w:rPr>
          <w:i/>
          <w:iCs/>
        </w:rPr>
        <w:t>ḥikmah</w:t>
      </w:r>
      <w:r>
        <w:t>.</w:t>
      </w:r>
    </w:p>
    <w:p w14:paraId="157C65A5" w14:textId="77777777" w:rsidR="0011192C" w:rsidRDefault="00000000">
      <w:pPr>
        <w:pStyle w:val="BodyText"/>
      </w:pPr>
      <w:r>
        <w:t>The hadith mentioned earlier – that none should be envied except one who has wisdom and uses it to judge and teach – also points to wisdom’s social value</w:t>
      </w:r>
      <w:hyperlink r:id="rId62" w:anchor=":~:text=%C2%AB%D9%84%D9%8E%D8%A7%20%D8%AD%D9%8E%D8%B3%D9%8E%D8%AF%D9%8E%20%D8%A5%D9%90%D9%84%D9%91%D9%8E%D8%A7%20%D9%81%D9%90%D9%8A%20%D8%A7%D8%AB%D9%92%D9%86%D9%8E%D8%AA%D9%8E%D9%8A%D9%92%D9%86%D9%90%3A,benefit%20from%20the%20advice%20are">
        <w:r>
          <w:rPr>
            <w:rStyle w:val="Hyperlink"/>
          </w:rPr>
          <w:t>[5]</w:t>
        </w:r>
      </w:hyperlink>
      <w:r>
        <w:t xml:space="preserve">. A wise person not only navigates their own life well, but becomes a source of guidance and benefit to others. </w:t>
      </w:r>
      <w:r>
        <w:rPr>
          <w:b/>
          <w:bCs/>
        </w:rPr>
        <w:t>They “judge by it and teach it,” spreading wisdom’s light in their community</w:t>
      </w:r>
      <w:hyperlink r:id="rId63" w:anchor=":~:text=%C2%AB%D9%84%D9%8E%D8%A7%20%D8%AD%D9%8E%D8%B3%D9%8E%D8%AF%D9%8E%20%D8%A5%D9%90%D9%84%D9%91%D9%8E%D8%A7%20%D9%81%D9%90%D9%8A%20%D8%A7%D8%AB%D9%92%D9%86%D9%8E%D8%AA%D9%8E%D9%8A%D9%92%D9%86%D9%90%3A,will%20receive%20admonition">
        <w:r>
          <w:rPr>
            <w:rStyle w:val="Hyperlink"/>
          </w:rPr>
          <w:t>[6]</w:t>
        </w:r>
      </w:hyperlink>
      <w:r>
        <w:t xml:space="preserve">. Such a person is a pillar of sound judgment in society, able to arbitrate fairly and impart understanding. In Islamic history, the </w:t>
      </w:r>
      <w:r>
        <w:rPr>
          <w:i/>
          <w:iCs/>
        </w:rPr>
        <w:t>ḥakīm</w:t>
      </w:r>
      <w:r>
        <w:t xml:space="preserve"> (sage) was often the healer of both bodies and souls – think of figures like Luqmān or Ali ibn Abi Talib who are remembered for wise counsel. The title </w:t>
      </w:r>
      <w:r>
        <w:rPr>
          <w:i/>
          <w:iCs/>
        </w:rPr>
        <w:t>al-Ḥakīm</w:t>
      </w:r>
      <w:r>
        <w:t xml:space="preserve"> given to learned physicians in medieval Islam (e.g. Ibn Sina was </w:t>
      </w:r>
      <w:r>
        <w:lastRenderedPageBreak/>
        <w:t xml:space="preserve">called </w:t>
      </w:r>
      <w:r>
        <w:rPr>
          <w:i/>
          <w:iCs/>
        </w:rPr>
        <w:t>al-Ḥakīm al-Qānūn</w:t>
      </w:r>
      <w:r>
        <w:t>) indicates the holistic wisdom expected of them, not just medical know-how but ethical and philosophical depth.</w:t>
      </w:r>
    </w:p>
    <w:p w14:paraId="60542FE0" w14:textId="77777777" w:rsidR="0011192C" w:rsidRDefault="00000000">
      <w:pPr>
        <w:pStyle w:val="BodyText"/>
      </w:pPr>
      <w:r>
        <w:t xml:space="preserve">Zia H. Shah MD notes that </w:t>
      </w:r>
      <w:r>
        <w:rPr>
          <w:b/>
          <w:bCs/>
        </w:rPr>
        <w:t>the Qur’an’s emphasis on wisdom has practical ramifications for personal and social well-being</w:t>
      </w:r>
      <w:r>
        <w:t xml:space="preserve">. He argues that Muslims today must seek wisdom broadly – </w:t>
      </w:r>
      <w:r>
        <w:rPr>
          <w:i/>
          <w:iCs/>
        </w:rPr>
        <w:t>“obsessing not over narrow legalism, but over the hadith that ‘a word of wisdom is the lost property of a believer’… then we will learn from many sources rather than basking in limited understanding.”</w:t>
      </w:r>
      <w:hyperlink r:id="rId64" w:anchor=":~:text=match%20at%20L1637%20Muslims%20will,Quran%20as%20guiding%20principles%20for">
        <w:r>
          <w:rPr>
            <w:rStyle w:val="Hyperlink"/>
          </w:rPr>
          <w:t>[38]</w:t>
        </w:r>
      </w:hyperlink>
      <w:r>
        <w:t xml:space="preserve">. This exhortation suggests a psychological openness: the wise heart is always learning, willing to take truth from any quarter without prejudice. It also implies intellectual humility – recognizing one’s own “limited understanding” and valuing wisdom over ego. A truly wise person does not boast of knowledge; rather, wisdom instills </w:t>
      </w:r>
      <w:r>
        <w:rPr>
          <w:i/>
          <w:iCs/>
        </w:rPr>
        <w:t>tawāḍu‘</w:t>
      </w:r>
      <w:r>
        <w:t xml:space="preserve"> (humility). The Quranic </w:t>
      </w:r>
      <w:r>
        <w:rPr>
          <w:i/>
          <w:iCs/>
        </w:rPr>
        <w:t>ulū al-albāb</w:t>
      </w:r>
      <w:r>
        <w:t xml:space="preserve"> (“people of sound reason”) are often described as those who </w:t>
      </w:r>
      <w:r>
        <w:rPr>
          <w:i/>
          <w:iCs/>
        </w:rPr>
        <w:t>remember God standing, sitting and lying down, and reflect on creation</w:t>
      </w:r>
      <w:r>
        <w:t xml:space="preserve"> (3:191). Thus they combine contemplative insight with humble remembrance of God, which guards them from arrogance.</w:t>
      </w:r>
    </w:p>
    <w:p w14:paraId="18BD826A" w14:textId="77777777" w:rsidR="0011192C" w:rsidRDefault="00000000">
      <w:pPr>
        <w:pStyle w:val="BodyText"/>
      </w:pPr>
      <w:r>
        <w:t xml:space="preserve">Moreover, </w:t>
      </w:r>
      <w:r>
        <w:rPr>
          <w:b/>
          <w:bCs/>
        </w:rPr>
        <w:t>wisdom shapes a person’s priorities and guides their conscience</w:t>
      </w:r>
      <w:r>
        <w:t xml:space="preserve">. Mawdūdī’s commentary on 2:269 contrasts </w:t>
      </w:r>
      <w:r>
        <w:rPr>
          <w:i/>
          <w:iCs/>
        </w:rPr>
        <w:t>false “wisdom”</w:t>
      </w:r>
      <w:r>
        <w:t xml:space="preserve"> – the worldly shrewdness of hoarding wealth – with genuine wisdom, which is to spend in charity and secure one’s soul</w:t>
      </w:r>
      <w:hyperlink r:id="rId65" w:anchor=":~:text=The%20followers%20of%20Satan%20believe,man%27s%20total%20life%20which%20is">
        <w:r>
          <w:rPr>
            <w:rStyle w:val="Hyperlink"/>
          </w:rPr>
          <w:t>[39]</w:t>
        </w:r>
      </w:hyperlink>
      <w:hyperlink r:id="rId66" w:anchor=":~:text=True%20wisdom%20consists%20in%20using,tenure%20of%20this%20life%20and">
        <w:r>
          <w:rPr>
            <w:rStyle w:val="Hyperlink"/>
          </w:rPr>
          <w:t>[40]</w:t>
        </w:r>
      </w:hyperlink>
      <w:r>
        <w:t xml:space="preserve">. From a psychological view, a wise person has </w:t>
      </w:r>
      <w:r>
        <w:rPr>
          <w:i/>
          <w:iCs/>
        </w:rPr>
        <w:t>values aligned with a higher purpose</w:t>
      </w:r>
      <w:r>
        <w:t xml:space="preserve">. They are not easily swayed by consumerism or peer pressure, because they discern the transient from the eternal. This clarity of vision (sometimes termed </w:t>
      </w:r>
      <w:r>
        <w:rPr>
          <w:i/>
          <w:iCs/>
        </w:rPr>
        <w:t>firāsah</w:t>
      </w:r>
      <w:r>
        <w:t xml:space="preserve">, spiritual insight) is a fruit of </w:t>
      </w:r>
      <w:r>
        <w:rPr>
          <w:i/>
          <w:iCs/>
        </w:rPr>
        <w:t>ḥikmah</w:t>
      </w:r>
      <w:r>
        <w:t>. The Qur’an calls this inner light a “criterion” and “understanding (fiqh) in religion” given to those who fear God (8:29, 4:113).</w:t>
      </w:r>
    </w:p>
    <w:p w14:paraId="3940CE69" w14:textId="77777777" w:rsidR="0011192C" w:rsidRDefault="00000000">
      <w:pPr>
        <w:pStyle w:val="BodyText"/>
      </w:pPr>
      <w:r>
        <w:t xml:space="preserve">Another facet of wisdom’s psychology is </w:t>
      </w:r>
      <w:r>
        <w:rPr>
          <w:b/>
          <w:bCs/>
        </w:rPr>
        <w:t>balance and flexibility</w:t>
      </w:r>
      <w:r>
        <w:t xml:space="preserve">. The wise are able to maintain moderation – neither extreme asceticism nor heedless indulgence. The Prophet ﷺ said </w:t>
      </w:r>
      <w:r>
        <w:rPr>
          <w:i/>
          <w:iCs/>
        </w:rPr>
        <w:t>“Beware of extremism in religion”</w:t>
      </w:r>
      <w:r>
        <w:t>, and emphasized consistent, manageable good deeds over dramatic but unsustainable efforts</w:t>
      </w:r>
      <w:hyperlink r:id="rId67" w:anchor=":~:text=In%20the%20Quran%2C%20many%20verses,mutanatti%E2%80%99un%29%2C%20saying%3A%20%E2%80%9CPerdition%20shall">
        <w:r>
          <w:rPr>
            <w:rStyle w:val="Hyperlink"/>
          </w:rPr>
          <w:t>[41]</w:t>
        </w:r>
      </w:hyperlink>
      <w:hyperlink r:id="rId68" w:anchor=":~:text=or%20abandon%20after%20a%20while,repeating%20the%20phrase%20three%20times">
        <w:r>
          <w:rPr>
            <w:rStyle w:val="Hyperlink"/>
          </w:rPr>
          <w:t>[42]</w:t>
        </w:r>
      </w:hyperlink>
      <w:r>
        <w:t xml:space="preserve">. This Prophetic wisdom teaches emotional and behavioral balance. A sage knows his or her limits and the nuances of situations, adapting advice to context. For example, Luqmān advises gentle speech and avoiding pride (31:18-19), indicating emotional intelligence born of wisdom. In modern terms, </w:t>
      </w:r>
      <w:r>
        <w:rPr>
          <w:i/>
          <w:iCs/>
        </w:rPr>
        <w:t>ḥikmah</w:t>
      </w:r>
      <w:r>
        <w:t xml:space="preserve"> fosters </w:t>
      </w:r>
      <w:r>
        <w:rPr>
          <w:b/>
          <w:bCs/>
        </w:rPr>
        <w:t>spiritual intelligence</w:t>
      </w:r>
      <w:r>
        <w:t xml:space="preserve"> – the ability to apply spiritual principles aptly in daily life.</w:t>
      </w:r>
    </w:p>
    <w:p w14:paraId="063B6AF0" w14:textId="77777777" w:rsidR="0011192C" w:rsidRDefault="00000000">
      <w:pPr>
        <w:pStyle w:val="Heading2"/>
      </w:pPr>
      <w:bookmarkStart w:id="8" w:name="conclusion-living-by-the-quranic-wisdom"/>
      <w:bookmarkEnd w:id="7"/>
      <w:r>
        <w:rPr>
          <w:b/>
          <w:bCs/>
        </w:rPr>
        <w:t>Conclusion: Living by the Qur’anic Wisdom</w:t>
      </w:r>
    </w:p>
    <w:p w14:paraId="30823608" w14:textId="77777777" w:rsidR="0011192C" w:rsidRDefault="00000000">
      <w:pPr>
        <w:pStyle w:val="FirstParagraph"/>
      </w:pPr>
      <w:r>
        <w:t xml:space="preserve">The Quranic vision of </w:t>
      </w:r>
      <w:r>
        <w:rPr>
          <w:i/>
          <w:iCs/>
        </w:rPr>
        <w:t>ḥikmah</w:t>
      </w:r>
      <w:r>
        <w:t xml:space="preserve"> is at once lofty and accessible. It is </w:t>
      </w:r>
      <w:r>
        <w:rPr>
          <w:b/>
          <w:bCs/>
        </w:rPr>
        <w:t>lofty</w:t>
      </w:r>
      <w:r>
        <w:t xml:space="preserve"> in that ultimate wisdom is a divine gift – epitomized by the prophets and by the Revealed Book itself – and no amount of human effort can produce it without God’s grace. Yet it is </w:t>
      </w:r>
      <w:r>
        <w:rPr>
          <w:b/>
          <w:bCs/>
        </w:rPr>
        <w:t>accessible</w:t>
      </w:r>
      <w:r>
        <w:t xml:space="preserve"> in that Allah grants measures of wisdom to those who sincerely strive for understanding and righteousness: </w:t>
      </w:r>
      <w:r>
        <w:rPr>
          <w:i/>
          <w:iCs/>
        </w:rPr>
        <w:t>“He gives wisdom to whom He wills”</w:t>
      </w:r>
      <w:r>
        <w:t xml:space="preserve"> (2:269). Muslims are thus encouraged to actively seek wisdom while humbly praying for it. The Prophet Sulayman (Solomon) notably prayed for sound judgment, and Allah granted him a unique sagacity (21:79). The </w:t>
      </w:r>
      <w:r>
        <w:lastRenderedPageBreak/>
        <w:t xml:space="preserve">Qur’an teaches us to pray, </w:t>
      </w:r>
      <w:r>
        <w:rPr>
          <w:i/>
          <w:iCs/>
        </w:rPr>
        <w:t>“Rabbi zidni ʿilma”</w:t>
      </w:r>
      <w:r>
        <w:t xml:space="preserve"> – “My Lord, increase me in knowledge” (20:114), which in spirit is a prayer for wisdom in applying that knowledge.</w:t>
      </w:r>
    </w:p>
    <w:p w14:paraId="0E5F9744" w14:textId="77777777" w:rsidR="0011192C" w:rsidRDefault="00000000">
      <w:pPr>
        <w:pStyle w:val="BodyText"/>
      </w:pPr>
      <w:r>
        <w:t xml:space="preserve">To </w:t>
      </w:r>
      <w:r>
        <w:rPr>
          <w:b/>
          <w:bCs/>
        </w:rPr>
        <w:t>live by Qur’anic wisdom</w:t>
      </w:r>
      <w:r>
        <w:t xml:space="preserve"> means to constantly align our thinking and conduct with the guidance of the Qur’an and the Prophetic example. It means valuing insight over impulse, principle over convenience, and God’s pleasure over ego. As Zia Shah observes, an enlightened Qur’anic understanding sees harmony between religious guidance and the natural order, leading a believer to intellectual exploration as a form of worship</w:t>
      </w:r>
      <w:hyperlink r:id="rId69" w:anchor=":~:text=of%20%E2%80%9Cobligations%E2%80%9D%20in%20the%20practical,knowledge%20is%20the%20Divine%20Wisdom">
        <w:r>
          <w:rPr>
            <w:rStyle w:val="Hyperlink"/>
          </w:rPr>
          <w:t>[24]</w:t>
        </w:r>
      </w:hyperlink>
      <w:hyperlink r:id="rId70" w:anchor=":~:text=and%20obligations%20actually%20detracts%20from,2%3A269">
        <w:r>
          <w:rPr>
            <w:rStyle w:val="Hyperlink"/>
          </w:rPr>
          <w:t>[3]</w:t>
        </w:r>
      </w:hyperlink>
      <w:r>
        <w:t xml:space="preserve">. Studying the Qur’an in depth, reflecting on its signs in the world, and learning from classical and contemporary knowledge – all these are part of cultivating </w:t>
      </w:r>
      <w:r>
        <w:rPr>
          <w:i/>
          <w:iCs/>
        </w:rPr>
        <w:t>ḥikmah</w:t>
      </w:r>
      <w:r>
        <w:t xml:space="preserve">. This comprehensive approach counters both a </w:t>
      </w:r>
      <w:r>
        <w:rPr>
          <w:b/>
          <w:bCs/>
        </w:rPr>
        <w:t>“myopic” literalism</w:t>
      </w:r>
      <w:r>
        <w:t xml:space="preserve"> and a </w:t>
      </w:r>
      <w:r>
        <w:rPr>
          <w:b/>
          <w:bCs/>
        </w:rPr>
        <w:t>thoughtless zeal</w:t>
      </w:r>
      <w:r>
        <w:t>, instead fostering a faith that is deeply rooted in reason, compassion, and awareness of divine purposes</w:t>
      </w:r>
      <w:hyperlink r:id="rId71" w:anchor=":~:text=truth%20when%20he%20says%3A">
        <w:r>
          <w:rPr>
            <w:rStyle w:val="Hyperlink"/>
          </w:rPr>
          <w:t>[43]</w:t>
        </w:r>
      </w:hyperlink>
      <w:hyperlink r:id="rId72" w:anchor=":~:text=In%20the%20Quran%2C%20many%20verses,The%20Prophet%20invoked">
        <w:r>
          <w:rPr>
            <w:rStyle w:val="Hyperlink"/>
          </w:rPr>
          <w:t>[44]</w:t>
        </w:r>
      </w:hyperlink>
      <w:r>
        <w:t>.</w:t>
      </w:r>
    </w:p>
    <w:p w14:paraId="043AD4B0" w14:textId="77777777" w:rsidR="0011192C" w:rsidRDefault="00000000">
      <w:pPr>
        <w:pStyle w:val="BodyText"/>
      </w:pPr>
      <w:r>
        <w:t xml:space="preserve">In practice, a person guided by wisdom will show it in everyday choices: moderation in consumption, kindness in speech, justice in decision-making, and gratitude in prosperity. They become, as the Qur’an says, </w:t>
      </w:r>
      <w:r>
        <w:rPr>
          <w:i/>
          <w:iCs/>
        </w:rPr>
        <w:t>“a caller to God, by His permission, and a lamp spreading light”</w:t>
      </w:r>
      <w:r>
        <w:t xml:space="preserve"> (33:46) – because wisdom radiates outward. The lived significance of </w:t>
      </w:r>
      <w:r>
        <w:rPr>
          <w:i/>
          <w:iCs/>
        </w:rPr>
        <w:t>ḥikmah</w:t>
      </w:r>
      <w:r>
        <w:t xml:space="preserve"> is that it </w:t>
      </w:r>
      <w:r>
        <w:rPr>
          <w:b/>
          <w:bCs/>
        </w:rPr>
        <w:t>shapes an upright character (akhlāq)</w:t>
      </w:r>
      <w:r>
        <w:t xml:space="preserve"> and equips one to handle life’s trials with discernment. It guards one from folly and regret, as they heed wise counsel and lessons from the past. Communities that honor wisdom nurture scholars and elders whose guidance can settle disputes and inspire progress.</w:t>
      </w:r>
    </w:p>
    <w:p w14:paraId="5FFE1444" w14:textId="77777777" w:rsidR="0011192C" w:rsidRDefault="00000000">
      <w:pPr>
        <w:pStyle w:val="BodyText"/>
      </w:pPr>
      <w:r>
        <w:t xml:space="preserve">Ultimately, </w:t>
      </w:r>
      <w:r>
        <w:rPr>
          <w:i/>
          <w:iCs/>
        </w:rPr>
        <w:t>ḥikmah</w:t>
      </w:r>
      <w:r>
        <w:t xml:space="preserve"> is a reflection of the divine attribute of Wisdom in the human soul. It represents the highest development of the intellect in harmony with the heart. Those endowed with it, like Luqmān or the prophets, become </w:t>
      </w:r>
      <w:r>
        <w:rPr>
          <w:i/>
          <w:iCs/>
        </w:rPr>
        <w:t>visionaries of moral insight</w:t>
      </w:r>
      <w:r>
        <w:t xml:space="preserve">. In an age of information overload and moral confusion, the Qur’anic call to seek wisdom is ever more relevant. We are urged to engage both revelation and reason – to study scripture, nature, and the human condition – and to cultivate the intellectual virtue and moral clarity that define </w:t>
      </w:r>
      <w:r>
        <w:rPr>
          <w:i/>
          <w:iCs/>
        </w:rPr>
        <w:t>ḥikmah</w:t>
      </w:r>
      <w:r>
        <w:t xml:space="preserve">. This is, indeed, </w:t>
      </w:r>
      <w:r>
        <w:rPr>
          <w:b/>
          <w:bCs/>
        </w:rPr>
        <w:t>the crown of human development</w:t>
      </w:r>
      <w:r>
        <w:t xml:space="preserve">. As the Prophet Muhammad ﷺ said, </w:t>
      </w:r>
      <w:r>
        <w:rPr>
          <w:i/>
          <w:iCs/>
        </w:rPr>
        <w:t>“Whoever God desires good for, He gives him understanding of the religion”</w:t>
      </w:r>
      <w:r>
        <w:t xml:space="preserve"> (Bukhari). To be granted wisdom is to be favored with the ability to perceive truth and to act upon it rightly – a gift surpassing any material gain</w:t>
      </w:r>
      <w:hyperlink r:id="rId73" w:anchor=":~:text=Meaning%20of%20Al,%D8%A7%D9%84%D9%84%D9%87%D9%8F%20%D8%AD%D9%90%D9%83%D9%92%D9%85%D9%8E%D8%A9%D9%8B%20%D9%81%D9%8E%D9%87%D9%8F%D9%88%D9%8E%20%D9%8A%D9%8E%D9%82%D9%92%D8%B6%D9%90%D9%8A%20%D8%A8%D9%90%D9%87%D9%8E%D8%A7">
        <w:r>
          <w:rPr>
            <w:rStyle w:val="Hyperlink"/>
          </w:rPr>
          <w:t>[1]</w:t>
        </w:r>
      </w:hyperlink>
      <w:hyperlink r:id="rId74" w:anchor=":~:text=wealth%20and%20he%20spends%20it,and%20their%20implications">
        <w:r>
          <w:rPr>
            <w:rStyle w:val="Hyperlink"/>
          </w:rPr>
          <w:t>[2]</w:t>
        </w:r>
      </w:hyperlink>
      <w:r>
        <w:t xml:space="preserve">. It is, as the Qur’an declares, </w:t>
      </w:r>
      <w:r>
        <w:rPr>
          <w:i/>
          <w:iCs/>
        </w:rPr>
        <w:t>khayran kathīran</w:t>
      </w:r>
      <w:r>
        <w:t xml:space="preserve"> – </w:t>
      </w:r>
      <w:r>
        <w:rPr>
          <w:b/>
          <w:bCs/>
        </w:rPr>
        <w:t>an abundant good</w:t>
      </w:r>
      <w:hyperlink r:id="rId75" w:anchor=":~:text=Meaning%20of%20Al,%D8%A7%D9%84%D9%84%D9%87%D9%8F%20%D8%AD%D9%90%D9%83%D9%92%D9%85%D9%8E%D8%A9%D9%8B%20%D9%81%D9%8E%D9%87%D9%8F%D9%88%D9%8E%20%D9%8A%D9%8E%D9%82%D9%92%D8%B6%D9%90%D9%8A%20%D8%A8%D9%90%D9%87%D9%8E%D8%A7">
        <w:r>
          <w:rPr>
            <w:rStyle w:val="Hyperlink"/>
          </w:rPr>
          <w:t>[1]</w:t>
        </w:r>
      </w:hyperlink>
      <w:r>
        <w:t xml:space="preserve"> – one that we should all seek through devotion, reflection, and righteous living, asking Allah al-Ḥakīm to enrich us with that insightful knowledge and upright judgment which lead to </w:t>
      </w:r>
      <w:r>
        <w:rPr>
          <w:i/>
          <w:iCs/>
        </w:rPr>
        <w:t>salāḥ</w:t>
      </w:r>
      <w:r>
        <w:t xml:space="preserve"> (goodness) in this world and salvation in the next.</w:t>
      </w:r>
    </w:p>
    <w:p w14:paraId="315C549D" w14:textId="77777777" w:rsidR="0011192C" w:rsidRDefault="00000000">
      <w:pPr>
        <w:pStyle w:val="BodyText"/>
      </w:pPr>
      <w:r>
        <w:rPr>
          <w:b/>
          <w:bCs/>
        </w:rPr>
        <w:t>Sources:</w:t>
      </w:r>
    </w:p>
    <w:p w14:paraId="3E26D1B1" w14:textId="77777777" w:rsidR="0011192C" w:rsidRDefault="00000000">
      <w:pPr>
        <w:pStyle w:val="Compact"/>
        <w:numPr>
          <w:ilvl w:val="0"/>
          <w:numId w:val="2"/>
        </w:numPr>
      </w:pPr>
      <w:r>
        <w:t>The Qur’an (2:269, 28:14, and other verses) with classical commentaries by al-Ṭabarī, Ibn Kathīr, al-Qurṭubī, and others</w:t>
      </w:r>
      <w:hyperlink r:id="rId76" w:anchor=":~:text=%D8%AE%D9%8A%D8%B1%D8%A7%20%D9%83%D8%AB%D9%8A%D8%B1%D8%A7.%20,%D8%AD%D8%AF%D8%AB%D9%86%D8%A7%20%D9%85%D8%AD%D9%85%D8%AF">
        <w:r>
          <w:rPr>
            <w:rStyle w:val="Hyperlink"/>
          </w:rPr>
          <w:t>[8]</w:t>
        </w:r>
      </w:hyperlink>
      <w:hyperlink r:id="rId77" w:anchor=":~:text=Meaning%20of%20Al,%D8%A7%D9%84%D9%84%D9%87%D9%8F%20%D8%AD%D9%90%D9%83%D9%92%D9%85%D9%8E%D8%A9%D9%8B%20%D9%81%D9%8E%D9%87%D9%8F%D9%88%D9%8E%20%D9%8A%D9%8E%D9%82%D9%92%D8%B6%D9%90%D9%8A%20%D8%A8%D9%90%D9%87%D9%8E%D8%A7">
        <w:r>
          <w:rPr>
            <w:rStyle w:val="Hyperlink"/>
          </w:rPr>
          <w:t>[1]</w:t>
        </w:r>
      </w:hyperlink>
      <w:hyperlink r:id="rId78" w:anchor=":~:text=the%20age%20of%2033%20years,%28Ruh%2C%20Qurtubi">
        <w:r>
          <w:rPr>
            <w:rStyle w:val="Hyperlink"/>
          </w:rPr>
          <w:t>[30]</w:t>
        </w:r>
      </w:hyperlink>
      <w:r>
        <w:t>.</w:t>
      </w:r>
    </w:p>
    <w:p w14:paraId="72475827" w14:textId="77777777" w:rsidR="0011192C" w:rsidRDefault="00000000">
      <w:pPr>
        <w:pStyle w:val="Compact"/>
        <w:numPr>
          <w:ilvl w:val="0"/>
          <w:numId w:val="2"/>
        </w:numPr>
      </w:pPr>
      <w:r>
        <w:rPr>
          <w:i/>
          <w:iCs/>
        </w:rPr>
        <w:t>Ma‘āriful Qur’ān</w:t>
      </w:r>
      <w:r>
        <w:t xml:space="preserve">, Mufti M. Shafi and </w:t>
      </w:r>
      <w:r>
        <w:rPr>
          <w:i/>
          <w:iCs/>
        </w:rPr>
        <w:t>Tafhīm al-Qur’ān</w:t>
      </w:r>
      <w:r>
        <w:t>, S. A. Maududi – commentary on 2:269 and 28:14</w:t>
      </w:r>
      <w:hyperlink r:id="rId79" w:anchor=":~:text=the%20age%20of%2033%20years,%28Ruh%2C%20Qurtubi">
        <w:r>
          <w:rPr>
            <w:rStyle w:val="Hyperlink"/>
          </w:rPr>
          <w:t>[30]</w:t>
        </w:r>
      </w:hyperlink>
      <w:hyperlink r:id="rId80" w:anchor=":~:text=The%20followers%20of%20Satan%20believe,man%27s%20total%20life%20which%20is">
        <w:r>
          <w:rPr>
            <w:rStyle w:val="Hyperlink"/>
          </w:rPr>
          <w:t>[39]</w:t>
        </w:r>
      </w:hyperlink>
      <w:r>
        <w:t>.</w:t>
      </w:r>
    </w:p>
    <w:p w14:paraId="360DBCBD" w14:textId="77777777" w:rsidR="0011192C" w:rsidRDefault="00000000">
      <w:pPr>
        <w:pStyle w:val="Compact"/>
        <w:numPr>
          <w:ilvl w:val="0"/>
          <w:numId w:val="2"/>
        </w:numPr>
      </w:pPr>
      <w:r>
        <w:lastRenderedPageBreak/>
        <w:t>Zia H. Shah MD, “</w:t>
      </w:r>
      <w:r>
        <w:rPr>
          <w:i/>
          <w:iCs/>
        </w:rPr>
        <w:t>Islamic Law: A Myopic Reading of the Quran</w:t>
      </w:r>
      <w:r>
        <w:t xml:space="preserve">,” </w:t>
      </w:r>
      <w:r>
        <w:rPr>
          <w:i/>
          <w:iCs/>
        </w:rPr>
        <w:t>The Qur’an Love</w:t>
      </w:r>
      <w:r>
        <w:t xml:space="preserve"> blog, on the concept of Divine Wisdom and intellectual contemplation</w:t>
      </w:r>
      <w:hyperlink r:id="rId81" w:anchor=":~:text=the%20cosmos%2C%20showing%20them%20to,And%20whosoever%20is">
        <w:r>
          <w:rPr>
            <w:rStyle w:val="Hyperlink"/>
          </w:rPr>
          <w:t>[25]</w:t>
        </w:r>
      </w:hyperlink>
      <w:hyperlink r:id="rId82" w:anchor=":~:text=In%20the%20Quran%2C%20many%20verses,The%20Prophet%20invoked">
        <w:r>
          <w:rPr>
            <w:rStyle w:val="Hyperlink"/>
          </w:rPr>
          <w:t>[44]</w:t>
        </w:r>
      </w:hyperlink>
      <w:r>
        <w:t>.</w:t>
      </w:r>
    </w:p>
    <w:p w14:paraId="480E8024" w14:textId="77777777" w:rsidR="0011192C" w:rsidRDefault="00000000">
      <w:pPr>
        <w:pStyle w:val="Compact"/>
        <w:numPr>
          <w:ilvl w:val="0"/>
          <w:numId w:val="2"/>
        </w:numPr>
      </w:pPr>
      <w:r>
        <w:t xml:space="preserve">Fakhr al-Dīn al-Rāzī as cited in </w:t>
      </w:r>
      <w:r>
        <w:rPr>
          <w:i/>
          <w:iCs/>
        </w:rPr>
        <w:t>Hikmah</w:t>
      </w:r>
      <w:r>
        <w:t xml:space="preserve"> (Wisdom) – Wikipedia, and </w:t>
      </w:r>
      <w:r>
        <w:rPr>
          <w:i/>
          <w:iCs/>
        </w:rPr>
        <w:t>The Study Quran</w:t>
      </w:r>
      <w:r>
        <w:t xml:space="preserve">, on the definitions of </w:t>
      </w:r>
      <w:r>
        <w:rPr>
          <w:i/>
          <w:iCs/>
        </w:rPr>
        <w:t>ḥikmah</w:t>
      </w:r>
      <w:r>
        <w:t xml:space="preserve"> and its applications</w:t>
      </w:r>
      <w:hyperlink r:id="rId83" w:anchor=":~:text=reason%20,or%20the%20%20175%20in">
        <w:r>
          <w:rPr>
            <w:rStyle w:val="Hyperlink"/>
          </w:rPr>
          <w:t>[17]</w:t>
        </w:r>
      </w:hyperlink>
      <w:hyperlink r:id="rId84" w:anchor=":~:text=The%20Quran%20instructs%20people%20to,15">
        <w:r>
          <w:rPr>
            <w:rStyle w:val="Hyperlink"/>
          </w:rPr>
          <w:t>[29]</w:t>
        </w:r>
      </w:hyperlink>
      <w:r>
        <w:t>.</w:t>
      </w:r>
    </w:p>
    <w:p w14:paraId="6F56CAFA" w14:textId="77777777" w:rsidR="0011192C" w:rsidRDefault="00000000">
      <w:pPr>
        <w:pStyle w:val="Compact"/>
        <w:numPr>
          <w:ilvl w:val="0"/>
          <w:numId w:val="2"/>
        </w:numPr>
      </w:pPr>
      <w:r>
        <w:t>Hadith sources: Ṣaḥīḥ al-Bukhārī and Muslim (on envy only in wealth and wisdom)</w:t>
      </w:r>
      <w:hyperlink r:id="rId85" w:anchor=":~:text=%C2%AB%D9%84%D9%8E%D8%A7%20%D8%AD%D9%8E%D8%B3%D9%8E%D8%AF%D9%8E%20%D8%A5%D9%90%D9%84%D9%91%D9%8E%D8%A7%20%D9%81%D9%90%D9%8A%20%D8%A7%D8%AB%D9%92%D9%86%D9%8E%D8%AA%D9%8E%D9%8A%D9%92%D9%86%D9%90%3A,benefit%20from%20the%20advice%20are">
        <w:r>
          <w:rPr>
            <w:rStyle w:val="Hyperlink"/>
          </w:rPr>
          <w:t>[5]</w:t>
        </w:r>
      </w:hyperlink>
      <w:r>
        <w:t>; other sayings on wisdom as the lost property of the believer</w:t>
      </w:r>
      <w:hyperlink r:id="rId86" w:anchor=":~:text=match%20at%20L1637%20Muslims%20will,Quran%20as%20guiding%20principles%20for">
        <w:r>
          <w:rPr>
            <w:rStyle w:val="Hyperlink"/>
          </w:rPr>
          <w:t>[38]</w:t>
        </w:r>
      </w:hyperlink>
      <w:r>
        <w:t>.</w:t>
      </w:r>
    </w:p>
    <w:p w14:paraId="6FB5DA38" w14:textId="77777777" w:rsidR="0011192C" w:rsidRDefault="00000000">
      <w:pPr>
        <w:pStyle w:val="Compact"/>
        <w:numPr>
          <w:ilvl w:val="0"/>
          <w:numId w:val="2"/>
        </w:numPr>
      </w:pPr>
      <w:r>
        <w:t>Quranic examples of wisdom given to prophets and sages: e.g. Joseph (12:22), Luqmān (31:12)</w:t>
      </w:r>
      <w:hyperlink r:id="rId87" w:anchor=":~:text=figures%2C%20such%20as%20Jesus%20,14">
        <w:r>
          <w:rPr>
            <w:rStyle w:val="Hyperlink"/>
          </w:rPr>
          <w:t>[45]</w:t>
        </w:r>
      </w:hyperlink>
      <w:hyperlink r:id="rId88" w:anchor=":~:text=on%20many%20individuals%2C%20including%20David,14">
        <w:r>
          <w:rPr>
            <w:rStyle w:val="Hyperlink"/>
          </w:rPr>
          <w:t>[46]</w:t>
        </w:r>
      </w:hyperlink>
      <w:r>
        <w:t>.</w:t>
      </w:r>
    </w:p>
    <w:p w14:paraId="2E818ADC" w14:textId="77777777" w:rsidR="0011192C" w:rsidRDefault="00000000">
      <w:pPr>
        <w:pStyle w:val="Compact"/>
        <w:numPr>
          <w:ilvl w:val="0"/>
          <w:numId w:val="2"/>
        </w:numPr>
      </w:pPr>
      <w:r>
        <w:t>Contemporary reflections on wisdom and character (e.g. Hiba Magazine, QuranReflect) highlighting patience, empathy, and moral insight as fruits of wisdom</w:t>
      </w:r>
      <w:hyperlink r:id="rId89" w:anchor=":~:text=The%20followers%20of%20Satan%20believe,man%27s%20total%20life%20which%20is">
        <w:r>
          <w:rPr>
            <w:rStyle w:val="Hyperlink"/>
          </w:rPr>
          <w:t>[39]</w:t>
        </w:r>
      </w:hyperlink>
      <w:hyperlink r:id="rId90" w:anchor=":~:text=Sarah%20Shoaib%27s%20Reflection%20on%20Surah,with%20wisdom%20seek%20knowledge">
        <w:r>
          <w:rPr>
            <w:rStyle w:val="Hyperlink"/>
          </w:rPr>
          <w:t>[35]</w:t>
        </w:r>
      </w:hyperlink>
      <w:r>
        <w:t>.</w:t>
      </w:r>
    </w:p>
    <w:bookmarkEnd w:id="1"/>
    <w:bookmarkEnd w:id="2"/>
    <w:bookmarkEnd w:id="8"/>
    <w:p w14:paraId="3AB8DEC8" w14:textId="77777777" w:rsidR="0011192C" w:rsidRDefault="00000000">
      <w:r>
        <w:pict w14:anchorId="396D14F8">
          <v:rect id="_x0000_i1025" style="width:0;height:1.5pt" o:hralign="center" o:hrstd="t" o:hr="t"/>
        </w:pict>
      </w:r>
    </w:p>
    <w:bookmarkStart w:id="9" w:name="citations"/>
    <w:p w14:paraId="614775B9" w14:textId="77777777" w:rsidR="0011192C" w:rsidRDefault="00000000">
      <w:pPr>
        <w:pStyle w:val="FirstParagraph"/>
      </w:pPr>
      <w:r>
        <w:fldChar w:fldCharType="begin"/>
      </w:r>
      <w:r>
        <w:instrText>HYPERLINK "https://surahquran.com/tafsir-english-aya-269-sora-2.html" \l ":~:text=Meaning%20of%20Al,%D8%A7%D9%84%D9%84%D9%87%D9%8F%20%D8%AD%D9%90%D9%83%D9%92%D9%85%D9%8E%D8%A9%D9%8B%20%D9%81%D9%8E%D9%87%D9%8F%D9%88%D9%8E%20%D9%8A%D9%8E%D9%82%D9%92%D8%B6%D9%90%D9%8A%20%D8%A8%D9%90%D9%87%D9%8E%D8%A7" \h</w:instrText>
      </w:r>
      <w:r>
        <w:fldChar w:fldCharType="separate"/>
      </w:r>
      <w:r>
        <w:rPr>
          <w:rStyle w:val="Hyperlink"/>
        </w:rPr>
        <w:t>[1]</w:t>
      </w:r>
      <w:r>
        <w:fldChar w:fldCharType="end"/>
      </w:r>
      <w:r>
        <w:t xml:space="preserve"> </w:t>
      </w:r>
      <w:hyperlink r:id="rId91" w:anchor=":~:text=wealth%20and%20he%20spends%20it,and%20their%20implications">
        <w:r>
          <w:rPr>
            <w:rStyle w:val="Hyperlink"/>
          </w:rPr>
          <w:t>[2]</w:t>
        </w:r>
      </w:hyperlink>
      <w:r>
        <w:t xml:space="preserve"> </w:t>
      </w:r>
      <w:hyperlink r:id="rId92" w:anchor=":~:text=%C2%AB%D9%84%D9%8E%D8%A7%20%D8%AD%D9%8E%D8%B3%D9%8E%D8%AF%D9%8E%20%D8%A5%D9%90%D9%84%D9%91%D9%8E%D8%A7%20%D9%81%D9%90%D9%8A%20%D8%A7%D8%AB%D9%92%D9%86%D9%8E%D8%AA%D9%8E%D9%8A%D9%92%D9%86%D9%90%3A,benefit%20from%20the%20advice%20are">
        <w:r>
          <w:rPr>
            <w:rStyle w:val="Hyperlink"/>
          </w:rPr>
          <w:t>[5]</w:t>
        </w:r>
      </w:hyperlink>
      <w:r>
        <w:t xml:space="preserve"> </w:t>
      </w:r>
      <w:hyperlink r:id="rId93" w:anchor=":~:text=%C2%AB%D9%84%D9%8E%D8%A7%20%D8%AD%D9%8E%D8%B3%D9%8E%D8%AF%D9%8E%20%D8%A5%D9%90%D9%84%D9%91%D9%8E%D8%A7%20%D9%81%D9%90%D9%8A%20%D8%A7%D8%AB%D9%92%D9%86%D9%8E%D8%AA%D9%8E%D9%8A%D9%92%D9%86%D9%90%3A,will%20receive%20admonition">
        <w:r>
          <w:rPr>
            <w:rStyle w:val="Hyperlink"/>
          </w:rPr>
          <w:t>[6]</w:t>
        </w:r>
      </w:hyperlink>
      <w:r>
        <w:t xml:space="preserve"> </w:t>
      </w:r>
      <w:hyperlink r:id="rId94" w:anchor=":~:text=,to%20meet%20one%27s%20needs%20and">
        <w:r>
          <w:rPr>
            <w:rStyle w:val="Hyperlink"/>
          </w:rPr>
          <w:t>[16]</w:t>
        </w:r>
      </w:hyperlink>
      <w:r>
        <w:t xml:space="preserve"> </w:t>
      </w:r>
      <w:hyperlink r:id="rId95" w:anchor=":~:text=It%20may%20be%20possible%20for,life%20that%20will%20never%20cease">
        <w:r>
          <w:rPr>
            <w:rStyle w:val="Hyperlink"/>
          </w:rPr>
          <w:t>[22]</w:t>
        </w:r>
      </w:hyperlink>
      <w:r>
        <w:t xml:space="preserve"> </w:t>
      </w:r>
      <w:hyperlink r:id="rId96" w:anchor=":~:text=The%20life%20of%20this%20world%2C,tenure%20of%20this%20life%20and">
        <w:r>
          <w:rPr>
            <w:rStyle w:val="Hyperlink"/>
          </w:rPr>
          <w:t>[23]</w:t>
        </w:r>
      </w:hyperlink>
      <w:r>
        <w:t xml:space="preserve"> </w:t>
      </w:r>
      <w:hyperlink r:id="rId97" w:anchor=":~:text=The%20followers%20of%20Satan%20believe,man%27s%20total%20life%20which%20is">
        <w:r>
          <w:rPr>
            <w:rStyle w:val="Hyperlink"/>
          </w:rPr>
          <w:t>[39]</w:t>
        </w:r>
      </w:hyperlink>
      <w:r>
        <w:t xml:space="preserve"> </w:t>
      </w:r>
      <w:hyperlink r:id="rId98" w:anchor=":~:text=True%20wisdom%20consists%20in%20using,tenure%20of%20this%20life%20and">
        <w:r>
          <w:rPr>
            <w:rStyle w:val="Hyperlink"/>
          </w:rPr>
          <w:t>[40]</w:t>
        </w:r>
      </w:hyperlink>
      <w:r>
        <w:t xml:space="preserve"> Surah Baqarah ayat 269 Tafsir Ibn Kathir | He gives wisdom to whom He wills,</w:t>
      </w:r>
    </w:p>
    <w:p w14:paraId="0D7C1699" w14:textId="77777777" w:rsidR="0011192C" w:rsidRDefault="00000000">
      <w:pPr>
        <w:pStyle w:val="BodyText"/>
      </w:pPr>
      <w:hyperlink r:id="rId99">
        <w:r>
          <w:rPr>
            <w:rStyle w:val="Hyperlink"/>
          </w:rPr>
          <w:t>https://surahquran.com/tafsir-english-aya-269-sora-2.html</w:t>
        </w:r>
      </w:hyperlink>
    </w:p>
    <w:p w14:paraId="6C7B9DA2" w14:textId="77777777" w:rsidR="0011192C" w:rsidRDefault="00000000">
      <w:pPr>
        <w:pStyle w:val="BodyText"/>
      </w:pPr>
      <w:hyperlink r:id="rId100" w:anchor=":~:text=and%20obligations%20actually%20detracts%20from,2%3A269">
        <w:r>
          <w:rPr>
            <w:rStyle w:val="Hyperlink"/>
          </w:rPr>
          <w:t>[3]</w:t>
        </w:r>
      </w:hyperlink>
      <w:r>
        <w:t xml:space="preserve"> </w:t>
      </w:r>
      <w:hyperlink r:id="rId101" w:anchor=":~:text=of%20%E2%80%9Cobligations%E2%80%9D%20in%20the%20practical,knowledge%20is%20the%20Divine%20Wisdom">
        <w:r>
          <w:rPr>
            <w:rStyle w:val="Hyperlink"/>
          </w:rPr>
          <w:t>[24]</w:t>
        </w:r>
      </w:hyperlink>
      <w:r>
        <w:t xml:space="preserve"> </w:t>
      </w:r>
      <w:hyperlink r:id="rId102" w:anchor=":~:text=the%20cosmos%2C%20showing%20them%20to,And%20whosoever%20is">
        <w:r>
          <w:rPr>
            <w:rStyle w:val="Hyperlink"/>
          </w:rPr>
          <w:t>[25]</w:t>
        </w:r>
      </w:hyperlink>
      <w:r>
        <w:t xml:space="preserve"> </w:t>
      </w:r>
      <w:hyperlink r:id="rId103" w:anchor=":~:text=match%20at%20L1508%20His%20signs%2C,this%20truth%20when%20he%20says">
        <w:r>
          <w:rPr>
            <w:rStyle w:val="Hyperlink"/>
          </w:rPr>
          <w:t>[36]</w:t>
        </w:r>
      </w:hyperlink>
      <w:r>
        <w:t xml:space="preserve"> </w:t>
      </w:r>
      <w:hyperlink r:id="rId104" w:anchor=":~:text=match%20at%20L1637%20Muslims%20will,Quran%20as%20guiding%20principles%20for">
        <w:r>
          <w:rPr>
            <w:rStyle w:val="Hyperlink"/>
          </w:rPr>
          <w:t>[38]</w:t>
        </w:r>
      </w:hyperlink>
      <w:r>
        <w:t xml:space="preserve"> </w:t>
      </w:r>
      <w:hyperlink r:id="rId105" w:anchor=":~:text=In%20the%20Quran%2C%20many%20verses,mutanatti%E2%80%99un%29%2C%20saying%3A%20%E2%80%9CPerdition%20shall">
        <w:r>
          <w:rPr>
            <w:rStyle w:val="Hyperlink"/>
          </w:rPr>
          <w:t>[41]</w:t>
        </w:r>
      </w:hyperlink>
      <w:r>
        <w:t xml:space="preserve"> </w:t>
      </w:r>
      <w:hyperlink r:id="rId106" w:anchor=":~:text=or%20abandon%20after%20a%20while,repeating%20the%20phrase%20three%20times">
        <w:r>
          <w:rPr>
            <w:rStyle w:val="Hyperlink"/>
          </w:rPr>
          <w:t>[42]</w:t>
        </w:r>
      </w:hyperlink>
      <w:r>
        <w:t xml:space="preserve"> </w:t>
      </w:r>
      <w:hyperlink r:id="rId107" w:anchor=":~:text=truth%20when%20he%20says%3A">
        <w:r>
          <w:rPr>
            <w:rStyle w:val="Hyperlink"/>
          </w:rPr>
          <w:t>[43]</w:t>
        </w:r>
      </w:hyperlink>
      <w:r>
        <w:t xml:space="preserve"> </w:t>
      </w:r>
      <w:hyperlink r:id="rId108" w:anchor=":~:text=In%20the%20Quran%2C%20many%20verses,The%20Prophet%20invoked">
        <w:r>
          <w:rPr>
            <w:rStyle w:val="Hyperlink"/>
          </w:rPr>
          <w:t>[44]</w:t>
        </w:r>
      </w:hyperlink>
      <w:r>
        <w:t xml:space="preserve"> ‘Islamic Law’: A Myopic Reading of the Quran – The Glorious Quran and Science</w:t>
      </w:r>
    </w:p>
    <w:p w14:paraId="5D5B3694" w14:textId="77777777" w:rsidR="0011192C" w:rsidRDefault="00000000">
      <w:pPr>
        <w:pStyle w:val="BodyText"/>
      </w:pPr>
      <w:hyperlink r:id="rId109">
        <w:r>
          <w:rPr>
            <w:rStyle w:val="Hyperlink"/>
          </w:rPr>
          <w:t>https://thequran.love/2022/04/13/islamic-law-a-myopic-reading-of-the-quran/</w:t>
        </w:r>
      </w:hyperlink>
    </w:p>
    <w:p w14:paraId="0F49A6CF" w14:textId="77777777" w:rsidR="0011192C" w:rsidRDefault="00000000">
      <w:pPr>
        <w:pStyle w:val="BodyText"/>
      </w:pPr>
      <w:hyperlink r:id="rId110" w:anchor=":~:text=%D8%A7%D9%84%D9%82%D9%88%D9%84%20%D9%81%D9%8A%20%D8%AA%D8%A3%D9%88%D9%8A%D9%84%20%D9%82%D9%88%D9%84%D9%87%3A%20%EF%B4%BF%D9%8A%D9%8F%D8%A4%D9%92%D8%AA%D9%90%D9%8A,%D9%88%D9%85%D9%82%D8%AF%D9%85%D9%87%20%D9%88%D9%85%D8%A4%D8%AE%D8%B1%D9%87%D8%8C%20%D9%88%D8%AD%D9%84%D8%A7%D9%84%D9%87%20%D9%88%D8%AD%D8%B1%D8%A7%D9%85%D9%87%D8%8C%20%D9%88%D8%A3%D9%85%D8%AB%D8%A7%D9%84%D9%87">
        <w:r>
          <w:rPr>
            <w:rStyle w:val="Hyperlink"/>
          </w:rPr>
          <w:t>[4]</w:t>
        </w:r>
      </w:hyperlink>
      <w:r>
        <w:t xml:space="preserve"> </w:t>
      </w:r>
      <w:hyperlink r:id="rId111" w:anchor=":~:text=%D8%A8%D8%A7%D9%84%D9%86%D8%A8%D9%88%D8%A9%D8%8C%20%D9%88%D9%84%D9%83%D9%86%D9%87%20%D8%A7%D9%84%D9%82%D8%B1%D8%A2%D9%86%20%D9%88%D8%A7%D9%84%D8%B9%D9%84%D9%85%20%D9%88%D8%A7%D9%84%D9%81%D9%82%D9%87,%D9%85%D9%86%20%D9%82%D8%A7%D9%84%20%D8%B0%D9%84%D9%83%3A%20%D9%A6%D9%A1%D9%A8%D9%A6">
        <w:r>
          <w:rPr>
            <w:rStyle w:val="Hyperlink"/>
          </w:rPr>
          <w:t>[7]</w:t>
        </w:r>
      </w:hyperlink>
      <w:r>
        <w:t xml:space="preserve"> </w:t>
      </w:r>
      <w:hyperlink r:id="rId112" w:anchor=":~:text=%D8%AE%D9%8A%D8%B1%D8%A7%20%D9%83%D8%AB%D9%8A%D8%B1%D8%A7.%20,%D8%AD%D8%AF%D8%AB%D9%86%D8%A7%20%D9%85%D8%AD%D9%85%D8%AF">
        <w:r>
          <w:rPr>
            <w:rStyle w:val="Hyperlink"/>
          </w:rPr>
          <w:t>[8]</w:t>
        </w:r>
      </w:hyperlink>
      <w:r>
        <w:t xml:space="preserve"> </w:t>
      </w:r>
      <w:hyperlink r:id="rId113" w:anchor=":~:text=%D9%82%D8%A7%D9%84%3A%20%D8%AD%D8%AF%D8%AB%D9%86%D8%A7%20%D8%B4%D8%A8%D9%84%D8%8C%20%D8%B9%D9%86%20%D8%A7%D8%A8%D9%86,%D8%A7%D9%84%D9%82%D8%B5%D8%A7%D8%A8%20%D8%A7%D9%84%D9%83%D9%88%D9%81%D9%8A%D8%8C%20%D9%88%D9%87%D9%88%20%D8%B5%D8%A7%D8%AD%D8%A8%20%D8%A5%D8%A8%D8%B1%D8%A7%D9%87%D9%8A%D9%85">
        <w:r>
          <w:rPr>
            <w:rStyle w:val="Hyperlink"/>
          </w:rPr>
          <w:t>[9]</w:t>
        </w:r>
      </w:hyperlink>
      <w:r>
        <w:t xml:space="preserve"> </w:t>
      </w:r>
      <w:hyperlink r:id="rId114" w:anchor=":~:text=%D8%A7%D8%A8%D9%86%20%D9%88%D9%87%D8%A8%D8%8C%20%D9%82%D8%A7%D9%84%3A%20%D9%82%D9%84%D8%AA%20%D9%84%D9%85%D8%A7%D9%84%D9%83%3A,%D8%A7%D9%84%D9%82%D8%B5%D8%A7%D8%A8%20%D8%A7%D9%84%D9%83%D9%88%D9%81%D9%8A%D8%8C%20%D9%88%D9%87%D9%88%20%D8%B5%D8%A7%D8%AD%D8%A8%20%D8%A5%D8%A8%D8%B1%D8%A7%D9%87%D9%8A%D9%85">
        <w:r>
          <w:rPr>
            <w:rStyle w:val="Hyperlink"/>
          </w:rPr>
          <w:t>[10]</w:t>
        </w:r>
      </w:hyperlink>
      <w:r>
        <w:t xml:space="preserve"> </w:t>
      </w:r>
      <w:hyperlink r:id="rId115" w:anchor=":~:text=%D9%8A%D9%8E%D8%AE%D9%92%D8%B4%D9%8E%D9%89%20%D8%A7%D9%84%D9%84%D9%91%D9%8E%D9%87%D9%8E%20%D9%85%D9%90%D9%86%D9%92%20%D8%B9%D9%90%D8%A8%D9%8E%D8%A7%D8%AF%D9%90%D9%87%D9%90%20%D8%A7%D9%84%D9%92%D8%B9%D9%8F%D9%84%D9%8E%D9%85%D9%8E%D8%A7%D8%A1%D9%8F%EF%B4%BE,%D9%88%D8%A5%D8%B0%D8%A7">
        <w:r>
          <w:rPr>
            <w:rStyle w:val="Hyperlink"/>
          </w:rPr>
          <w:t>[11]</w:t>
        </w:r>
      </w:hyperlink>
      <w:r>
        <w:t xml:space="preserve"> </w:t>
      </w:r>
      <w:hyperlink r:id="rId116" w:anchor=":~:text=,%D8%B9%D9%86%20%D8%AA%D9%83%D8%B1%D9%8A%D8%B1%D9%87%20%D9%81%D9%8A%20%D9%87%D8%B0%D8%A7%20%D8%A7%D9%84%D9%85%D9%88%D8%B6%D8%B9">
        <w:r>
          <w:rPr>
            <w:rStyle w:val="Hyperlink"/>
          </w:rPr>
          <w:t>[19]</w:t>
        </w:r>
      </w:hyperlink>
      <w:r>
        <w:t xml:space="preserve"> الباحث القرآني</w:t>
      </w:r>
    </w:p>
    <w:p w14:paraId="1790FAEA" w14:textId="77777777" w:rsidR="0011192C" w:rsidRDefault="00000000">
      <w:pPr>
        <w:pStyle w:val="BodyText"/>
      </w:pPr>
      <w:hyperlink r:id="rId117">
        <w:r>
          <w:rPr>
            <w:rStyle w:val="Hyperlink"/>
          </w:rPr>
          <w:t>https://tafsir.app/tabari/2/269</w:t>
        </w:r>
      </w:hyperlink>
    </w:p>
    <w:p w14:paraId="2FF6A0D3" w14:textId="77777777" w:rsidR="0011192C" w:rsidRDefault="00000000">
      <w:pPr>
        <w:pStyle w:val="BodyText"/>
      </w:pPr>
      <w:hyperlink r:id="rId118" w:anchor=":~:text=%D8%A7%D9%84%D9%82%D8%B1%D8%A2%D9%86%20%D8%A7%D9%84%D9%83%D8%B1%D9%8A%D9%85%20,%D9%84%D8%A3%D8%AA%D8%A8%D8%A7%D8%B9%20%D8%A7%D9%84%D8%A3%D9%86%D8%A8%D9%8A%D8%A7%D8%A1%20%D8%AD%D8%B8%20%D9%85%D9%86">
        <w:r>
          <w:rPr>
            <w:rStyle w:val="Hyperlink"/>
          </w:rPr>
          <w:t>[12]</w:t>
        </w:r>
      </w:hyperlink>
      <w:r>
        <w:t xml:space="preserve"> القرآن الكريم - تفسير ابن كثير - تفسير سورة البقرة - الآية 269</w:t>
      </w:r>
    </w:p>
    <w:p w14:paraId="238492E0" w14:textId="77777777" w:rsidR="0011192C" w:rsidRDefault="00000000">
      <w:pPr>
        <w:pStyle w:val="BodyText"/>
      </w:pPr>
      <w:hyperlink r:id="rId119">
        <w:r>
          <w:rPr>
            <w:rStyle w:val="Hyperlink"/>
          </w:rPr>
          <w:t>https://quran.ksu.edu.sa/tafseer/katheer/sura2-aya269.html</w:t>
        </w:r>
      </w:hyperlink>
    </w:p>
    <w:p w14:paraId="30035525" w14:textId="77777777" w:rsidR="0011192C" w:rsidRDefault="00000000">
      <w:pPr>
        <w:pStyle w:val="BodyText"/>
      </w:pPr>
      <w:hyperlink r:id="rId120" w:anchor=":~:text=wills.%22%20The%20word%2C%20%D8%A7%D9%84%D9%92%D8%AD%D9%90%D9%83%D9%92%D9%85%D9%8E%D8%A9%D9%8E%20%28al,all%20its%20properties%20and%20requisites">
        <w:r>
          <w:rPr>
            <w:rStyle w:val="Hyperlink"/>
          </w:rPr>
          <w:t>[13]</w:t>
        </w:r>
      </w:hyperlink>
      <w:r>
        <w:t xml:space="preserve"> </w:t>
      </w:r>
      <w:hyperlink r:id="rId121" w:anchor=":~:text=The%20real%20meaning%20of%20hikmah,been%20interpreted%20as%20prophethood%20here">
        <w:r>
          <w:rPr>
            <w:rStyle w:val="Hyperlink"/>
          </w:rPr>
          <w:t>[14]</w:t>
        </w:r>
      </w:hyperlink>
      <w:r>
        <w:t xml:space="preserve"> </w:t>
      </w:r>
      <w:hyperlink r:id="rId122" w:anchor=":~:text=,Muhit%20in%20the%20following%20manner">
        <w:r>
          <w:rPr>
            <w:rStyle w:val="Hyperlink"/>
          </w:rPr>
          <w:t>[15]</w:t>
        </w:r>
      </w:hyperlink>
      <w:r>
        <w:t xml:space="preserve"> Tafsir Surah Al-Baqarah - 269 - Quran.com</w:t>
      </w:r>
    </w:p>
    <w:p w14:paraId="0AE64802" w14:textId="77777777" w:rsidR="0011192C" w:rsidRDefault="00000000">
      <w:pPr>
        <w:pStyle w:val="BodyText"/>
      </w:pPr>
      <w:hyperlink r:id="rId123">
        <w:r>
          <w:rPr>
            <w:rStyle w:val="Hyperlink"/>
          </w:rPr>
          <w:t>https://quran.com/en/2:269/tafsirs/en-tafsir-maarif-ul-quran</w:t>
        </w:r>
      </w:hyperlink>
    </w:p>
    <w:p w14:paraId="3F6526DB" w14:textId="77777777" w:rsidR="0011192C" w:rsidRDefault="00000000">
      <w:pPr>
        <w:pStyle w:val="BodyText"/>
      </w:pPr>
      <w:hyperlink r:id="rId124" w:anchor=":~:text=reason%20,or%20the%20%20175%20in">
        <w:r>
          <w:rPr>
            <w:rStyle w:val="Hyperlink"/>
          </w:rPr>
          <w:t>[17]</w:t>
        </w:r>
      </w:hyperlink>
      <w:r>
        <w:t xml:space="preserve"> </w:t>
      </w:r>
      <w:hyperlink r:id="rId125" w:anchor=":~:text=to%20be%20known%20as%20%22al,of%20theoretical%20and%20practical%20truths">
        <w:r>
          <w:rPr>
            <w:rStyle w:val="Hyperlink"/>
          </w:rPr>
          <w:t>[18]</w:t>
        </w:r>
      </w:hyperlink>
      <w:r>
        <w:t xml:space="preserve"> </w:t>
      </w:r>
      <w:hyperlink r:id="rId126" w:anchor=":~:text=reason%20,The%20Quran%20also">
        <w:r>
          <w:rPr>
            <w:rStyle w:val="Hyperlink"/>
          </w:rPr>
          <w:t>[20]</w:t>
        </w:r>
      </w:hyperlink>
      <w:r>
        <w:t xml:space="preserve"> </w:t>
      </w:r>
      <w:hyperlink r:id="rId127" w:anchor=":~:text=Muslim%20authorities%20have%20disagreed%20on,In%20Ibn%20Sina%27s%20view">
        <w:r>
          <w:rPr>
            <w:rStyle w:val="Hyperlink"/>
          </w:rPr>
          <w:t>[21]</w:t>
        </w:r>
      </w:hyperlink>
      <w:r>
        <w:t xml:space="preserve"> </w:t>
      </w:r>
      <w:hyperlink r:id="rId128" w:anchor=":~:text=Hadith%20%20literature%20also%20emphasizes,66%20of%20the%20Prophet">
        <w:r>
          <w:rPr>
            <w:rStyle w:val="Hyperlink"/>
          </w:rPr>
          <w:t>[26]</w:t>
        </w:r>
      </w:hyperlink>
      <w:r>
        <w:t xml:space="preserve"> </w:t>
      </w:r>
      <w:hyperlink r:id="rId129" w:anchor=":~:text=,man%20becomes%20an">
        <w:r>
          <w:rPr>
            <w:rStyle w:val="Hyperlink"/>
          </w:rPr>
          <w:t>[27]</w:t>
        </w:r>
      </w:hyperlink>
      <w:r>
        <w:t xml:space="preserve"> </w:t>
      </w:r>
      <w:hyperlink r:id="rId130" w:anchor=":~:text=Moreover%2C%20the%20Quran%20refers%20to,18">
        <w:r>
          <w:rPr>
            <w:rStyle w:val="Hyperlink"/>
          </w:rPr>
          <w:t>[28]</w:t>
        </w:r>
      </w:hyperlink>
      <w:r>
        <w:t xml:space="preserve"> </w:t>
      </w:r>
      <w:hyperlink r:id="rId131" w:anchor=":~:text=The%20Quran%20instructs%20people%20to,15">
        <w:r>
          <w:rPr>
            <w:rStyle w:val="Hyperlink"/>
          </w:rPr>
          <w:t>[29]</w:t>
        </w:r>
      </w:hyperlink>
      <w:r>
        <w:t xml:space="preserve"> </w:t>
      </w:r>
      <w:hyperlink r:id="rId132" w:anchor=":~:text=means%20of%20nourishing%20the%20spirit,Book%20or%20the%20scripture%20in">
        <w:r>
          <w:rPr>
            <w:rStyle w:val="Hyperlink"/>
          </w:rPr>
          <w:t>[37]</w:t>
        </w:r>
      </w:hyperlink>
      <w:r>
        <w:t xml:space="preserve"> </w:t>
      </w:r>
      <w:hyperlink r:id="rId133" w:anchor=":~:text=figures%2C%20such%20as%20Jesus%20,14">
        <w:r>
          <w:rPr>
            <w:rStyle w:val="Hyperlink"/>
          </w:rPr>
          <w:t>[45]</w:t>
        </w:r>
      </w:hyperlink>
      <w:r>
        <w:t xml:space="preserve"> </w:t>
      </w:r>
      <w:hyperlink r:id="rId134" w:anchor=":~:text=on%20many%20individuals%2C%20including%20David,14">
        <w:r>
          <w:rPr>
            <w:rStyle w:val="Hyperlink"/>
          </w:rPr>
          <w:t>[46]</w:t>
        </w:r>
      </w:hyperlink>
      <w:r>
        <w:t xml:space="preserve"> Hikmah - Wikipedia</w:t>
      </w:r>
    </w:p>
    <w:p w14:paraId="269066E4" w14:textId="77777777" w:rsidR="0011192C" w:rsidRDefault="00000000">
      <w:pPr>
        <w:pStyle w:val="BodyText"/>
      </w:pPr>
      <w:hyperlink r:id="rId135">
        <w:r>
          <w:rPr>
            <w:rStyle w:val="Hyperlink"/>
          </w:rPr>
          <w:t>https://en.wikipedia.org/wiki/Hikmah</w:t>
        </w:r>
      </w:hyperlink>
    </w:p>
    <w:p w14:paraId="0CC80FAC" w14:textId="77777777" w:rsidR="0011192C" w:rsidRDefault="00000000">
      <w:pPr>
        <w:pStyle w:val="BodyText"/>
      </w:pPr>
      <w:hyperlink r:id="rId136" w:anchor=":~:text=the%20age%20of%2033%20years,%28Ruh%2C%20Qurtubi">
        <w:r>
          <w:rPr>
            <w:rStyle w:val="Hyperlink"/>
          </w:rPr>
          <w:t>[30]</w:t>
        </w:r>
      </w:hyperlink>
      <w:r>
        <w:t xml:space="preserve"> </w:t>
      </w:r>
      <w:hyperlink r:id="rId137" w:anchor=":~:text=became%20perfect%20,body%20stops%20after%20reaching%20its">
        <w:r>
          <w:rPr>
            <w:rStyle w:val="Hyperlink"/>
          </w:rPr>
          <w:t>[31]</w:t>
        </w:r>
      </w:hyperlink>
      <w:r>
        <w:t xml:space="preserve"> </w:t>
      </w:r>
      <w:hyperlink r:id="rId138" w:anchor=":~:text=peak,%28Ruh%2C%20Qurtubi">
        <w:r>
          <w:rPr>
            <w:rStyle w:val="Hyperlink"/>
          </w:rPr>
          <w:t>[32]</w:t>
        </w:r>
      </w:hyperlink>
      <w:r>
        <w:t xml:space="preserve"> </w:t>
      </w:r>
      <w:hyperlink r:id="rId139" w:anchor=":~:text=the%20land%2C%20race%20etc,%28Ruh%2C%20Qurtubi">
        <w:r>
          <w:rPr>
            <w:rStyle w:val="Hyperlink"/>
          </w:rPr>
          <w:t>[33]</w:t>
        </w:r>
      </w:hyperlink>
      <w:r>
        <w:t xml:space="preserve"> Tafsir Surah Al-Qasas - 14 - Quran.com</w:t>
      </w:r>
    </w:p>
    <w:p w14:paraId="720E00F7" w14:textId="77777777" w:rsidR="0011192C" w:rsidRDefault="00000000">
      <w:pPr>
        <w:pStyle w:val="BodyText"/>
      </w:pPr>
      <w:hyperlink r:id="rId140">
        <w:r>
          <w:rPr>
            <w:rStyle w:val="Hyperlink"/>
          </w:rPr>
          <w:t>https://quran.com/en/28:14/tafsirs/en-tafsir-maarif-ul-quran</w:t>
        </w:r>
      </w:hyperlink>
    </w:p>
    <w:p w14:paraId="1E47E883" w14:textId="77777777" w:rsidR="0011192C" w:rsidRDefault="00000000">
      <w:pPr>
        <w:pStyle w:val="BodyText"/>
      </w:pPr>
      <w:hyperlink r:id="rId141" w:anchor=":~:text=wise%20even%20if%20they%20are,himself%20introducing%20a%20new%20revelation">
        <w:r>
          <w:rPr>
            <w:rStyle w:val="Hyperlink"/>
          </w:rPr>
          <w:t>[34]</w:t>
        </w:r>
      </w:hyperlink>
      <w:r>
        <w:t xml:space="preserve"> Could Confucius Be Considered a Prophet of God? A Christian and Islamic Exploration – The Glorious Quran and Science</w:t>
      </w:r>
    </w:p>
    <w:p w14:paraId="47AFA8E7" w14:textId="77777777" w:rsidR="0011192C" w:rsidRDefault="00000000">
      <w:pPr>
        <w:pStyle w:val="BodyText"/>
      </w:pPr>
      <w:hyperlink r:id="rId142">
        <w:r>
          <w:rPr>
            <w:rStyle w:val="Hyperlink"/>
          </w:rPr>
          <w:t>https://thequran.love/2025/05/05/could-confucius-be-considered-a-prophet-of-god-a-christian-and-islamic-exploration/</w:t>
        </w:r>
      </w:hyperlink>
    </w:p>
    <w:p w14:paraId="38EF926A" w14:textId="77777777" w:rsidR="0011192C" w:rsidRDefault="00000000">
      <w:pPr>
        <w:pStyle w:val="BodyText"/>
      </w:pPr>
      <w:hyperlink r:id="rId143" w:anchor=":~:text=Sarah%20Shoaib%27s%20Reflection%20on%20Surah,with%20wisdom%20seek%20knowledge">
        <w:r>
          <w:rPr>
            <w:rStyle w:val="Hyperlink"/>
          </w:rPr>
          <w:t>[35]</w:t>
        </w:r>
      </w:hyperlink>
      <w:r>
        <w:t xml:space="preserve"> Sarah Shoaib's Reflection on Surah Al-Baqara:269 | QuranReflect</w:t>
      </w:r>
    </w:p>
    <w:p w14:paraId="59D0C6F2" w14:textId="77777777" w:rsidR="0011192C" w:rsidRDefault="00000000">
      <w:pPr>
        <w:pStyle w:val="BodyText"/>
      </w:pPr>
      <w:hyperlink r:id="rId144">
        <w:r>
          <w:rPr>
            <w:rStyle w:val="Hyperlink"/>
          </w:rPr>
          <w:t>https://quranreflect.com/posts/31667</w:t>
        </w:r>
      </w:hyperlink>
      <w:bookmarkEnd w:id="9"/>
    </w:p>
    <w:sectPr w:rsidR="0011192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1C429E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D6DA20E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43213535">
    <w:abstractNumId w:val="0"/>
  </w:num>
  <w:num w:numId="2" w16cid:durableId="2940212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11192C"/>
    <w:rsid w:val="0011192C"/>
    <w:rsid w:val="002C7578"/>
    <w:rsid w:val="006A4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D08BB"/>
  <w15:docId w15:val="{90C42079-8EA4-4B44-B4EA-A9C1DEE79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afsir.app/tabari/2/269" TargetMode="External"/><Relationship Id="rId21" Type="http://schemas.openxmlformats.org/officeDocument/2006/relationships/hyperlink" Target="https://quran.com/en/2:269/tafsirs/en-tafsir-maarif-ul-quran" TargetMode="External"/><Relationship Id="rId42" Type="http://schemas.openxmlformats.org/officeDocument/2006/relationships/hyperlink" Target="https://en.wikipedia.org/wiki/Hikmah" TargetMode="External"/><Relationship Id="rId63" Type="http://schemas.openxmlformats.org/officeDocument/2006/relationships/hyperlink" Target="https://surahquran.com/tafsir-english-aya-269-sora-2.html" TargetMode="External"/><Relationship Id="rId84" Type="http://schemas.openxmlformats.org/officeDocument/2006/relationships/hyperlink" Target="https://en.wikipedia.org/wiki/Hikmah" TargetMode="External"/><Relationship Id="rId138" Type="http://schemas.openxmlformats.org/officeDocument/2006/relationships/hyperlink" Target="https://quran.com/en/28:14/tafsirs/en-tafsir-maarif-ul-quran" TargetMode="External"/><Relationship Id="rId107" Type="http://schemas.openxmlformats.org/officeDocument/2006/relationships/hyperlink" Target="https://thequran.love/2022/04/13/islamic-law-a-myopic-reading-of-the-quran/" TargetMode="External"/><Relationship Id="rId11" Type="http://schemas.openxmlformats.org/officeDocument/2006/relationships/hyperlink" Target="https://surahquran.com/tafsir-english-aya-269-sora-2.html" TargetMode="External"/><Relationship Id="rId32" Type="http://schemas.openxmlformats.org/officeDocument/2006/relationships/hyperlink" Target="https://tafsir.app/tabari/2/269" TargetMode="External"/><Relationship Id="rId53" Type="http://schemas.openxmlformats.org/officeDocument/2006/relationships/hyperlink" Target="https://quran.com/en/28:14/tafsirs/en-tafsir-maarif-ul-quran" TargetMode="External"/><Relationship Id="rId74" Type="http://schemas.openxmlformats.org/officeDocument/2006/relationships/hyperlink" Target="https://surahquran.com/tafsir-english-aya-269-sora-2.html" TargetMode="External"/><Relationship Id="rId128" Type="http://schemas.openxmlformats.org/officeDocument/2006/relationships/hyperlink" Target="https://en.wikipedia.org/wiki/Hikmah" TargetMode="External"/><Relationship Id="rId5" Type="http://schemas.openxmlformats.org/officeDocument/2006/relationships/hyperlink" Target="https://surahquran.com/tafsir-english-aya-269-sora-2.html" TargetMode="External"/><Relationship Id="rId90" Type="http://schemas.openxmlformats.org/officeDocument/2006/relationships/hyperlink" Target="https://quranreflect.com/posts/31667" TargetMode="External"/><Relationship Id="rId95" Type="http://schemas.openxmlformats.org/officeDocument/2006/relationships/hyperlink" Target="https://surahquran.com/tafsir-english-aya-269-sora-2.html" TargetMode="External"/><Relationship Id="rId22" Type="http://schemas.openxmlformats.org/officeDocument/2006/relationships/hyperlink" Target="https://quran.com/en/2:269/tafsirs/en-tafsir-maarif-ul-quran" TargetMode="External"/><Relationship Id="rId27" Type="http://schemas.openxmlformats.org/officeDocument/2006/relationships/hyperlink" Target="https://surahquran.com/tafsir-english-aya-269-sora-2.html" TargetMode="External"/><Relationship Id="rId43" Type="http://schemas.openxmlformats.org/officeDocument/2006/relationships/hyperlink" Target="https://en.wikipedia.org/wiki/Hikmah" TargetMode="External"/><Relationship Id="rId48" Type="http://schemas.openxmlformats.org/officeDocument/2006/relationships/hyperlink" Target="https://en.wikipedia.org/wiki/Hikmah" TargetMode="External"/><Relationship Id="rId64" Type="http://schemas.openxmlformats.org/officeDocument/2006/relationships/hyperlink" Target="https://thequran.love/2022/04/13/islamic-law-a-myopic-reading-of-the-quran/" TargetMode="External"/><Relationship Id="rId69" Type="http://schemas.openxmlformats.org/officeDocument/2006/relationships/hyperlink" Target="https://thequran.love/2022/04/13/islamic-law-a-myopic-reading-of-the-quran/" TargetMode="External"/><Relationship Id="rId113" Type="http://schemas.openxmlformats.org/officeDocument/2006/relationships/hyperlink" Target="https://tafsir.app/tabari/2/269" TargetMode="External"/><Relationship Id="rId118" Type="http://schemas.openxmlformats.org/officeDocument/2006/relationships/hyperlink" Target="https://quran.ksu.edu.sa/tafseer/katheer/sura2-aya269.html" TargetMode="External"/><Relationship Id="rId134" Type="http://schemas.openxmlformats.org/officeDocument/2006/relationships/hyperlink" Target="https://en.wikipedia.org/wiki/Hikmah" TargetMode="External"/><Relationship Id="rId139" Type="http://schemas.openxmlformats.org/officeDocument/2006/relationships/hyperlink" Target="https://quran.com/en/28:14/tafsirs/en-tafsir-maarif-ul-quran" TargetMode="External"/><Relationship Id="rId80" Type="http://schemas.openxmlformats.org/officeDocument/2006/relationships/hyperlink" Target="https://surahquran.com/tafsir-english-aya-269-sora-2.html" TargetMode="External"/><Relationship Id="rId85" Type="http://schemas.openxmlformats.org/officeDocument/2006/relationships/hyperlink" Target="https://surahquran.com/tafsir-english-aya-269-sora-2.html" TargetMode="External"/><Relationship Id="rId12" Type="http://schemas.openxmlformats.org/officeDocument/2006/relationships/hyperlink" Target="https://surahquran.com/tafsir-english-aya-269-sora-2.html" TargetMode="External"/><Relationship Id="rId17" Type="http://schemas.openxmlformats.org/officeDocument/2006/relationships/hyperlink" Target="https://tafsir.app/tabari/2/269" TargetMode="External"/><Relationship Id="rId33" Type="http://schemas.openxmlformats.org/officeDocument/2006/relationships/hyperlink" Target="https://en.wikipedia.org/wiki/Hikmah" TargetMode="External"/><Relationship Id="rId38" Type="http://schemas.openxmlformats.org/officeDocument/2006/relationships/hyperlink" Target="https://thequran.love/2022/04/13/islamic-law-a-myopic-reading-of-the-quran/" TargetMode="External"/><Relationship Id="rId59" Type="http://schemas.openxmlformats.org/officeDocument/2006/relationships/hyperlink" Target="https://quranreflect.com/posts/31667" TargetMode="External"/><Relationship Id="rId103" Type="http://schemas.openxmlformats.org/officeDocument/2006/relationships/hyperlink" Target="https://thequran.love/2022/04/13/islamic-law-a-myopic-reading-of-the-quran/" TargetMode="External"/><Relationship Id="rId108" Type="http://schemas.openxmlformats.org/officeDocument/2006/relationships/hyperlink" Target="https://thequran.love/2022/04/13/islamic-law-a-myopic-reading-of-the-quran/" TargetMode="External"/><Relationship Id="rId124" Type="http://schemas.openxmlformats.org/officeDocument/2006/relationships/hyperlink" Target="https://en.wikipedia.org/wiki/Hikmah" TargetMode="External"/><Relationship Id="rId129" Type="http://schemas.openxmlformats.org/officeDocument/2006/relationships/hyperlink" Target="https://en.wikipedia.org/wiki/Hikmah" TargetMode="External"/><Relationship Id="rId54" Type="http://schemas.openxmlformats.org/officeDocument/2006/relationships/hyperlink" Target="https://quran.com/en/28:14/tafsirs/en-tafsir-maarif-ul-quran" TargetMode="External"/><Relationship Id="rId70" Type="http://schemas.openxmlformats.org/officeDocument/2006/relationships/hyperlink" Target="https://thequran.love/2022/04/13/islamic-law-a-myopic-reading-of-the-quran/" TargetMode="External"/><Relationship Id="rId75" Type="http://schemas.openxmlformats.org/officeDocument/2006/relationships/hyperlink" Target="https://surahquran.com/tafsir-english-aya-269-sora-2.html" TargetMode="External"/><Relationship Id="rId91" Type="http://schemas.openxmlformats.org/officeDocument/2006/relationships/hyperlink" Target="https://surahquran.com/tafsir-english-aya-269-sora-2.html" TargetMode="External"/><Relationship Id="rId96" Type="http://schemas.openxmlformats.org/officeDocument/2006/relationships/hyperlink" Target="https://surahquran.com/tafsir-english-aya-269-sora-2.html" TargetMode="External"/><Relationship Id="rId140" Type="http://schemas.openxmlformats.org/officeDocument/2006/relationships/hyperlink" Target="https://quran.com/en/28:14/tafsirs/en-tafsir-maarif-ul-quran" TargetMode="External"/><Relationship Id="rId14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urahquran.com/tafsir-english-aya-269-sora-2.html" TargetMode="External"/><Relationship Id="rId23" Type="http://schemas.openxmlformats.org/officeDocument/2006/relationships/hyperlink" Target="https://quran.com/en/2:269/tafsirs/en-tafsir-maarif-ul-quran" TargetMode="External"/><Relationship Id="rId28" Type="http://schemas.openxmlformats.org/officeDocument/2006/relationships/hyperlink" Target="https://en.wikipedia.org/wiki/Hikmah" TargetMode="External"/><Relationship Id="rId49" Type="http://schemas.openxmlformats.org/officeDocument/2006/relationships/hyperlink" Target="https://quran.com/en/28:14/tafsirs/en-tafsir-maarif-ul-quran" TargetMode="External"/><Relationship Id="rId114" Type="http://schemas.openxmlformats.org/officeDocument/2006/relationships/hyperlink" Target="https://tafsir.app/tabari/2/269" TargetMode="External"/><Relationship Id="rId119" Type="http://schemas.openxmlformats.org/officeDocument/2006/relationships/hyperlink" Target="https://quran.ksu.edu.sa/tafseer/katheer/sura2-aya269.html" TargetMode="External"/><Relationship Id="rId44" Type="http://schemas.openxmlformats.org/officeDocument/2006/relationships/hyperlink" Target="https://en.wikipedia.org/wiki/Hikmah" TargetMode="External"/><Relationship Id="rId60" Type="http://schemas.openxmlformats.org/officeDocument/2006/relationships/hyperlink" Target="https://thequran.love/2022/04/13/islamic-law-a-myopic-reading-of-the-quran/" TargetMode="External"/><Relationship Id="rId65" Type="http://schemas.openxmlformats.org/officeDocument/2006/relationships/hyperlink" Target="https://surahquran.com/tafsir-english-aya-269-sora-2.html" TargetMode="External"/><Relationship Id="rId81" Type="http://schemas.openxmlformats.org/officeDocument/2006/relationships/hyperlink" Target="https://thequran.love/2022/04/13/islamic-law-a-myopic-reading-of-the-quran/" TargetMode="External"/><Relationship Id="rId86" Type="http://schemas.openxmlformats.org/officeDocument/2006/relationships/hyperlink" Target="https://thequran.love/2022/04/13/islamic-law-a-myopic-reading-of-the-quran/" TargetMode="External"/><Relationship Id="rId130" Type="http://schemas.openxmlformats.org/officeDocument/2006/relationships/hyperlink" Target="https://en.wikipedia.org/wiki/Hikmah" TargetMode="External"/><Relationship Id="rId135" Type="http://schemas.openxmlformats.org/officeDocument/2006/relationships/hyperlink" Target="https://en.wikipedia.org/wiki/Hikmah" TargetMode="External"/><Relationship Id="rId13" Type="http://schemas.openxmlformats.org/officeDocument/2006/relationships/hyperlink" Target="https://tafsir.app/tabari/2/269" TargetMode="External"/><Relationship Id="rId18" Type="http://schemas.openxmlformats.org/officeDocument/2006/relationships/hyperlink" Target="https://tafsir.app/tabari/2/269" TargetMode="External"/><Relationship Id="rId39" Type="http://schemas.openxmlformats.org/officeDocument/2006/relationships/hyperlink" Target="https://thequran.love/2022/04/13/islamic-law-a-myopic-reading-of-the-quran/" TargetMode="External"/><Relationship Id="rId109" Type="http://schemas.openxmlformats.org/officeDocument/2006/relationships/hyperlink" Target="https://thequran.love/2022/04/13/islamic-law-a-myopic-reading-of-the-quran/" TargetMode="External"/><Relationship Id="rId34" Type="http://schemas.openxmlformats.org/officeDocument/2006/relationships/hyperlink" Target="https://en.wikipedia.org/wiki/Hikmah" TargetMode="External"/><Relationship Id="rId50" Type="http://schemas.openxmlformats.org/officeDocument/2006/relationships/hyperlink" Target="https://quran.com/en/28:14/tafsirs/en-tafsir-maarif-ul-quran" TargetMode="External"/><Relationship Id="rId55" Type="http://schemas.openxmlformats.org/officeDocument/2006/relationships/hyperlink" Target="https://quran.com/en/28:14/tafsirs/en-tafsir-maarif-ul-quran" TargetMode="External"/><Relationship Id="rId76" Type="http://schemas.openxmlformats.org/officeDocument/2006/relationships/hyperlink" Target="https://tafsir.app/tabari/2/269" TargetMode="External"/><Relationship Id="rId97" Type="http://schemas.openxmlformats.org/officeDocument/2006/relationships/hyperlink" Target="https://surahquran.com/tafsir-english-aya-269-sora-2.html" TargetMode="External"/><Relationship Id="rId104" Type="http://schemas.openxmlformats.org/officeDocument/2006/relationships/hyperlink" Target="https://thequran.love/2022/04/13/islamic-law-a-myopic-reading-of-the-quran/" TargetMode="External"/><Relationship Id="rId120" Type="http://schemas.openxmlformats.org/officeDocument/2006/relationships/hyperlink" Target="https://quran.com/en/2:269/tafsirs/en-tafsir-maarif-ul-quran" TargetMode="External"/><Relationship Id="rId125" Type="http://schemas.openxmlformats.org/officeDocument/2006/relationships/hyperlink" Target="https://en.wikipedia.org/wiki/Hikmah" TargetMode="External"/><Relationship Id="rId141" Type="http://schemas.openxmlformats.org/officeDocument/2006/relationships/hyperlink" Target="https://thequran.love/2025/05/05/could-confucius-be-considered-a-prophet-of-god-a-christian-and-islamic-exploration/" TargetMode="External"/><Relationship Id="rId146" Type="http://schemas.openxmlformats.org/officeDocument/2006/relationships/theme" Target="theme/theme1.xml"/><Relationship Id="rId7" Type="http://schemas.openxmlformats.org/officeDocument/2006/relationships/hyperlink" Target="https://thequran.love/2022/04/13/islamic-law-a-myopic-reading-of-the-quran/" TargetMode="External"/><Relationship Id="rId71" Type="http://schemas.openxmlformats.org/officeDocument/2006/relationships/hyperlink" Target="https://thequran.love/2022/04/13/islamic-law-a-myopic-reading-of-the-quran/" TargetMode="External"/><Relationship Id="rId92" Type="http://schemas.openxmlformats.org/officeDocument/2006/relationships/hyperlink" Target="https://surahquran.com/tafsir-english-aya-269-sora-2.html" TargetMode="External"/><Relationship Id="rId2" Type="http://schemas.openxmlformats.org/officeDocument/2006/relationships/styles" Target="styles.xml"/><Relationship Id="rId29" Type="http://schemas.openxmlformats.org/officeDocument/2006/relationships/hyperlink" Target="https://en.wikipedia.org/wiki/Hikmah" TargetMode="External"/><Relationship Id="rId24" Type="http://schemas.openxmlformats.org/officeDocument/2006/relationships/hyperlink" Target="https://quran.com/en/2:269/tafsirs/en-tafsir-maarif-ul-quran" TargetMode="External"/><Relationship Id="rId40" Type="http://schemas.openxmlformats.org/officeDocument/2006/relationships/hyperlink" Target="https://thequran.love/2022/04/13/islamic-law-a-myopic-reading-of-the-quran/" TargetMode="External"/><Relationship Id="rId45" Type="http://schemas.openxmlformats.org/officeDocument/2006/relationships/hyperlink" Target="https://en.wikipedia.org/wiki/Hikmah" TargetMode="External"/><Relationship Id="rId66" Type="http://schemas.openxmlformats.org/officeDocument/2006/relationships/hyperlink" Target="https://surahquran.com/tafsir-english-aya-269-sora-2.html" TargetMode="External"/><Relationship Id="rId87" Type="http://schemas.openxmlformats.org/officeDocument/2006/relationships/hyperlink" Target="https://en.wikipedia.org/wiki/Hikmah" TargetMode="External"/><Relationship Id="rId110" Type="http://schemas.openxmlformats.org/officeDocument/2006/relationships/hyperlink" Target="https://tafsir.app/tabari/2/269" TargetMode="External"/><Relationship Id="rId115" Type="http://schemas.openxmlformats.org/officeDocument/2006/relationships/hyperlink" Target="https://tafsir.app/tabari/2/269" TargetMode="External"/><Relationship Id="rId131" Type="http://schemas.openxmlformats.org/officeDocument/2006/relationships/hyperlink" Target="https://en.wikipedia.org/wiki/Hikmah" TargetMode="External"/><Relationship Id="rId136" Type="http://schemas.openxmlformats.org/officeDocument/2006/relationships/hyperlink" Target="https://quran.com/en/28:14/tafsirs/en-tafsir-maarif-ul-quran" TargetMode="External"/><Relationship Id="rId61" Type="http://schemas.openxmlformats.org/officeDocument/2006/relationships/hyperlink" Target="https://en.wikipedia.org/wiki/Hikmah" TargetMode="External"/><Relationship Id="rId82" Type="http://schemas.openxmlformats.org/officeDocument/2006/relationships/hyperlink" Target="https://thequran.love/2022/04/13/islamic-law-a-myopic-reading-of-the-quran/" TargetMode="External"/><Relationship Id="rId19" Type="http://schemas.openxmlformats.org/officeDocument/2006/relationships/hyperlink" Target="https://quran.ksu.edu.sa/tafseer/katheer/sura2-aya269.html" TargetMode="External"/><Relationship Id="rId14" Type="http://schemas.openxmlformats.org/officeDocument/2006/relationships/hyperlink" Target="https://tafsir.app/tabari/2/269" TargetMode="External"/><Relationship Id="rId30" Type="http://schemas.openxmlformats.org/officeDocument/2006/relationships/hyperlink" Target="https://en.wikipedia.org/wiki/Hikmah" TargetMode="External"/><Relationship Id="rId35" Type="http://schemas.openxmlformats.org/officeDocument/2006/relationships/hyperlink" Target="https://surahquran.com/tafsir-english-aya-269-sora-2.html" TargetMode="External"/><Relationship Id="rId56" Type="http://schemas.openxmlformats.org/officeDocument/2006/relationships/hyperlink" Target="https://thequran.love/2025/05/05/could-confucius-be-considered-a-prophet-of-god-a-christian-and-islamic-exploration/" TargetMode="External"/><Relationship Id="rId77" Type="http://schemas.openxmlformats.org/officeDocument/2006/relationships/hyperlink" Target="https://surahquran.com/tafsir-english-aya-269-sora-2.html" TargetMode="External"/><Relationship Id="rId100" Type="http://schemas.openxmlformats.org/officeDocument/2006/relationships/hyperlink" Target="https://thequran.love/2022/04/13/islamic-law-a-myopic-reading-of-the-quran/" TargetMode="External"/><Relationship Id="rId105" Type="http://schemas.openxmlformats.org/officeDocument/2006/relationships/hyperlink" Target="https://thequran.love/2022/04/13/islamic-law-a-myopic-reading-of-the-quran/" TargetMode="External"/><Relationship Id="rId126" Type="http://schemas.openxmlformats.org/officeDocument/2006/relationships/hyperlink" Target="https://en.wikipedia.org/wiki/Hikmah" TargetMode="External"/><Relationship Id="rId8" Type="http://schemas.openxmlformats.org/officeDocument/2006/relationships/hyperlink" Target="https://tafsir.app/tabari/2/269" TargetMode="External"/><Relationship Id="rId51" Type="http://schemas.openxmlformats.org/officeDocument/2006/relationships/hyperlink" Target="https://quran.com/en/28:14/tafsirs/en-tafsir-maarif-ul-quran" TargetMode="External"/><Relationship Id="rId72" Type="http://schemas.openxmlformats.org/officeDocument/2006/relationships/hyperlink" Target="https://thequran.love/2022/04/13/islamic-law-a-myopic-reading-of-the-quran/" TargetMode="External"/><Relationship Id="rId93" Type="http://schemas.openxmlformats.org/officeDocument/2006/relationships/hyperlink" Target="https://surahquran.com/tafsir-english-aya-269-sora-2.html" TargetMode="External"/><Relationship Id="rId98" Type="http://schemas.openxmlformats.org/officeDocument/2006/relationships/hyperlink" Target="https://surahquran.com/tafsir-english-aya-269-sora-2.html" TargetMode="External"/><Relationship Id="rId121" Type="http://schemas.openxmlformats.org/officeDocument/2006/relationships/hyperlink" Target="https://quran.com/en/2:269/tafsirs/en-tafsir-maarif-ul-quran" TargetMode="External"/><Relationship Id="rId142" Type="http://schemas.openxmlformats.org/officeDocument/2006/relationships/hyperlink" Target="https://thequran.love/2025/05/05/could-confucius-be-considered-a-prophet-of-god-a-christian-and-islamic-exploration/" TargetMode="External"/><Relationship Id="rId3" Type="http://schemas.openxmlformats.org/officeDocument/2006/relationships/settings" Target="settings.xml"/><Relationship Id="rId25" Type="http://schemas.openxmlformats.org/officeDocument/2006/relationships/hyperlink" Target="https://surahquran.com/tafsir-english-aya-269-sora-2.html" TargetMode="External"/><Relationship Id="rId46" Type="http://schemas.openxmlformats.org/officeDocument/2006/relationships/hyperlink" Target="https://en.wikipedia.org/wiki/Hikmah" TargetMode="External"/><Relationship Id="rId67" Type="http://schemas.openxmlformats.org/officeDocument/2006/relationships/hyperlink" Target="https://thequran.love/2022/04/13/islamic-law-a-myopic-reading-of-the-quran/" TargetMode="External"/><Relationship Id="rId116" Type="http://schemas.openxmlformats.org/officeDocument/2006/relationships/hyperlink" Target="https://tafsir.app/tabari/2/269" TargetMode="External"/><Relationship Id="rId137" Type="http://schemas.openxmlformats.org/officeDocument/2006/relationships/hyperlink" Target="https://quran.com/en/28:14/tafsirs/en-tafsir-maarif-ul-quran" TargetMode="External"/><Relationship Id="rId20" Type="http://schemas.openxmlformats.org/officeDocument/2006/relationships/hyperlink" Target="https://quran.com/en/2:269/tafsirs/en-tafsir-maarif-ul-quran" TargetMode="External"/><Relationship Id="rId41" Type="http://schemas.openxmlformats.org/officeDocument/2006/relationships/hyperlink" Target="https://en.wikipedia.org/wiki/Hikmah" TargetMode="External"/><Relationship Id="rId62" Type="http://schemas.openxmlformats.org/officeDocument/2006/relationships/hyperlink" Target="https://surahquran.com/tafsir-english-aya-269-sora-2.html" TargetMode="External"/><Relationship Id="rId83" Type="http://schemas.openxmlformats.org/officeDocument/2006/relationships/hyperlink" Target="https://en.wikipedia.org/wiki/Hikmah" TargetMode="External"/><Relationship Id="rId88" Type="http://schemas.openxmlformats.org/officeDocument/2006/relationships/hyperlink" Target="https://en.wikipedia.org/wiki/Hikmah" TargetMode="External"/><Relationship Id="rId111" Type="http://schemas.openxmlformats.org/officeDocument/2006/relationships/hyperlink" Target="https://tafsir.app/tabari/2/269" TargetMode="External"/><Relationship Id="rId132" Type="http://schemas.openxmlformats.org/officeDocument/2006/relationships/hyperlink" Target="https://en.wikipedia.org/wiki/Hikmah" TargetMode="External"/><Relationship Id="rId15" Type="http://schemas.openxmlformats.org/officeDocument/2006/relationships/hyperlink" Target="https://tafsir.app/tabari/2/269" TargetMode="External"/><Relationship Id="rId36" Type="http://schemas.openxmlformats.org/officeDocument/2006/relationships/hyperlink" Target="https://surahquran.com/tafsir-english-aya-269-sora-2.html" TargetMode="External"/><Relationship Id="rId57" Type="http://schemas.openxmlformats.org/officeDocument/2006/relationships/hyperlink" Target="https://thequran.love/2025/05/05/could-confucius-be-considered-a-prophet-of-god-a-christian-and-islamic-exploration/" TargetMode="External"/><Relationship Id="rId106" Type="http://schemas.openxmlformats.org/officeDocument/2006/relationships/hyperlink" Target="https://thequran.love/2022/04/13/islamic-law-a-myopic-reading-of-the-quran/" TargetMode="External"/><Relationship Id="rId127" Type="http://schemas.openxmlformats.org/officeDocument/2006/relationships/hyperlink" Target="https://en.wikipedia.org/wiki/Hikmah" TargetMode="External"/><Relationship Id="rId10" Type="http://schemas.openxmlformats.org/officeDocument/2006/relationships/hyperlink" Target="https://surahquran.com/tafsir-english-aya-269-sora-2.html" TargetMode="External"/><Relationship Id="rId31" Type="http://schemas.openxmlformats.org/officeDocument/2006/relationships/hyperlink" Target="https://en.wikipedia.org/wiki/Hikmah" TargetMode="External"/><Relationship Id="rId52" Type="http://schemas.openxmlformats.org/officeDocument/2006/relationships/hyperlink" Target="https://quran.com/en/28:14/tafsirs/en-tafsir-maarif-ul-quran" TargetMode="External"/><Relationship Id="rId73" Type="http://schemas.openxmlformats.org/officeDocument/2006/relationships/hyperlink" Target="https://surahquran.com/tafsir-english-aya-269-sora-2.html" TargetMode="External"/><Relationship Id="rId78" Type="http://schemas.openxmlformats.org/officeDocument/2006/relationships/hyperlink" Target="https://quran.com/en/28:14/tafsirs/en-tafsir-maarif-ul-quran" TargetMode="External"/><Relationship Id="rId94" Type="http://schemas.openxmlformats.org/officeDocument/2006/relationships/hyperlink" Target="https://surahquran.com/tafsir-english-aya-269-sora-2.html" TargetMode="External"/><Relationship Id="rId99" Type="http://schemas.openxmlformats.org/officeDocument/2006/relationships/hyperlink" Target="https://surahquran.com/tafsir-english-aya-269-sora-2.html" TargetMode="External"/><Relationship Id="rId101" Type="http://schemas.openxmlformats.org/officeDocument/2006/relationships/hyperlink" Target="https://thequran.love/2022/04/13/islamic-law-a-myopic-reading-of-the-quran/" TargetMode="External"/><Relationship Id="rId122" Type="http://schemas.openxmlformats.org/officeDocument/2006/relationships/hyperlink" Target="https://quran.com/en/2:269/tafsirs/en-tafsir-maarif-ul-quran" TargetMode="External"/><Relationship Id="rId143" Type="http://schemas.openxmlformats.org/officeDocument/2006/relationships/hyperlink" Target="https://quranreflect.com/posts/31667" TargetMode="External"/><Relationship Id="rId4" Type="http://schemas.openxmlformats.org/officeDocument/2006/relationships/webSettings" Target="webSettings.xml"/><Relationship Id="rId9" Type="http://schemas.openxmlformats.org/officeDocument/2006/relationships/hyperlink" Target="https://surahquran.com/tafsir-english-aya-269-sora-2.html" TargetMode="External"/><Relationship Id="rId26" Type="http://schemas.openxmlformats.org/officeDocument/2006/relationships/hyperlink" Target="https://surahquran.com/tafsir-english-aya-269-sora-2.html" TargetMode="External"/><Relationship Id="rId47" Type="http://schemas.openxmlformats.org/officeDocument/2006/relationships/hyperlink" Target="https://en.wikipedia.org/wiki/Hikmah" TargetMode="External"/><Relationship Id="rId68" Type="http://schemas.openxmlformats.org/officeDocument/2006/relationships/hyperlink" Target="https://thequran.love/2022/04/13/islamic-law-a-myopic-reading-of-the-quran/" TargetMode="External"/><Relationship Id="rId89" Type="http://schemas.openxmlformats.org/officeDocument/2006/relationships/hyperlink" Target="https://surahquran.com/tafsir-english-aya-269-sora-2.html" TargetMode="External"/><Relationship Id="rId112" Type="http://schemas.openxmlformats.org/officeDocument/2006/relationships/hyperlink" Target="https://tafsir.app/tabari/2/269" TargetMode="External"/><Relationship Id="rId133" Type="http://schemas.openxmlformats.org/officeDocument/2006/relationships/hyperlink" Target="https://en.wikipedia.org/wiki/Hikmah" TargetMode="External"/><Relationship Id="rId16" Type="http://schemas.openxmlformats.org/officeDocument/2006/relationships/hyperlink" Target="https://tafsir.app/tabari/2/269" TargetMode="External"/><Relationship Id="rId37" Type="http://schemas.openxmlformats.org/officeDocument/2006/relationships/hyperlink" Target="https://surahquran.com/tafsir-english-aya-269-sora-2.html" TargetMode="External"/><Relationship Id="rId58" Type="http://schemas.openxmlformats.org/officeDocument/2006/relationships/hyperlink" Target="https://surahquran.com/tafsir-english-aya-269-sora-2.html" TargetMode="External"/><Relationship Id="rId79" Type="http://schemas.openxmlformats.org/officeDocument/2006/relationships/hyperlink" Target="https://quran.com/en/28:14/tafsirs/en-tafsir-maarif-ul-quran" TargetMode="External"/><Relationship Id="rId102" Type="http://schemas.openxmlformats.org/officeDocument/2006/relationships/hyperlink" Target="https://thequran.love/2022/04/13/islamic-law-a-myopic-reading-of-the-quran/" TargetMode="External"/><Relationship Id="rId123" Type="http://schemas.openxmlformats.org/officeDocument/2006/relationships/hyperlink" Target="https://quran.com/en/2:269/tafsirs/en-tafsir-maarif-ul-quran" TargetMode="External"/><Relationship Id="rId144" Type="http://schemas.openxmlformats.org/officeDocument/2006/relationships/hyperlink" Target="https://quranreflect.com/posts/316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7497</Words>
  <Characters>42736</Characters>
  <Application>Microsoft Office Word</Application>
  <DocSecurity>0</DocSecurity>
  <Lines>356</Lines>
  <Paragraphs>100</Paragraphs>
  <ScaleCrop>false</ScaleCrop>
  <Company/>
  <LinksUpToDate>false</LinksUpToDate>
  <CharactersWithSpaces>50133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2025-09-03T17:32:00Z</dcterms:created>
  <dcterms:modified xsi:type="dcterms:W3CDTF">2025-09-03T17:33:00Z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