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5A7D" w:rsidRDefault="00C6216C">
      <w:pPr>
        <w:pStyle w:val="Heading1"/>
      </w:pPr>
      <w:bookmarkStart w:id="0" w:name="header"/>
      <w:bookmarkStart w:id="1" w:name="Xda1284744220043c4a6fdb5ce3e191ff1783a8b"/>
      <w:bookmarkStart w:id="2" w:name="content"/>
      <w:bookmarkEnd w:id="0"/>
      <w:r>
        <w:t>Commentary on Quran 57:20–21: Worldly Life and the Afterlife in Islamic Thought</w:t>
      </w:r>
    </w:p>
    <w:p w:rsidR="00C6216C" w:rsidRPr="00C6216C" w:rsidRDefault="00C6216C" w:rsidP="00C6216C">
      <w:pPr>
        <w:pStyle w:val="BodyText"/>
      </w:pPr>
      <w:r>
        <w:t>Written and collected by Zia H Shah MD</w:t>
      </w:r>
      <w:bookmarkStart w:id="3" w:name="_GoBack"/>
      <w:bookmarkEnd w:id="3"/>
    </w:p>
    <w:p w:rsidR="00D05A7D" w:rsidRDefault="00C6216C">
      <w:pPr>
        <w:pStyle w:val="Heading2"/>
      </w:pPr>
      <w:bookmarkStart w:id="4" w:name="abstract"/>
      <w:r>
        <w:t>Abstract</w:t>
      </w:r>
    </w:p>
    <w:p w:rsidR="00D05A7D" w:rsidRDefault="00C6216C">
      <w:pPr>
        <w:pStyle w:val="FirstParagraph"/>
      </w:pPr>
      <w:r>
        <w:t xml:space="preserve">This article offers a comprehensive commentary on </w:t>
      </w:r>
      <w:r>
        <w:rPr>
          <w:b/>
          <w:bCs/>
        </w:rPr>
        <w:t>Quran 57:20–21</w:t>
      </w:r>
      <w:r>
        <w:t xml:space="preserve">, which juxtapose the fleeting nature of worldly life with the enduring reality of the Hereafter. We explore how classical Islamic commentators emphasized the </w:t>
      </w:r>
      <w:r>
        <w:rPr>
          <w:i/>
          <w:iCs/>
        </w:rPr>
        <w:t>ephemeral allure</w:t>
      </w:r>
      <w:r>
        <w:t xml:space="preserve"> of this world (</w:t>
      </w:r>
      <w:r>
        <w:rPr>
          <w:b/>
          <w:bCs/>
          <w:i/>
          <w:iCs/>
        </w:rPr>
        <w:t>dunyā</w:t>
      </w:r>
      <w:r>
        <w:t xml:space="preserve">) and the </w:t>
      </w:r>
      <w:r>
        <w:rPr>
          <w:i/>
          <w:iCs/>
        </w:rPr>
        <w:t>supreme permanence</w:t>
      </w:r>
      <w:r>
        <w:t xml:space="preserve"> of the life to come (</w:t>
      </w:r>
      <w:r>
        <w:rPr>
          <w:b/>
          <w:bCs/>
          <w:i/>
          <w:iCs/>
        </w:rPr>
        <w:t>ākhirah</w:t>
      </w:r>
      <w:r>
        <w:t xml:space="preserve">), </w:t>
      </w:r>
      <w:r>
        <w:t>urging believers to not be deceived by worldly glitter. In parallel, we examine contemporary perspectives – including interdisciplinary insights that integrate scientific cosmology, philosophy, and psychology – which reaffirm these verses’ timeless message</w:t>
      </w:r>
      <w:r>
        <w:t xml:space="preserve"> for a modern audience. We cite the Arabic text of the verses and M.A.S. Abdel Haleem’s English translation to anchor the discussion. Classical </w:t>
      </w:r>
      <w:r>
        <w:rPr>
          <w:b/>
          <w:bCs/>
        </w:rPr>
        <w:t>tafsīr</w:t>
      </w:r>
      <w:r>
        <w:t xml:space="preserve"> (exegesis) literature is reviewed to illustrate traditional teachings on balancing one’s worldly pursuits</w:t>
      </w:r>
      <w:r>
        <w:t xml:space="preserve"> and afterlife preparation. Furthermore, we draw on recent writings (notably those collected by Dr. Zia H. Shah) that engage scientific and philosophical angles – from the vastness of the universe as a metaphor for Paradise to rational “proofs” of an after</w:t>
      </w:r>
      <w:r>
        <w:t xml:space="preserve">life – demonstrating the continued relevance of Quranic teachings. </w:t>
      </w:r>
      <w:r>
        <w:rPr>
          <w:b/>
          <w:bCs/>
        </w:rPr>
        <w:t>Ultimately, this study highlights Islam’s call for a balanced life:</w:t>
      </w:r>
      <w:r>
        <w:t xml:space="preserve"> to enjoy and ethically use worldly blessings without losing sight of the eternal “greater reward” that awaits, aligning o</w:t>
      </w:r>
      <w:r>
        <w:t>ne’s priorities with what truly lasts.</w:t>
      </w:r>
    </w:p>
    <w:p w:rsidR="00D05A7D" w:rsidRDefault="00C6216C">
      <w:pPr>
        <w:pStyle w:val="Heading2"/>
      </w:pPr>
      <w:bookmarkStart w:id="5" w:name="introduction"/>
      <w:bookmarkEnd w:id="4"/>
      <w:r>
        <w:t>Introduction</w:t>
      </w:r>
    </w:p>
    <w:p w:rsidR="00D05A7D" w:rsidRDefault="00C6216C">
      <w:pPr>
        <w:pStyle w:val="FirstParagraph"/>
      </w:pPr>
      <w:r>
        <w:t xml:space="preserve">In Islam, the relationship between </w:t>
      </w:r>
      <w:r>
        <w:rPr>
          <w:i/>
          <w:iCs/>
        </w:rPr>
        <w:t>dunyā</w:t>
      </w:r>
      <w:r>
        <w:t xml:space="preserve"> (the worldly life) and </w:t>
      </w:r>
      <w:r>
        <w:rPr>
          <w:i/>
          <w:iCs/>
        </w:rPr>
        <w:t>ākhirah</w:t>
      </w:r>
      <w:r>
        <w:t xml:space="preserve"> (the afterlife) is a central theme that recurs throughout the Qur’an and prophetic teachings. Believers are continually reminded tha</w:t>
      </w:r>
      <w:r>
        <w:t xml:space="preserve">t while the material world is </w:t>
      </w:r>
      <w:r>
        <w:rPr>
          <w:b/>
          <w:bCs/>
        </w:rPr>
        <w:t>not inherently evil</w:t>
      </w:r>
      <w:r>
        <w:t>, it is profoundly temporary and often beguiling – a place of tests and fleeting pleasures – whereas the hereafter is everlasting and far more consequential. Striking the right balance between engaging in wo</w:t>
      </w:r>
      <w:r>
        <w:t>rldly life and striving for the hereafter has been a subject of reflection for scholars, sages, and lay Muslims alike for centuries. Quran 57:20–21 are two verses that encapsulate this balance with remarkable clarity and imagery. Verse 57:20 paints a vivid</w:t>
      </w:r>
      <w:r>
        <w:t xml:space="preserve"> simile of worldly life’s transience, likening it to rain-fed vegetation that flourishes brightly only to wither into </w:t>
      </w:r>
      <w:r>
        <w:rPr>
          <w:b/>
          <w:bCs/>
        </w:rPr>
        <w:t>dry stubble</w:t>
      </w:r>
      <w:r>
        <w:t xml:space="preserve">, and verse 57:21 follows up with an exhortation to </w:t>
      </w:r>
      <w:r>
        <w:rPr>
          <w:i/>
          <w:iCs/>
        </w:rPr>
        <w:t>compete for God’s forgiveness and the vast Garden of Paradise</w:t>
      </w:r>
      <w:r>
        <w:t>. Together, th</w:t>
      </w:r>
      <w:r>
        <w:t xml:space="preserve">ese verses provide both a </w:t>
      </w:r>
      <w:r>
        <w:rPr>
          <w:i/>
          <w:iCs/>
        </w:rPr>
        <w:t>diagnosis</w:t>
      </w:r>
      <w:r>
        <w:t xml:space="preserve"> of the human tendency to become enamored of worldly glitter and a </w:t>
      </w:r>
      <w:r>
        <w:rPr>
          <w:i/>
          <w:iCs/>
        </w:rPr>
        <w:t>prescription</w:t>
      </w:r>
      <w:r>
        <w:t xml:space="preserve"> to refocus on what Islam considers the ultimate success – divine approval and eternal bliss.</w:t>
      </w:r>
    </w:p>
    <w:p w:rsidR="00D05A7D" w:rsidRDefault="00C6216C">
      <w:pPr>
        <w:pStyle w:val="BodyText"/>
      </w:pPr>
      <w:r>
        <w:t>To understand the depth of this message, it is u</w:t>
      </w:r>
      <w:r>
        <w:t>seful to consult classical exegesis as well as consider modern reflections. Classical commentators often elaborated on these verses by referencing other Quranic passages and prophetic sayings to underscore the deceptive nature of worldly attractions and th</w:t>
      </w:r>
      <w:r>
        <w:t xml:space="preserve">e enormity of the afterlife. In parallel, </w:t>
      </w:r>
      <w:r>
        <w:lastRenderedPageBreak/>
        <w:t xml:space="preserve">contemporary scholars have revisited these themes in light of new knowledge – for example, drawing analogies from </w:t>
      </w:r>
      <w:r>
        <w:rPr>
          <w:b/>
          <w:bCs/>
        </w:rPr>
        <w:t>cosmology</w:t>
      </w:r>
      <w:r>
        <w:t xml:space="preserve"> to illustrate the Quran’s description of Paradise’s expanse, or using insights from </w:t>
      </w:r>
      <w:r>
        <w:rPr>
          <w:b/>
          <w:bCs/>
        </w:rPr>
        <w:t>psycho</w:t>
      </w:r>
      <w:r>
        <w:rPr>
          <w:b/>
          <w:bCs/>
        </w:rPr>
        <w:t>logy</w:t>
      </w:r>
      <w:r>
        <w:t xml:space="preserve"> to discuss how an afterlife-oriented mindset can foster well-being and moral behavior. In the sections that follow, we will first present the verses themselves (in Arabic and English), then delve into the viewpoints of classical commentators, and fina</w:t>
      </w:r>
      <w:r>
        <w:t>lly explore how modern writers – including those highlighted by Dr. Zia H. Shah – have expanded the conversation by integrating scientific, philosophical, and theological perspectives.</w:t>
      </w:r>
    </w:p>
    <w:p w:rsidR="00D05A7D" w:rsidRDefault="00C6216C">
      <w:pPr>
        <w:pStyle w:val="Heading2"/>
      </w:pPr>
      <w:bookmarkStart w:id="6" w:name="quran-572021-text-and-translation"/>
      <w:bookmarkEnd w:id="5"/>
      <w:r>
        <w:t>Qur’an 57:20–21 – Text and Translation</w:t>
      </w:r>
    </w:p>
    <w:p w:rsidR="00D05A7D" w:rsidRDefault="00C6216C">
      <w:pPr>
        <w:pStyle w:val="FirstParagraph"/>
      </w:pPr>
      <w:r>
        <w:t>For reference, we quote the orig</w:t>
      </w:r>
      <w:r>
        <w:t>inal Arabic of the two verses in question, along with the English translation by M.A.S. Abdel Haleem (Oxford University Press), to ground our discussion in the scriptural text itself:</w:t>
      </w:r>
    </w:p>
    <w:p w:rsidR="00D05A7D" w:rsidRDefault="00C6216C">
      <w:pPr>
        <w:numPr>
          <w:ilvl w:val="0"/>
          <w:numId w:val="2"/>
        </w:numPr>
      </w:pPr>
      <w:r>
        <w:rPr>
          <w:b/>
          <w:bCs/>
        </w:rPr>
        <w:t>Quran 57:20</w:t>
      </w:r>
      <w:r>
        <w:t xml:space="preserve"> – Arabic: </w:t>
      </w:r>
      <w:r>
        <w:rPr>
          <w:i/>
          <w:iCs/>
        </w:rPr>
        <w:t>ٱعۡلَمُوٓاْ</w:t>
      </w:r>
      <w:r>
        <w:rPr>
          <w:i/>
          <w:iCs/>
        </w:rPr>
        <w:t xml:space="preserve"> </w:t>
      </w:r>
      <w:r>
        <w:rPr>
          <w:i/>
          <w:iCs/>
        </w:rPr>
        <w:t>أَنَّمَا</w:t>
      </w:r>
      <w:r>
        <w:rPr>
          <w:i/>
          <w:iCs/>
        </w:rPr>
        <w:t xml:space="preserve"> </w:t>
      </w:r>
      <w:r>
        <w:rPr>
          <w:i/>
          <w:iCs/>
        </w:rPr>
        <w:t>ٱلۡحَيَوٰةُ</w:t>
      </w:r>
      <w:r>
        <w:rPr>
          <w:i/>
          <w:iCs/>
        </w:rPr>
        <w:t xml:space="preserve"> </w:t>
      </w:r>
      <w:r>
        <w:rPr>
          <w:i/>
          <w:iCs/>
        </w:rPr>
        <w:t>ٱلدُّنۡيَا</w:t>
      </w:r>
      <w:r>
        <w:rPr>
          <w:i/>
          <w:iCs/>
        </w:rPr>
        <w:t xml:space="preserve"> </w:t>
      </w:r>
      <w:r>
        <w:rPr>
          <w:i/>
          <w:iCs/>
        </w:rPr>
        <w:t>لَعِبٞ</w:t>
      </w:r>
      <w:r>
        <w:rPr>
          <w:i/>
          <w:iCs/>
        </w:rPr>
        <w:t> </w:t>
      </w:r>
      <w:r>
        <w:rPr>
          <w:i/>
          <w:iCs/>
        </w:rPr>
        <w:t>وَلَهۡوٞ</w:t>
      </w:r>
      <w:r>
        <w:rPr>
          <w:i/>
          <w:iCs/>
        </w:rPr>
        <w:t xml:space="preserve"> </w:t>
      </w:r>
      <w:r>
        <w:rPr>
          <w:i/>
          <w:iCs/>
        </w:rPr>
        <w:t>وَزِينَةٞ</w:t>
      </w:r>
      <w:r>
        <w:rPr>
          <w:i/>
          <w:iCs/>
        </w:rPr>
        <w:t xml:space="preserve"> </w:t>
      </w:r>
      <w:r>
        <w:rPr>
          <w:i/>
          <w:iCs/>
        </w:rPr>
        <w:t>وَتَفَاخُرُۢ</w:t>
      </w:r>
      <w:r>
        <w:rPr>
          <w:i/>
          <w:iCs/>
        </w:rPr>
        <w:t xml:space="preserve"> </w:t>
      </w:r>
      <w:r>
        <w:rPr>
          <w:i/>
          <w:iCs/>
        </w:rPr>
        <w:t>بَيۡنَكُمۡ</w:t>
      </w:r>
      <w:r>
        <w:rPr>
          <w:i/>
          <w:iCs/>
        </w:rPr>
        <w:t> </w:t>
      </w:r>
      <w:r>
        <w:rPr>
          <w:i/>
          <w:iCs/>
        </w:rPr>
        <w:t>وَتَكَاثُرٞ</w:t>
      </w:r>
      <w:r>
        <w:rPr>
          <w:i/>
          <w:iCs/>
        </w:rPr>
        <w:t xml:space="preserve"> </w:t>
      </w:r>
      <w:r>
        <w:rPr>
          <w:i/>
          <w:iCs/>
        </w:rPr>
        <w:t>فِي</w:t>
      </w:r>
      <w:r>
        <w:rPr>
          <w:i/>
          <w:iCs/>
        </w:rPr>
        <w:t xml:space="preserve"> </w:t>
      </w:r>
      <w:r>
        <w:rPr>
          <w:i/>
          <w:iCs/>
        </w:rPr>
        <w:t>ٱلۡأَمۡوَٰلِ</w:t>
      </w:r>
      <w:r>
        <w:rPr>
          <w:i/>
          <w:iCs/>
        </w:rPr>
        <w:t> </w:t>
      </w:r>
      <w:r>
        <w:rPr>
          <w:i/>
          <w:iCs/>
        </w:rPr>
        <w:t>وَٱلۡأَوۡلَٰدِۖ</w:t>
      </w:r>
      <w:r>
        <w:rPr>
          <w:i/>
          <w:iCs/>
        </w:rPr>
        <w:t xml:space="preserve"> </w:t>
      </w:r>
      <w:r>
        <w:rPr>
          <w:i/>
          <w:iCs/>
        </w:rPr>
        <w:t>كَمَثَلِ</w:t>
      </w:r>
      <w:r>
        <w:rPr>
          <w:i/>
          <w:iCs/>
        </w:rPr>
        <w:t xml:space="preserve"> </w:t>
      </w:r>
      <w:r>
        <w:rPr>
          <w:i/>
          <w:iCs/>
        </w:rPr>
        <w:t>غَيۡثٍ</w:t>
      </w:r>
      <w:r>
        <w:rPr>
          <w:i/>
          <w:iCs/>
        </w:rPr>
        <w:t> </w:t>
      </w:r>
      <w:r>
        <w:rPr>
          <w:i/>
          <w:iCs/>
        </w:rPr>
        <w:t>أَعۡجَبَ</w:t>
      </w:r>
      <w:r>
        <w:rPr>
          <w:i/>
          <w:iCs/>
        </w:rPr>
        <w:t xml:space="preserve"> </w:t>
      </w:r>
      <w:r>
        <w:rPr>
          <w:i/>
          <w:iCs/>
        </w:rPr>
        <w:t>ٱلۡكُفَّارَ</w:t>
      </w:r>
      <w:r>
        <w:rPr>
          <w:i/>
          <w:iCs/>
        </w:rPr>
        <w:t> </w:t>
      </w:r>
      <w:r>
        <w:rPr>
          <w:i/>
          <w:iCs/>
        </w:rPr>
        <w:t>نَبَاتُهُۥ</w:t>
      </w:r>
      <w:r>
        <w:rPr>
          <w:i/>
          <w:iCs/>
        </w:rPr>
        <w:t> </w:t>
      </w:r>
      <w:r>
        <w:rPr>
          <w:i/>
          <w:iCs/>
        </w:rPr>
        <w:t>ثُمَّ</w:t>
      </w:r>
      <w:r>
        <w:rPr>
          <w:i/>
          <w:iCs/>
        </w:rPr>
        <w:t xml:space="preserve"> </w:t>
      </w:r>
      <w:r>
        <w:rPr>
          <w:i/>
          <w:iCs/>
        </w:rPr>
        <w:t>يَهِيجُ</w:t>
      </w:r>
      <w:r>
        <w:rPr>
          <w:i/>
          <w:iCs/>
        </w:rPr>
        <w:t> </w:t>
      </w:r>
      <w:r>
        <w:rPr>
          <w:i/>
          <w:iCs/>
        </w:rPr>
        <w:t>فَتَرَىٰهُ</w:t>
      </w:r>
      <w:r>
        <w:rPr>
          <w:i/>
          <w:iCs/>
        </w:rPr>
        <w:t xml:space="preserve"> </w:t>
      </w:r>
      <w:r>
        <w:rPr>
          <w:i/>
          <w:iCs/>
        </w:rPr>
        <w:t>مُصۡفَرّٗا</w:t>
      </w:r>
      <w:r>
        <w:rPr>
          <w:i/>
          <w:iCs/>
        </w:rPr>
        <w:t> </w:t>
      </w:r>
      <w:r>
        <w:rPr>
          <w:i/>
          <w:iCs/>
        </w:rPr>
        <w:t>ثُمَّ</w:t>
      </w:r>
      <w:r>
        <w:rPr>
          <w:i/>
          <w:iCs/>
        </w:rPr>
        <w:t xml:space="preserve"> </w:t>
      </w:r>
      <w:r>
        <w:rPr>
          <w:i/>
          <w:iCs/>
        </w:rPr>
        <w:t>يَكُونُ</w:t>
      </w:r>
      <w:r>
        <w:rPr>
          <w:i/>
          <w:iCs/>
        </w:rPr>
        <w:t> </w:t>
      </w:r>
      <w:r>
        <w:rPr>
          <w:i/>
          <w:iCs/>
        </w:rPr>
        <w:t>حُطَٰمٗاۖ</w:t>
      </w:r>
      <w:r>
        <w:rPr>
          <w:i/>
          <w:iCs/>
        </w:rPr>
        <w:t xml:space="preserve"> </w:t>
      </w:r>
      <w:r>
        <w:rPr>
          <w:i/>
          <w:iCs/>
        </w:rPr>
        <w:t>وَفِي</w:t>
      </w:r>
      <w:r>
        <w:rPr>
          <w:i/>
          <w:iCs/>
        </w:rPr>
        <w:t xml:space="preserve"> </w:t>
      </w:r>
      <w:r>
        <w:rPr>
          <w:i/>
          <w:iCs/>
        </w:rPr>
        <w:t>ٱلۡأٓخِرَةِ</w:t>
      </w:r>
      <w:r>
        <w:rPr>
          <w:i/>
          <w:iCs/>
        </w:rPr>
        <w:t xml:space="preserve"> </w:t>
      </w:r>
      <w:r>
        <w:rPr>
          <w:i/>
          <w:iCs/>
        </w:rPr>
        <w:t>عَذَابٞ</w:t>
      </w:r>
      <w:r>
        <w:rPr>
          <w:i/>
          <w:iCs/>
        </w:rPr>
        <w:t> </w:t>
      </w:r>
      <w:r>
        <w:rPr>
          <w:i/>
          <w:iCs/>
        </w:rPr>
        <w:t>شَدِيدٞ</w:t>
      </w:r>
      <w:r>
        <w:rPr>
          <w:i/>
          <w:iCs/>
        </w:rPr>
        <w:t xml:space="preserve"> </w:t>
      </w:r>
      <w:r>
        <w:rPr>
          <w:i/>
          <w:iCs/>
        </w:rPr>
        <w:t>وَمَغۡفِرَةٞ</w:t>
      </w:r>
      <w:r>
        <w:rPr>
          <w:i/>
          <w:iCs/>
        </w:rPr>
        <w:t> </w:t>
      </w:r>
      <w:r>
        <w:rPr>
          <w:i/>
          <w:iCs/>
        </w:rPr>
        <w:t>مِّنَ</w:t>
      </w:r>
      <w:r>
        <w:rPr>
          <w:i/>
          <w:iCs/>
        </w:rPr>
        <w:t xml:space="preserve"> </w:t>
      </w:r>
      <w:r>
        <w:rPr>
          <w:i/>
          <w:iCs/>
        </w:rPr>
        <w:t>ٱللَّه</w:t>
      </w:r>
      <w:r>
        <w:rPr>
          <w:i/>
          <w:iCs/>
        </w:rPr>
        <w:t>ِ</w:t>
      </w:r>
      <w:r>
        <w:rPr>
          <w:i/>
          <w:iCs/>
        </w:rPr>
        <w:t xml:space="preserve"> </w:t>
      </w:r>
      <w:r>
        <w:rPr>
          <w:i/>
          <w:iCs/>
        </w:rPr>
        <w:t>وَرِضۡوَٰنٞۚ</w:t>
      </w:r>
      <w:r>
        <w:rPr>
          <w:i/>
          <w:iCs/>
        </w:rPr>
        <w:t xml:space="preserve"> </w:t>
      </w:r>
      <w:r>
        <w:rPr>
          <w:i/>
          <w:iCs/>
        </w:rPr>
        <w:t>وَمَا</w:t>
      </w:r>
      <w:r>
        <w:rPr>
          <w:i/>
          <w:iCs/>
        </w:rPr>
        <w:t xml:space="preserve"> </w:t>
      </w:r>
      <w:r>
        <w:rPr>
          <w:i/>
          <w:iCs/>
        </w:rPr>
        <w:t>ٱلۡحَيَوٰةُ</w:t>
      </w:r>
      <w:r>
        <w:rPr>
          <w:i/>
          <w:iCs/>
        </w:rPr>
        <w:t xml:space="preserve"> </w:t>
      </w:r>
      <w:r>
        <w:rPr>
          <w:i/>
          <w:iCs/>
        </w:rPr>
        <w:t>ٱلدُّنۡيَآ</w:t>
      </w:r>
      <w:r>
        <w:rPr>
          <w:i/>
          <w:iCs/>
        </w:rPr>
        <w:t xml:space="preserve"> </w:t>
      </w:r>
      <w:r>
        <w:rPr>
          <w:i/>
          <w:iCs/>
        </w:rPr>
        <w:t>إِلَّا</w:t>
      </w:r>
      <w:r>
        <w:rPr>
          <w:i/>
          <w:iCs/>
        </w:rPr>
        <w:t> </w:t>
      </w:r>
      <w:r>
        <w:rPr>
          <w:i/>
          <w:iCs/>
        </w:rPr>
        <w:t>مَتَٰعُ</w:t>
      </w:r>
      <w:r>
        <w:rPr>
          <w:i/>
          <w:iCs/>
        </w:rPr>
        <w:t xml:space="preserve"> </w:t>
      </w:r>
      <w:r>
        <w:rPr>
          <w:i/>
          <w:iCs/>
        </w:rPr>
        <w:t>ٱلۡغُرُورِ</w:t>
      </w:r>
      <w:hyperlink r:id="rId6" w:anchor=":~:text=%D9%B1%D8%B9%DB%A1%D9%84%D9%8E%D9%85%D9%8F%D9%88%D9%93%D8%A7%D9%92%20%D8%A3%D9%8E%D9%86%D9%91%D9%8E%D9%85%D9%8E%D8%A7%20%D9%B1%D9%84%DB%A1%D8%AD%D9%8E%D9%8A%D9%8E%D9%88%D9%B0%D8%A9%D9%8F%20%D9%B1%D9%84%D8%AF%D9%91%D9%8F%D9%86%DB%A1%D9%8A%D9%8E%D8%">
        <w:r>
          <w:rPr>
            <w:rStyle w:val="Hyperlink"/>
          </w:rPr>
          <w:t>[1]</w:t>
        </w:r>
      </w:hyperlink>
      <w:r>
        <w:t>.</w:t>
      </w:r>
      <w:r>
        <w:br/>
      </w:r>
      <w:r>
        <w:rPr>
          <w:b/>
          <w:bCs/>
        </w:rPr>
        <w:t>Translation (Abdel Haleem):</w:t>
      </w:r>
      <w:r>
        <w:t xml:space="preserve"> “Bear in mind that the present life is just a game, a diversion, an attraction, a cause </w:t>
      </w:r>
      <w:r>
        <w:t>of boasting among you, of rivalry in wealth and children. It is like plants that spring up after the rain: their growth at first delights the sowers, but then you see them wither away, turn yellow, and become stubble. There is terrible punishment in the ne</w:t>
      </w:r>
      <w:r>
        <w:t>xt life as well as forgiveness and approval from God; the life of this world is only an illusory pleasure.”</w:t>
      </w:r>
      <w:hyperlink r:id="rId7" w:anchor=":~:text=Abdel%20Haleem%20Bear%20in%20mind,is%20only%20an%20illusory%20pleasure">
        <w:r>
          <w:rPr>
            <w:rStyle w:val="Hyperlink"/>
          </w:rPr>
          <w:t>[2]</w:t>
        </w:r>
      </w:hyperlink>
    </w:p>
    <w:p w:rsidR="00D05A7D" w:rsidRDefault="00C6216C">
      <w:pPr>
        <w:numPr>
          <w:ilvl w:val="0"/>
          <w:numId w:val="2"/>
        </w:numPr>
      </w:pPr>
      <w:r>
        <w:rPr>
          <w:b/>
          <w:bCs/>
        </w:rPr>
        <w:t>Q</w:t>
      </w:r>
      <w:r>
        <w:rPr>
          <w:b/>
          <w:bCs/>
        </w:rPr>
        <w:t>uran 57:21</w:t>
      </w:r>
      <w:r>
        <w:t xml:space="preserve"> – Arabic: </w:t>
      </w:r>
      <w:r>
        <w:rPr>
          <w:i/>
          <w:iCs/>
        </w:rPr>
        <w:t>سَابِقُوٓاْ</w:t>
      </w:r>
      <w:r>
        <w:rPr>
          <w:i/>
          <w:iCs/>
        </w:rPr>
        <w:t xml:space="preserve"> </w:t>
      </w:r>
      <w:r>
        <w:rPr>
          <w:i/>
          <w:iCs/>
        </w:rPr>
        <w:t>إِلَىٰ</w:t>
      </w:r>
      <w:r>
        <w:rPr>
          <w:i/>
          <w:iCs/>
        </w:rPr>
        <w:t> </w:t>
      </w:r>
      <w:r>
        <w:rPr>
          <w:i/>
          <w:iCs/>
        </w:rPr>
        <w:t>مَغۡفِرَةٖ</w:t>
      </w:r>
      <w:r>
        <w:rPr>
          <w:i/>
          <w:iCs/>
        </w:rPr>
        <w:t xml:space="preserve"> </w:t>
      </w:r>
      <w:r>
        <w:rPr>
          <w:i/>
          <w:iCs/>
        </w:rPr>
        <w:t>مِّن</w:t>
      </w:r>
      <w:r>
        <w:rPr>
          <w:i/>
          <w:iCs/>
        </w:rPr>
        <w:t xml:space="preserve"> </w:t>
      </w:r>
      <w:r>
        <w:rPr>
          <w:i/>
          <w:iCs/>
        </w:rPr>
        <w:t>رَّبِّكُمۡ</w:t>
      </w:r>
      <w:r>
        <w:rPr>
          <w:i/>
          <w:iCs/>
        </w:rPr>
        <w:t> </w:t>
      </w:r>
      <w:r>
        <w:rPr>
          <w:i/>
          <w:iCs/>
        </w:rPr>
        <w:t>وَجَنَّةٍ</w:t>
      </w:r>
      <w:r>
        <w:rPr>
          <w:i/>
          <w:iCs/>
        </w:rPr>
        <w:t xml:space="preserve"> </w:t>
      </w:r>
      <w:r>
        <w:rPr>
          <w:i/>
          <w:iCs/>
        </w:rPr>
        <w:t>عَرۡضُهَا</w:t>
      </w:r>
      <w:r>
        <w:rPr>
          <w:i/>
          <w:iCs/>
        </w:rPr>
        <w:t> </w:t>
      </w:r>
      <w:r>
        <w:rPr>
          <w:i/>
          <w:iCs/>
        </w:rPr>
        <w:t>كَعَرۡضِ</w:t>
      </w:r>
      <w:r>
        <w:rPr>
          <w:i/>
          <w:iCs/>
        </w:rPr>
        <w:t xml:space="preserve"> </w:t>
      </w:r>
      <w:r>
        <w:rPr>
          <w:i/>
          <w:iCs/>
        </w:rPr>
        <w:t>ٱلسَّمَآءِ</w:t>
      </w:r>
      <w:r>
        <w:rPr>
          <w:i/>
          <w:iCs/>
        </w:rPr>
        <w:t> </w:t>
      </w:r>
      <w:r>
        <w:rPr>
          <w:i/>
          <w:iCs/>
        </w:rPr>
        <w:t>وَٱلۡأَرۡضِ</w:t>
      </w:r>
      <w:r>
        <w:rPr>
          <w:i/>
          <w:iCs/>
        </w:rPr>
        <w:t> </w:t>
      </w:r>
      <w:r>
        <w:rPr>
          <w:i/>
          <w:iCs/>
        </w:rPr>
        <w:t>أُعِدَّتۡ</w:t>
      </w:r>
      <w:r>
        <w:rPr>
          <w:i/>
          <w:iCs/>
        </w:rPr>
        <w:t xml:space="preserve"> </w:t>
      </w:r>
      <w:r>
        <w:rPr>
          <w:i/>
          <w:iCs/>
        </w:rPr>
        <w:t>لِلَّذِينَ</w:t>
      </w:r>
      <w:r>
        <w:rPr>
          <w:i/>
          <w:iCs/>
        </w:rPr>
        <w:t xml:space="preserve"> </w:t>
      </w:r>
      <w:r>
        <w:rPr>
          <w:i/>
          <w:iCs/>
        </w:rPr>
        <w:t>ءَامَنُواْ</w:t>
      </w:r>
      <w:r>
        <w:rPr>
          <w:i/>
          <w:iCs/>
        </w:rPr>
        <w:t> </w:t>
      </w:r>
      <w:r>
        <w:rPr>
          <w:i/>
          <w:iCs/>
        </w:rPr>
        <w:t>بِٱللَّهِ</w:t>
      </w:r>
      <w:r>
        <w:rPr>
          <w:i/>
          <w:iCs/>
        </w:rPr>
        <w:t xml:space="preserve"> </w:t>
      </w:r>
      <w:r>
        <w:rPr>
          <w:i/>
          <w:iCs/>
        </w:rPr>
        <w:t>وَرُسُلِهِۦۚ</w:t>
      </w:r>
      <w:r>
        <w:rPr>
          <w:i/>
          <w:iCs/>
        </w:rPr>
        <w:t xml:space="preserve"> </w:t>
      </w:r>
      <w:r>
        <w:rPr>
          <w:i/>
          <w:iCs/>
        </w:rPr>
        <w:t>ذَٰلِكَ</w:t>
      </w:r>
      <w:r>
        <w:rPr>
          <w:i/>
          <w:iCs/>
        </w:rPr>
        <w:t xml:space="preserve"> </w:t>
      </w:r>
      <w:r>
        <w:rPr>
          <w:i/>
          <w:iCs/>
        </w:rPr>
        <w:t>فَضۡلُ</w:t>
      </w:r>
      <w:r>
        <w:rPr>
          <w:i/>
          <w:iCs/>
        </w:rPr>
        <w:t xml:space="preserve"> </w:t>
      </w:r>
      <w:r>
        <w:rPr>
          <w:i/>
          <w:iCs/>
        </w:rPr>
        <w:t>ٱللَّهِ</w:t>
      </w:r>
      <w:r>
        <w:rPr>
          <w:i/>
          <w:iCs/>
        </w:rPr>
        <w:t> </w:t>
      </w:r>
      <w:r>
        <w:rPr>
          <w:i/>
          <w:iCs/>
        </w:rPr>
        <w:t>يُؤۡتِيهِ</w:t>
      </w:r>
      <w:r>
        <w:rPr>
          <w:i/>
          <w:iCs/>
        </w:rPr>
        <w:t xml:space="preserve"> </w:t>
      </w:r>
      <w:r>
        <w:rPr>
          <w:i/>
          <w:iCs/>
        </w:rPr>
        <w:t>مَن</w:t>
      </w:r>
      <w:r>
        <w:rPr>
          <w:i/>
          <w:iCs/>
        </w:rPr>
        <w:t> </w:t>
      </w:r>
      <w:r>
        <w:rPr>
          <w:i/>
          <w:iCs/>
        </w:rPr>
        <w:t>يَشَآءُۚ</w:t>
      </w:r>
      <w:r>
        <w:rPr>
          <w:i/>
          <w:iCs/>
        </w:rPr>
        <w:t xml:space="preserve"> </w:t>
      </w:r>
      <w:r>
        <w:rPr>
          <w:i/>
          <w:iCs/>
        </w:rPr>
        <w:t>وَٱللَّهُ</w:t>
      </w:r>
      <w:r>
        <w:rPr>
          <w:i/>
          <w:iCs/>
        </w:rPr>
        <w:t> </w:t>
      </w:r>
      <w:r>
        <w:rPr>
          <w:i/>
          <w:iCs/>
        </w:rPr>
        <w:t>ذُو</w:t>
      </w:r>
      <w:r>
        <w:rPr>
          <w:i/>
          <w:iCs/>
        </w:rPr>
        <w:t xml:space="preserve"> </w:t>
      </w:r>
      <w:r>
        <w:rPr>
          <w:i/>
          <w:iCs/>
        </w:rPr>
        <w:t>ٱلۡفَضۡلِ</w:t>
      </w:r>
      <w:r>
        <w:rPr>
          <w:i/>
          <w:iCs/>
        </w:rPr>
        <w:t> </w:t>
      </w:r>
      <w:r>
        <w:rPr>
          <w:i/>
          <w:iCs/>
        </w:rPr>
        <w:t>ٱلۡعَظِيمِ</w:t>
      </w:r>
      <w:hyperlink r:id="rId8" w:anchor=":~:text=%D8%B3%D9%8E%D8%A7%D8%A8%D9%90%D9%82%D9%8F%D9%88%D9%93%D8%A7%D9%92%20%D8%A5%D9%90%D9%84%D9%8E%D9%89%D9%B0%20%D9%85%D9%8E%D8%BA%DB%A1%D9%81%D9%90%D8%B1%D9%8E%D8%A9%D9%96%20%D9%85%D9%91%D9%90%D9%86%20%D8%B1%D9%91%D9%8E%D8%A8%D9%91%D9%90%D9%83%D9%8F%">
        <w:r>
          <w:rPr>
            <w:rStyle w:val="Hyperlink"/>
          </w:rPr>
          <w:t>[3]</w:t>
        </w:r>
      </w:hyperlink>
      <w:r>
        <w:t>.</w:t>
      </w:r>
      <w:r>
        <w:br/>
      </w:r>
      <w:r>
        <w:rPr>
          <w:b/>
          <w:bCs/>
        </w:rPr>
        <w:t>Translation (Abdel Haleem):</w:t>
      </w:r>
      <w:r>
        <w:t xml:space="preserve"> “So race for your Lord’s forgiveness and a Garden as wide as the heavens and earth, prepared for those who believe in God and His messengers: that is God’s bo</w:t>
      </w:r>
      <w:r>
        <w:t>unty, which He bestows on whoever He pleases. God’s bounty is infinite.”</w:t>
      </w:r>
      <w:hyperlink r:id="rId9" w:anchor=":~:text=Abdel%20Haleem%20So%20race%20for,God%E2%80%99s%20bounty%20is%20infinite">
        <w:r>
          <w:rPr>
            <w:rStyle w:val="Hyperlink"/>
          </w:rPr>
          <w:t>[4]</w:t>
        </w:r>
      </w:hyperlink>
    </w:p>
    <w:p w:rsidR="00D05A7D" w:rsidRDefault="00C6216C">
      <w:pPr>
        <w:pStyle w:val="FirstParagraph"/>
      </w:pPr>
      <w:r>
        <w:t xml:space="preserve">These two verses appear in </w:t>
      </w:r>
      <w:r>
        <w:rPr>
          <w:i/>
          <w:iCs/>
        </w:rPr>
        <w:t>Sūrat al</w:t>
      </w:r>
      <w:r>
        <w:rPr>
          <w:i/>
          <w:iCs/>
        </w:rPr>
        <w:t>-</w:t>
      </w:r>
      <w:r>
        <w:rPr>
          <w:i/>
          <w:iCs/>
        </w:rPr>
        <w:t>Ḥ</w:t>
      </w:r>
      <w:r>
        <w:rPr>
          <w:i/>
          <w:iCs/>
        </w:rPr>
        <w:t>adīd</w:t>
      </w:r>
      <w:r>
        <w:t xml:space="preserve"> (“The Iron”), a chapter that emphasizes faith, charity, and the contrast between worldly illusion and spiritual reality. </w:t>
      </w:r>
      <w:r>
        <w:rPr>
          <w:b/>
          <w:bCs/>
        </w:rPr>
        <w:t>Verse 57:20</w:t>
      </w:r>
      <w:r>
        <w:t xml:space="preserve"> effectively sets the stage by defining the characteristics of worldly life – play, amusement, adornment, competition</w:t>
      </w:r>
      <w:r>
        <w:t xml:space="preserve"> – and then uses an agricultural parable to illustrate its fleeting beauty. The “rain” causes lush plant growth that pleases the farmers, but </w:t>
      </w:r>
      <w:r>
        <w:lastRenderedPageBreak/>
        <w:t>inevitably the plants dry up, turn yellow, and crumble to bits. In a single eloquent image, the Quran captures the</w:t>
      </w:r>
      <w:r>
        <w:t xml:space="preserve"> cycle of </w:t>
      </w:r>
      <w:r>
        <w:rPr>
          <w:b/>
          <w:bCs/>
        </w:rPr>
        <w:t>youthful vigor to decay</w:t>
      </w:r>
      <w:r>
        <w:t xml:space="preserve"> that marks all earthly things. The verse concludes by calling this worldly life </w:t>
      </w:r>
      <w:r>
        <w:rPr>
          <w:i/>
          <w:iCs/>
        </w:rPr>
        <w:t>“mataʿ al-ghurūr”</w:t>
      </w:r>
      <w:r>
        <w:t xml:space="preserve">, </w:t>
      </w:r>
      <w:r>
        <w:rPr>
          <w:b/>
          <w:bCs/>
        </w:rPr>
        <w:t>“a deceiving enjoyment”</w:t>
      </w:r>
      <w:hyperlink r:id="rId10" w:anchor=":~:text=cause%20of%20boasting%20among%20you%2C,is%20only%20an%20illusory%20pleasure">
        <w:r>
          <w:rPr>
            <w:rStyle w:val="Hyperlink"/>
          </w:rPr>
          <w:t>[5]</w:t>
        </w:r>
      </w:hyperlink>
      <w:r>
        <w:t xml:space="preserve">, and reminds that in the Hereafter one will face either severe punishment or, for the faithful, God’s forgiveness and pleasure. </w:t>
      </w:r>
      <w:r>
        <w:rPr>
          <w:b/>
          <w:bCs/>
        </w:rPr>
        <w:t>Verse 57:21</w:t>
      </w:r>
      <w:r>
        <w:t xml:space="preserve"> </w:t>
      </w:r>
      <w:r>
        <w:t xml:space="preserve">then turns the reader’s attention away from this transient world toward the </w:t>
      </w:r>
      <w:r>
        <w:rPr>
          <w:i/>
          <w:iCs/>
        </w:rPr>
        <w:t>true</w:t>
      </w:r>
      <w:r>
        <w:t xml:space="preserve"> object of striving: </w:t>
      </w:r>
      <w:r>
        <w:rPr>
          <w:i/>
          <w:iCs/>
        </w:rPr>
        <w:t>“race”</w:t>
      </w:r>
      <w:r>
        <w:t xml:space="preserve"> (a command in the plural, </w:t>
      </w:r>
      <w:r>
        <w:rPr>
          <w:i/>
          <w:iCs/>
        </w:rPr>
        <w:t>sābiqū</w:t>
      </w:r>
      <w:r>
        <w:t xml:space="preserve">) towards God’s forgiveness and a Paradise as vast as the entire cosmos. The mention of Paradise’s breadth “as wide </w:t>
      </w:r>
      <w:r>
        <w:t xml:space="preserve">as the heavens and earth” is striking – it suggests that what God offers in the Hereafter is immeasurably large, almost beyond imagination, in contrast to the triviality of worldly gains. Taken together, the two verses deliver a powerful one-two message: </w:t>
      </w:r>
      <w:r>
        <w:rPr>
          <w:i/>
          <w:iCs/>
        </w:rPr>
        <w:t>k</w:t>
      </w:r>
      <w:r>
        <w:rPr>
          <w:i/>
          <w:iCs/>
        </w:rPr>
        <w:t>now</w:t>
      </w:r>
      <w:r>
        <w:t xml:space="preserve"> the reality of this worldly life (so you are not beguiled by it), and </w:t>
      </w:r>
      <w:r>
        <w:rPr>
          <w:i/>
          <w:iCs/>
        </w:rPr>
        <w:t>direct your competitive zeal</w:t>
      </w:r>
      <w:r>
        <w:t xml:space="preserve"> towards securing a place in the boundless life to come.</w:t>
      </w:r>
    </w:p>
    <w:p w:rsidR="00D05A7D" w:rsidRDefault="00C6216C">
      <w:pPr>
        <w:pStyle w:val="Heading2"/>
      </w:pPr>
      <w:bookmarkStart w:id="7" w:name="Xc7cd352381b198e91b504fe19dc1d98ef81ebb1"/>
      <w:bookmarkEnd w:id="6"/>
      <w:r>
        <w:t>Worldly Life vs. Afterlife in Classical Commentary</w:t>
      </w:r>
    </w:p>
    <w:p w:rsidR="00D05A7D" w:rsidRDefault="00C6216C">
      <w:pPr>
        <w:pStyle w:val="FirstParagraph"/>
      </w:pPr>
      <w:r>
        <w:t>Classical Islamic scholars amplified the lesso</w:t>
      </w:r>
      <w:r>
        <w:t xml:space="preserve">ns of Quran 57:20–21 by drawing on broader Quranic context and prophetic wisdom. They stressed that the verses are not condemning </w:t>
      </w:r>
      <w:r>
        <w:rPr>
          <w:i/>
          <w:iCs/>
        </w:rPr>
        <w:t>the physical world per se</w:t>
      </w:r>
      <w:r>
        <w:t xml:space="preserve"> – which can be used for good – but rather warning of an </w:t>
      </w:r>
      <w:r>
        <w:rPr>
          <w:b/>
          <w:bCs/>
        </w:rPr>
        <w:t>attitude</w:t>
      </w:r>
      <w:r>
        <w:t xml:space="preserve"> that overvalues worldly matters and</w:t>
      </w:r>
      <w:r>
        <w:t xml:space="preserve"> neglects the eternal. As Abul A‘lā Mawdūdī writes in his </w:t>
      </w:r>
      <w:r>
        <w:rPr>
          <w:i/>
          <w:iCs/>
        </w:rPr>
        <w:t>Tafhīm al-Qur’ān</w:t>
      </w:r>
      <w:r>
        <w:t xml:space="preserve">, these verses remind us that </w:t>
      </w:r>
      <w:r>
        <w:rPr>
          <w:i/>
          <w:iCs/>
        </w:rPr>
        <w:t>“the life of this world is a temporary life: its spring as well as its autumn is temporary”</w:t>
      </w:r>
      <w:hyperlink r:id="rId11" w:anchor=":~:text=36,truth%20however%20is%20that%20the">
        <w:r>
          <w:rPr>
            <w:rStyle w:val="Hyperlink"/>
          </w:rPr>
          <w:t>[6]</w:t>
        </w:r>
      </w:hyperlink>
      <w:r>
        <w:t>. All the glitter that “allures” people – wealth, status, children, pleasures – are in reality “base and insignificant things” that a shallow mind might regard as great</w:t>
      </w:r>
      <w:hyperlink r:id="rId12" w:anchor=":~:text=impressed%20on%20the%20mind%20is%3A,Its%20benefits%20are">
        <w:r>
          <w:rPr>
            <w:rStyle w:val="Hyperlink"/>
          </w:rPr>
          <w:t>[7]</w:t>
        </w:r>
      </w:hyperlink>
      <w:r>
        <w:t xml:space="preserve">. The Quran is “deluding” the person who chases them into thinking such fleeting achievements are the highest success, whereas in truth, </w:t>
      </w:r>
      <w:r>
        <w:rPr>
          <w:i/>
          <w:iCs/>
        </w:rPr>
        <w:t xml:space="preserve">“the highest benefits </w:t>
      </w:r>
      <w:r>
        <w:rPr>
          <w:i/>
          <w:iCs/>
        </w:rPr>
        <w:t>and means of pleasure… in the world are indeed short and insignificant and confined to a few years”</w:t>
      </w:r>
      <w:hyperlink r:id="rId13" w:anchor=":~:text=impressed%20on%20the%20mind%20is%3A,Its%20benefits%20are">
        <w:r>
          <w:rPr>
            <w:rStyle w:val="Hyperlink"/>
          </w:rPr>
          <w:t>[7]</w:t>
        </w:r>
      </w:hyperlink>
      <w:r>
        <w:t>. Mawdudi contrasts this</w:t>
      </w:r>
      <w:r>
        <w:t xml:space="preserve"> with </w:t>
      </w:r>
      <w:r>
        <w:rPr>
          <w:i/>
          <w:iCs/>
        </w:rPr>
        <w:t>“the life in the Hereafter [which] is a splendid and eternal life. Its benefits are great and permanent and its losses too are great and permanent.”</w:t>
      </w:r>
      <w:r>
        <w:t xml:space="preserve"> One who gains Allah’s forgiveness and pleasure in the next life will have attained </w:t>
      </w:r>
      <w:r>
        <w:rPr>
          <w:i/>
          <w:iCs/>
        </w:rPr>
        <w:t>“everlasting bliss</w:t>
      </w:r>
      <w:r>
        <w:rPr>
          <w:i/>
          <w:iCs/>
        </w:rPr>
        <w:t xml:space="preserve"> beside which the entire wealth of the world and its kingdom [appear] pale and insignificant,”</w:t>
      </w:r>
      <w:r>
        <w:t xml:space="preserve"> whereas one who earns God’s wrath will realize </w:t>
      </w:r>
      <w:r>
        <w:rPr>
          <w:i/>
          <w:iCs/>
        </w:rPr>
        <w:t>“he had made a bad bargain even if he had attained all that he regarded as great and splendid in the world.”</w:t>
      </w:r>
      <w:hyperlink r:id="rId14" w:anchor=":~:text=in%20fact%2C%20consists%20of%20base,there%2C%20will%20indeed%20have%20attained">
        <w:r>
          <w:rPr>
            <w:rStyle w:val="Hyperlink"/>
          </w:rPr>
          <w:t>[8]</w:t>
        </w:r>
      </w:hyperlink>
      <w:r>
        <w:t xml:space="preserve"> In other words, </w:t>
      </w:r>
      <w:r>
        <w:rPr>
          <w:i/>
          <w:iCs/>
        </w:rPr>
        <w:t>lasting</w:t>
      </w:r>
      <w:r>
        <w:t xml:space="preserve"> success can never be measured by the yardstick of a transient world.</w:t>
      </w:r>
    </w:p>
    <w:p w:rsidR="00D05A7D" w:rsidRDefault="00C6216C">
      <w:pPr>
        <w:pStyle w:val="BodyText"/>
      </w:pPr>
      <w:r>
        <w:rPr>
          <w:i/>
          <w:iCs/>
        </w:rPr>
        <w:t>A withered fi</w:t>
      </w:r>
      <w:r>
        <w:rPr>
          <w:i/>
          <w:iCs/>
        </w:rPr>
        <w:t>eld after harvest. The Quran uses the metaphor of luxuriant crops that wither into</w:t>
      </w:r>
      <w:r>
        <w:t xml:space="preserve"> </w:t>
      </w:r>
      <w:r>
        <w:rPr>
          <w:i/>
          <w:iCs/>
        </w:rPr>
        <w:t>chaff</w:t>
      </w:r>
      <w:r>
        <w:t xml:space="preserve"> </w:t>
      </w:r>
      <w:r>
        <w:rPr>
          <w:i/>
          <w:iCs/>
        </w:rPr>
        <w:t>to illustrate the fleeting beauty of worldly life</w:t>
      </w:r>
      <w:hyperlink r:id="rId15" w:anchor=":~:text=cause%20of%20boasting%20among%20you%2C,is%20only%20an%20illusory%20pleasure">
        <w:r>
          <w:rPr>
            <w:rStyle w:val="Hyperlink"/>
            <w:i/>
            <w:iCs/>
          </w:rPr>
          <w:t>[5]</w:t>
        </w:r>
      </w:hyperlink>
      <w:r>
        <w:rPr>
          <w:i/>
          <w:iCs/>
        </w:rPr>
        <w:t>. Classical scholars note that just as a once-green field turns into dry stubble, so do youth, wealth, and worldly glories inevitably fade, underscoring the Qur’an’s lesson that fixating on such impermanent things is fooli</w:t>
      </w:r>
      <w:r>
        <w:rPr>
          <w:i/>
          <w:iCs/>
        </w:rPr>
        <w:t>sh compared to seeking the eternal harvest of the hereafter.</w:t>
      </w:r>
    </w:p>
    <w:p w:rsidR="00D05A7D" w:rsidRDefault="00C6216C">
      <w:pPr>
        <w:pStyle w:val="BodyText"/>
      </w:pPr>
      <w:r>
        <w:t xml:space="preserve">Ibn Kathīr, another authoritative commentator, similarly explains verse 57:20 by saying </w:t>
      </w:r>
      <w:r>
        <w:rPr>
          <w:i/>
          <w:iCs/>
        </w:rPr>
        <w:t>“Allah the Exalted degrades the significance of this life and belittles it”</w:t>
      </w:r>
      <w:hyperlink r:id="rId16" w:anchor=":~:text=This%20Life%20of%20this%20World,is%20Fleeting%20Enjoyment">
        <w:r>
          <w:rPr>
            <w:rStyle w:val="Hyperlink"/>
          </w:rPr>
          <w:t>[9]</w:t>
        </w:r>
      </w:hyperlink>
      <w:r>
        <w:t xml:space="preserve">, listing the very amusements and rivalry the verse mentions. He cross-references Quran 3:14, which enumerates the </w:t>
      </w:r>
      <w:r>
        <w:rPr>
          <w:b/>
          <w:bCs/>
        </w:rPr>
        <w:t>glittering distractions</w:t>
      </w:r>
      <w:r>
        <w:t xml:space="preserve"> people covet – </w:t>
      </w:r>
      <w:r>
        <w:rPr>
          <w:i/>
          <w:iCs/>
        </w:rPr>
        <w:t>women, children, hoarded gold and silver, fine horses, cattle and land</w:t>
      </w:r>
      <w:r>
        <w:t xml:space="preserve"> – and then concludes </w:t>
      </w:r>
      <w:r>
        <w:rPr>
          <w:i/>
          <w:iCs/>
        </w:rPr>
        <w:t>“that is the pleasure of the present world’s life; but Allah has the excellent return with Him”</w:t>
      </w:r>
      <w:hyperlink r:id="rId17" w:anchor=":~:text=%EF%B4%BF%D8%B2%D9%8F%D9%8A%D9%91%D9%90%D9%86%D9%8E%20%D9%84%D9%90%D9%84%D9%86%D9%91%D9%8E%D8%A7%D8%B3%D9%90%20%D8%AD%D9%8F%D8%A8%D9%91%D9%8F%20%D8%A7%D9%84%D8%B4%D9%91%D9%8E%D9%87%D9%8E%D9%88%D9%8E%D8%AA%D9%90%20%D9%85%D9%90%D9%86%D9%8E,%D9%88%D9">
        <w:r>
          <w:rPr>
            <w:rStyle w:val="Hyperlink"/>
          </w:rPr>
          <w:t>[10]</w:t>
        </w:r>
      </w:hyperlink>
      <w:r>
        <w:t xml:space="preserve">. Ibn Kathīr notes </w:t>
      </w:r>
      <w:r>
        <w:lastRenderedPageBreak/>
        <w:t xml:space="preserve">that Allah “sets a parable for this life” to show that </w:t>
      </w:r>
      <w:r>
        <w:rPr>
          <w:i/>
          <w:iCs/>
        </w:rPr>
        <w:t>“its joys are fading and its delights are perishable”</w:t>
      </w:r>
      <w:hyperlink r:id="rId18" w:anchor=":~:text=This%20is%20the%20pleasure%20of,perishable%2C%20saying%20that%20life%20is">
        <w:r>
          <w:rPr>
            <w:rStyle w:val="Hyperlink"/>
          </w:rPr>
          <w:t>[11]</w:t>
        </w:r>
      </w:hyperlink>
      <w:r>
        <w:t xml:space="preserve">, just like the rain-nourished plant that flourishes and then </w:t>
      </w:r>
      <w:r>
        <w:rPr>
          <w:i/>
          <w:iCs/>
        </w:rPr>
        <w:t>“you see it turning yellow; then it becomes straw.”</w:t>
      </w:r>
      <w:r>
        <w:t xml:space="preserve"> The classical exegetes often highlight the word </w:t>
      </w:r>
      <w:r>
        <w:rPr>
          <w:i/>
          <w:iCs/>
        </w:rPr>
        <w:t>“ghurūr”</w:t>
      </w:r>
      <w:r>
        <w:t xml:space="preserve"> (deception) at the end of 57:20 – the world is an </w:t>
      </w:r>
      <w:r>
        <w:rPr>
          <w:b/>
          <w:bCs/>
        </w:rPr>
        <w:t>enjoyment rooted in delusion</w:t>
      </w:r>
      <w:r>
        <w:t xml:space="preserve">, much like a </w:t>
      </w:r>
      <w:r>
        <w:rPr>
          <w:b/>
          <w:bCs/>
        </w:rPr>
        <w:t>mirage</w:t>
      </w:r>
      <w:r>
        <w:t xml:space="preserve"> (an analogy the Quran uses elsewhere, e.g. 24:39). We think the water of happiness is there, but it vanishes on approach.</w:t>
      </w:r>
    </w:p>
    <w:p w:rsidR="00D05A7D" w:rsidRDefault="00C6216C">
      <w:pPr>
        <w:pStyle w:val="BodyText"/>
      </w:pPr>
      <w:r>
        <w:t xml:space="preserve">After painting this sobering picture of </w:t>
      </w:r>
      <w:r>
        <w:rPr>
          <w:i/>
          <w:iCs/>
        </w:rPr>
        <w:t>dunyā</w:t>
      </w:r>
      <w:r>
        <w:t>, the commentators turn to the next vers</w:t>
      </w:r>
      <w:r>
        <w:t xml:space="preserve">e (57:21) to emphasize where our energy </w:t>
      </w:r>
      <w:r>
        <w:rPr>
          <w:i/>
          <w:iCs/>
        </w:rPr>
        <w:t>should</w:t>
      </w:r>
      <w:r>
        <w:t xml:space="preserve"> be directed. The command </w:t>
      </w:r>
      <w:r>
        <w:rPr>
          <w:i/>
          <w:iCs/>
        </w:rPr>
        <w:t>“sābiqū”</w:t>
      </w:r>
      <w:r>
        <w:t xml:space="preserve"> (“race” or “vie with one another”) implies urgency and proactiveness in doing good deeds and seeking God’s mercy</w:t>
      </w:r>
      <w:hyperlink r:id="rId19" w:anchor=":~:text=37,of%20your%20struggle%20and%20rivalries">
        <w:r>
          <w:rPr>
            <w:rStyle w:val="Hyperlink"/>
          </w:rPr>
          <w:t>[12]</w:t>
        </w:r>
      </w:hyperlink>
      <w:r>
        <w:t xml:space="preserve">. Mawdudi explains: </w:t>
      </w:r>
      <w:r>
        <w:rPr>
          <w:i/>
          <w:iCs/>
        </w:rPr>
        <w:t>“Give up your rivalries with one another for amassing wealth and pleasures of the world and instead make the forgiveness of your Lord and Paradise the object of your struggle and r</w:t>
      </w:r>
      <w:r>
        <w:rPr>
          <w:i/>
          <w:iCs/>
        </w:rPr>
        <w:t>ivalries.”</w:t>
      </w:r>
      <w:hyperlink r:id="rId20" w:anchor=":~:text=37,of%20your%20struggle%20and%20rivalries">
        <w:r>
          <w:rPr>
            <w:rStyle w:val="Hyperlink"/>
          </w:rPr>
          <w:t>[12]</w:t>
        </w:r>
      </w:hyperlink>
      <w:r>
        <w:t xml:space="preserve"> In other words, </w:t>
      </w:r>
      <w:r>
        <w:rPr>
          <w:i/>
          <w:iCs/>
        </w:rPr>
        <w:t>compete in the realm of virtue and faith</w:t>
      </w:r>
      <w:r>
        <w:t>, not in material accumulation. This ethos transforms the natural huma</w:t>
      </w:r>
      <w:r>
        <w:t>n desire to compete and excel – directing it away from ego-driven worldly contests toward a healthy competition in charity, worship, and moral excellence. The “Garden whose width is like the width of heaven and earth” is interpreted not to literally define</w:t>
      </w:r>
      <w:r>
        <w:t xml:space="preserve"> Paradise’s size, but to convey its </w:t>
      </w:r>
      <w:r>
        <w:rPr>
          <w:b/>
          <w:bCs/>
        </w:rPr>
        <w:t>spaciousness and grandeur</w:t>
      </w:r>
      <w:r>
        <w:t xml:space="preserve"> beyond ordinary measure</w:t>
      </w:r>
      <w:hyperlink r:id="rId21" w:anchor=":~:text=rivalries%20with%20one%20another%20for,of%20your%20struggle%20and%20rivalries">
        <w:r>
          <w:rPr>
            <w:rStyle w:val="Hyperlink"/>
          </w:rPr>
          <w:t>[13]</w:t>
        </w:r>
      </w:hyperlink>
      <w:r>
        <w:t>. Some classical</w:t>
      </w:r>
      <w:r>
        <w:t xml:space="preserve"> scholars note that the term “width” is a figure of speech for vastness; the point is that Paradise is as vast as the entire universe we know – a way of saying </w:t>
      </w:r>
      <w:r>
        <w:rPr>
          <w:i/>
          <w:iCs/>
        </w:rPr>
        <w:t>“there’s room for all who strive for it”</w:t>
      </w:r>
      <w:r>
        <w:t xml:space="preserve"> and that its rewards are unimaginably large</w:t>
      </w:r>
      <w:hyperlink r:id="rId22" w:anchor=":~:text=of%20your%20struggle%20and%20rivalries">
        <w:r>
          <w:rPr>
            <w:rStyle w:val="Hyperlink"/>
          </w:rPr>
          <w:t>[14]</w:t>
        </w:r>
      </w:hyperlink>
      <w:r>
        <w:t>.</w:t>
      </w:r>
    </w:p>
    <w:p w:rsidR="00D05A7D" w:rsidRDefault="00C6216C">
      <w:pPr>
        <w:pStyle w:val="BodyText"/>
      </w:pPr>
      <w:r>
        <w:t xml:space="preserve">It is important to note that classical Islam does </w:t>
      </w:r>
      <w:r>
        <w:rPr>
          <w:b/>
          <w:bCs/>
        </w:rPr>
        <w:t>not</w:t>
      </w:r>
      <w:r>
        <w:t xml:space="preserve"> advocate a life of pure other-worldliness or monastic renunciation of the dunya. The Qur’an repe</w:t>
      </w:r>
      <w:r>
        <w:t xml:space="preserve">atedly balances its warnings against world-worship with instructions to live responsibly on earth. For example, Quran 28:77 commands: </w:t>
      </w:r>
      <w:r>
        <w:rPr>
          <w:i/>
          <w:iCs/>
        </w:rPr>
        <w:t>“Seek the Hereafter with what God has given you, but do not neglect your share of this world.”</w:t>
      </w:r>
      <w:hyperlink r:id="rId23" w:anchor=":~:text=Safi%20Kaskas">
        <w:r>
          <w:rPr>
            <w:rStyle w:val="Hyperlink"/>
          </w:rPr>
          <w:t>[15]</w:t>
        </w:r>
      </w:hyperlink>
      <w:r>
        <w:t>. Righteous believers are expected to engage in worldly life – earning livelihood, raising families, enjoying lawful bounties – but without letting these pursuits derail their preparation for</w:t>
      </w:r>
      <w:r>
        <w:t xml:space="preserve"> the Hereafter. A well-known saying from the early generations (attributed in one report to the Companion ʿAbdullāh ibn ʿAmr ibn al-ʿĀ</w:t>
      </w:r>
      <w:r>
        <w:t>ṣ</w:t>
      </w:r>
      <w:r>
        <w:t xml:space="preserve">) advises: </w:t>
      </w:r>
      <w:r>
        <w:rPr>
          <w:i/>
          <w:iCs/>
        </w:rPr>
        <w:t>“Work for your worldly life as if you will live forever, and work for your Hereafter as if you will die tomorr</w:t>
      </w:r>
      <w:r>
        <w:rPr>
          <w:i/>
          <w:iCs/>
        </w:rPr>
        <w:t>ow.”</w:t>
      </w:r>
      <w:hyperlink r:id="rId24" w:anchor=":~:text=This%20narration%20was%20not%20said,them%20reported%20that%20%E2%80%98Abdullaah%20Ibn">
        <w:r>
          <w:rPr>
            <w:rStyle w:val="Hyperlink"/>
          </w:rPr>
          <w:t>[16]</w:t>
        </w:r>
      </w:hyperlink>
      <w:r>
        <w:t>. This sage coun</w:t>
      </w:r>
      <w:r>
        <w:t xml:space="preserve">sel encapsulates the Islamic ideal of </w:t>
      </w:r>
      <w:r>
        <w:rPr>
          <w:b/>
          <w:bCs/>
        </w:rPr>
        <w:t>balance</w:t>
      </w:r>
      <w:r>
        <w:t>: one should put adequate effort into worldly responsibilities (with a long-term view, since Islam doesn’t endorse neglect or fatalism), yet always remain mindful that death is never far and one’s ultimate focus</w:t>
      </w:r>
      <w:r>
        <w:t xml:space="preserve"> should be on deeds that secure the </w:t>
      </w:r>
      <w:r>
        <w:rPr>
          <w:i/>
          <w:iCs/>
        </w:rPr>
        <w:t>eternal</w:t>
      </w:r>
      <w:r>
        <w:t xml:space="preserve"> future. Another famous Prophetic hadith uses a succinct metaphor: </w:t>
      </w:r>
      <w:r>
        <w:rPr>
          <w:i/>
          <w:iCs/>
        </w:rPr>
        <w:t>“</w:t>
      </w:r>
      <w:r>
        <w:rPr>
          <w:i/>
          <w:iCs/>
        </w:rPr>
        <w:t>الدنيا</w:t>
      </w:r>
      <w:r>
        <w:rPr>
          <w:i/>
          <w:iCs/>
        </w:rPr>
        <w:t xml:space="preserve"> </w:t>
      </w:r>
      <w:r>
        <w:rPr>
          <w:i/>
          <w:iCs/>
        </w:rPr>
        <w:t>سجن</w:t>
      </w:r>
      <w:r>
        <w:rPr>
          <w:i/>
          <w:iCs/>
        </w:rPr>
        <w:t xml:space="preserve"> </w:t>
      </w:r>
      <w:r>
        <w:rPr>
          <w:i/>
          <w:iCs/>
        </w:rPr>
        <w:t>المؤمن</w:t>
      </w:r>
      <w:r>
        <w:rPr>
          <w:i/>
          <w:iCs/>
        </w:rPr>
        <w:t xml:space="preserve"> </w:t>
      </w:r>
      <w:r>
        <w:rPr>
          <w:i/>
          <w:iCs/>
        </w:rPr>
        <w:t>وجنة</w:t>
      </w:r>
      <w:r>
        <w:rPr>
          <w:i/>
          <w:iCs/>
        </w:rPr>
        <w:t xml:space="preserve"> </w:t>
      </w:r>
      <w:r>
        <w:rPr>
          <w:i/>
          <w:iCs/>
        </w:rPr>
        <w:t>الكافر</w:t>
      </w:r>
      <w:r>
        <w:rPr>
          <w:i/>
          <w:iCs/>
        </w:rPr>
        <w:t>”</w:t>
      </w:r>
      <w:r>
        <w:t xml:space="preserve"> – </w:t>
      </w:r>
      <w:r>
        <w:rPr>
          <w:i/>
          <w:iCs/>
        </w:rPr>
        <w:t>“The world is the believer’s prison and the unbeliever’s paradise.”</w:t>
      </w:r>
      <w:hyperlink r:id="rId25" w:anchor=":~:text=Abu%20Hurairah%20,reported">
        <w:r>
          <w:rPr>
            <w:rStyle w:val="Hyperlink"/>
          </w:rPr>
          <w:t>[17]</w:t>
        </w:r>
      </w:hyperlink>
      <w:r>
        <w:t xml:space="preserve">. This sound hadith (reported in Sahih Muslim) means that a true believer, understanding the restrictions and trials of this life, feels as if in a constrained state compared to the limitless freedom </w:t>
      </w:r>
      <w:r>
        <w:t>and joy promised in the afterlife – while someone who disbelieves may treat this world as their paradise (since they expect no other). The hadith is not encouraging misery, but perspective: even if a believer faces hardship or must restrain certain desires</w:t>
      </w:r>
      <w:r>
        <w:t xml:space="preserve"> to obey God, it is bearable because it is like a brief imprisonment before an everlasting reward, whereas someone who indulges in worldly paradise now without concern for God will find nothing but imprisonment in the next life.</w:t>
      </w:r>
    </w:p>
    <w:p w:rsidR="00D05A7D" w:rsidRDefault="00C6216C">
      <w:pPr>
        <w:pStyle w:val="BodyText"/>
      </w:pPr>
      <w:r>
        <w:lastRenderedPageBreak/>
        <w:t xml:space="preserve">Thus, classical commentary </w:t>
      </w:r>
      <w:r>
        <w:t xml:space="preserve">on Quran 57:20–21 urges readers to </w:t>
      </w:r>
      <w:r>
        <w:rPr>
          <w:b/>
          <w:bCs/>
        </w:rPr>
        <w:t>see through the illusion</w:t>
      </w:r>
      <w:r>
        <w:t xml:space="preserve"> of worldly life – to enjoy its blessings with gratitude but not to be ensnared by its </w:t>
      </w:r>
      <w:r>
        <w:rPr>
          <w:b/>
          <w:bCs/>
        </w:rPr>
        <w:t>“deceiving” charms</w:t>
      </w:r>
      <w:hyperlink r:id="rId26" w:anchor=":~:text=cause%20of%20boasting%20among%20you%2C,is%20only%20an%20illusory%20pleasure">
        <w:r>
          <w:rPr>
            <w:rStyle w:val="Hyperlink"/>
          </w:rPr>
          <w:t>[5]</w:t>
        </w:r>
      </w:hyperlink>
      <w:r>
        <w:t xml:space="preserve">. The primary message is to invest in what lasts. As one classical scholar beautifully put it, </w:t>
      </w:r>
      <w:r>
        <w:rPr>
          <w:i/>
          <w:iCs/>
        </w:rPr>
        <w:t xml:space="preserve">the wise are those who treat this world as a farm and their deeds as seeds, knowing that the harvest </w:t>
      </w:r>
      <w:r>
        <w:rPr>
          <w:i/>
          <w:iCs/>
        </w:rPr>
        <w:t>is in the Hereafter</w:t>
      </w:r>
      <w:r>
        <w:t xml:space="preserve">. This agricultural motif connects back to the verse’s imagery: a farmer who is only excited by the green crop but forgets the harvest will be stunned when the crop turns to stubble – but the farmer who cultivates with the </w:t>
      </w:r>
      <w:r>
        <w:rPr>
          <w:b/>
          <w:bCs/>
        </w:rPr>
        <w:t>end in mind</w:t>
      </w:r>
      <w:r>
        <w:t xml:space="preserve"> wi</w:t>
      </w:r>
      <w:r>
        <w:t>ll reap the real benefits. In the same way, the believer lives in the dunya but with heart and eyes oriented toward the ākhirah.</w:t>
      </w:r>
    </w:p>
    <w:p w:rsidR="00D05A7D" w:rsidRDefault="00C6216C">
      <w:pPr>
        <w:pStyle w:val="Heading2"/>
      </w:pPr>
      <w:bookmarkStart w:id="8" w:name="Xb69dbe3c3e881467c1af1e5bf33b4176a234954"/>
      <w:bookmarkEnd w:id="7"/>
      <w:r>
        <w:t>Contemporary Perspectives and Interdisciplinary Insights</w:t>
      </w:r>
    </w:p>
    <w:p w:rsidR="00D05A7D" w:rsidRDefault="00C6216C">
      <w:pPr>
        <w:pStyle w:val="FirstParagraph"/>
      </w:pPr>
      <w:r>
        <w:t>While the essence of the Quran’s message remains unchanged, contempora</w:t>
      </w:r>
      <w:r>
        <w:t xml:space="preserve">ry scholars and thinkers often explain Quran 57:20–21 using modern frameworks and analogies that resonate with today’s audience. An illuminating development in recent commentary is the </w:t>
      </w:r>
      <w:r>
        <w:rPr>
          <w:b/>
          <w:bCs/>
        </w:rPr>
        <w:t>interdisciplinary approach</w:t>
      </w:r>
      <w:r>
        <w:t xml:space="preserve"> – bringing in scientific, philosophical, and</w:t>
      </w:r>
      <w:r>
        <w:t xml:space="preserve"> psychological perspectives to deepen understanding. Dr. Zia H. Shah (a physician and Islamic scholar) has been at the forefront of this approach, compiling and authoring articles that examine afterlife-related Quranic verses through multiple lenses. These</w:t>
      </w:r>
      <w:r>
        <w:t xml:space="preserve"> works do not claim scientific “proof” of religious truths in a narrow sense, but they reveal intriguing </w:t>
      </w:r>
      <w:r>
        <w:rPr>
          <w:i/>
          <w:iCs/>
        </w:rPr>
        <w:t>convergences</w:t>
      </w:r>
      <w:r>
        <w:t xml:space="preserve"> between Quranic insights and modern knowledge, as well as timeless philosophical questions.</w:t>
      </w:r>
    </w:p>
    <w:p w:rsidR="00D05A7D" w:rsidRDefault="00C6216C">
      <w:pPr>
        <w:pStyle w:val="BodyText"/>
      </w:pPr>
      <w:r>
        <w:t xml:space="preserve">One fascinating angle is </w:t>
      </w:r>
      <w:r>
        <w:rPr>
          <w:b/>
          <w:bCs/>
        </w:rPr>
        <w:t>cosmology</w:t>
      </w:r>
      <w:r>
        <w:t xml:space="preserve">. The Quran’s description in 57:21 of Paradise having a width “like that of the heavens and the earth” has inspired reflection in light of contemporary astronomy. Modern science has unveiled an </w:t>
      </w:r>
      <w:r>
        <w:rPr>
          <w:i/>
          <w:iCs/>
        </w:rPr>
        <w:t>astonishingly vast universe</w:t>
      </w:r>
      <w:r>
        <w:t xml:space="preserve"> – on the order of </w:t>
      </w:r>
      <w:r>
        <w:rPr>
          <w:b/>
          <w:bCs/>
        </w:rPr>
        <w:t>trillions</w:t>
      </w:r>
      <w:r>
        <w:t xml:space="preserve"> of gal</w:t>
      </w:r>
      <w:r>
        <w:t>axies across tens of billions of light years</w:t>
      </w:r>
      <w:hyperlink r:id="rId27" w:anchor=":~:text=Recent%20astronomical%20discoveries%20have%20dramatically,vast%20as%20the%20heavens%20and">
        <w:r>
          <w:rPr>
            <w:rStyle w:val="Hyperlink"/>
          </w:rPr>
          <w:t>[18]</w:t>
        </w:r>
      </w:hyperlink>
      <w:hyperlink r:id="rId28" w:anchor=":~:text=6%E2%80%9320%20trillion%20galaxies%20today%20bigthink,these%20themes%20%E2%80%93%20weaving%20together">
        <w:r>
          <w:rPr>
            <w:rStyle w:val="Hyperlink"/>
          </w:rPr>
          <w:t>[19]</w:t>
        </w:r>
      </w:hyperlink>
      <w:r>
        <w:t>. The notion of an ever-expanding cosmos (confirmed by the discovery of the universe’s expansion) has even been tied to a subtle Quranic point: Quran 51:47 states “We b</w:t>
      </w:r>
      <w:r>
        <w:t xml:space="preserve">uilt the sky with might and </w:t>
      </w:r>
      <w:r>
        <w:rPr>
          <w:b/>
          <w:bCs/>
        </w:rPr>
        <w:t>We are expanding it</w:t>
      </w:r>
      <w:r>
        <w:t>,” which some see as a remarkable reference to cosmic expansion</w:t>
      </w:r>
      <w:hyperlink r:id="rId29" w:anchor=":~:text=like%20the%20James%20Webb%20Space,reflections%20on%20extra%20dimensions%2C%20and">
        <w:r>
          <w:rPr>
            <w:rStyle w:val="Hyperlink"/>
          </w:rPr>
          <w:t>[20]</w:t>
        </w:r>
      </w:hyperlink>
      <w:hyperlink r:id="rId30" w:anchor=":~:text=carrying%20galaxies%20farther%20apart%20,love%2020">
        <w:r>
          <w:rPr>
            <w:rStyle w:val="Hyperlink"/>
          </w:rPr>
          <w:t>[21]</w:t>
        </w:r>
      </w:hyperlink>
      <w:r>
        <w:t xml:space="preserve">. In an article titled </w:t>
      </w:r>
      <w:r>
        <w:rPr>
          <w:i/>
          <w:iCs/>
        </w:rPr>
        <w:t>“Paradise as Vast as the Expanding Universe,”</w:t>
      </w:r>
      <w:r>
        <w:t xml:space="preserve"> Zia Shah notes that it is intriguing that the Quran links the idea of heaven/sky with expansi</w:t>
      </w:r>
      <w:r>
        <w:t>on, and then describes Paradise in terms of the total expanse of “heavens and earth.” Instead of interpreting 57:21’s Paradise width metaphor vaguely, he and other modern writers contemplate it literally and philosophically: if the observable universe is s</w:t>
      </w:r>
      <w:r>
        <w:t xml:space="preserve">o vast, Paradise could be even vaster – possibly existing in </w:t>
      </w:r>
      <w:r>
        <w:rPr>
          <w:b/>
          <w:bCs/>
        </w:rPr>
        <w:t>higher dimensions</w:t>
      </w:r>
      <w:r>
        <w:t xml:space="preserve"> or parallel realms beyond our perception</w:t>
      </w:r>
      <w:hyperlink r:id="rId31" w:anchor=":~:text=cosmological%20science%2C%20philosophical%20reflections%20on,ties%20the%20promise%20of%20this">
        <w:r>
          <w:rPr>
            <w:rStyle w:val="Hyperlink"/>
          </w:rPr>
          <w:t>[22]</w:t>
        </w:r>
      </w:hyperlink>
      <w:r>
        <w:t>. Shah discusses insights from physics about extra spatial dimensions or multiverse concepts as ways to imagine how a</w:t>
      </w:r>
      <w:r>
        <w:t xml:space="preserve"> “garden” could encompass cosmic-level breadth yet remain hidden from us</w:t>
      </w:r>
      <w:hyperlink r:id="rId32" w:anchor=":~:text=cosmological%20science%2C%20philosophical%20reflections%20on,ties%20the%20promise%20of%20this">
        <w:r>
          <w:rPr>
            <w:rStyle w:val="Hyperlink"/>
          </w:rPr>
          <w:t>[22]</w:t>
        </w:r>
      </w:hyperlink>
      <w:r>
        <w:t>. Such reflections do not claim scientific evidence of heaven, but they show that the Quranic imagery can stimulate profound awe. The sheer scale of creation that w</w:t>
      </w:r>
      <w:r>
        <w:t xml:space="preserve">e now know (trillions of galaxies) dwarfs our mundane pursuits; when the Quran invites us to a Garden </w:t>
      </w:r>
      <w:r>
        <w:rPr>
          <w:i/>
          <w:iCs/>
        </w:rPr>
        <w:t>“as wide as the heavens and earth,”</w:t>
      </w:r>
      <w:r>
        <w:t xml:space="preserve"> it is perhaps guiding us to conceive of an </w:t>
      </w:r>
      <w:r>
        <w:rPr>
          <w:b/>
          <w:bCs/>
        </w:rPr>
        <w:t>infinite, ever-expanding reward</w:t>
      </w:r>
      <w:r>
        <w:t xml:space="preserve"> – a promise that feels even more majestic i</w:t>
      </w:r>
      <w:r>
        <w:t>n light of modern cosmology</w:t>
      </w:r>
      <w:hyperlink r:id="rId33" w:anchor=":~:text=bigthink,Zia%20H">
        <w:r>
          <w:rPr>
            <w:rStyle w:val="Hyperlink"/>
          </w:rPr>
          <w:t>[23]</w:t>
        </w:r>
      </w:hyperlink>
      <w:hyperlink r:id="rId34" w:anchor=":~:text=cosmological%20science%2C%20philosophical%20reflections%20on,ties%20the%20promise%20of%20this">
        <w:r>
          <w:rPr>
            <w:rStyle w:val="Hyperlink"/>
          </w:rPr>
          <w:t>[22]</w:t>
        </w:r>
      </w:hyperlink>
      <w:r>
        <w:t>. The upsh</w:t>
      </w:r>
      <w:r>
        <w:t xml:space="preserve">ot is a powerful harmony between faith and science: believers see the vast universe not as a challenge to religious concepts, but as a signpost to the </w:t>
      </w:r>
      <w:r>
        <w:rPr>
          <w:b/>
          <w:bCs/>
        </w:rPr>
        <w:t>magnificence of the Creator’s promise</w:t>
      </w:r>
      <w:r>
        <w:t xml:space="preserve"> (indeed, </w:t>
      </w:r>
      <w:r>
        <w:rPr>
          <w:i/>
          <w:iCs/>
        </w:rPr>
        <w:t xml:space="preserve">“God’s bounty is </w:t>
      </w:r>
      <w:r>
        <w:rPr>
          <w:i/>
          <w:iCs/>
        </w:rPr>
        <w:lastRenderedPageBreak/>
        <w:t>infinite”</w:t>
      </w:r>
      <w:hyperlink r:id="rId35" w:anchor=":~:text=Abdel%20Haleem%20So%20race%20for,God%E2%80%99s%20bounty%20is%20infinite">
        <w:r>
          <w:rPr>
            <w:rStyle w:val="Hyperlink"/>
          </w:rPr>
          <w:t>[4]</w:t>
        </w:r>
      </w:hyperlink>
      <w:r>
        <w:t xml:space="preserve">). As we expand our knowledge of the cosmos, we only further appreciate the Quran’s words. In practical terms, this perspective can inspire </w:t>
      </w:r>
      <w:r>
        <w:t xml:space="preserve">humility (we are tiny in this universe), as well as optimism that no matter how large the cosmos is, </w:t>
      </w:r>
      <w:r>
        <w:rPr>
          <w:i/>
          <w:iCs/>
        </w:rPr>
        <w:t>the moral and spiritual sphere of Paradise is larger still</w:t>
      </w:r>
      <w:r>
        <w:t xml:space="preserve"> – thus we should not lose ourselves in small worldly gains at the cost of that cosmic felicity.</w:t>
      </w:r>
    </w:p>
    <w:p w:rsidR="00D05A7D" w:rsidRDefault="00C6216C">
      <w:pPr>
        <w:pStyle w:val="BodyText"/>
      </w:pPr>
      <w:r>
        <w:t xml:space="preserve">Another modern approach is to emphasize </w:t>
      </w:r>
      <w:r>
        <w:rPr>
          <w:b/>
          <w:bCs/>
        </w:rPr>
        <w:t>rational and scientific arguments for the plausibility of afterlife</w:t>
      </w:r>
      <w:r>
        <w:t>, in line with Quranic reasoning. The Quran often invites skeptics to reflect on signs in nature and their own existence to understand God’s power to</w:t>
      </w:r>
      <w:r>
        <w:t xml:space="preserve"> resurrect. For instance, another passage (Quran 36:77–79) is explicit: </w:t>
      </w:r>
      <w:r>
        <w:rPr>
          <w:i/>
          <w:iCs/>
        </w:rPr>
        <w:t>“Does man not see that We created him from a drop, yet lo! he is an open adversary (arguing against resurrection)… Say: He who produced them the first time will bring them back to life</w:t>
      </w:r>
      <w:r>
        <w:rPr>
          <w:i/>
          <w:iCs/>
        </w:rPr>
        <w:t>.”</w:t>
      </w:r>
      <w:r>
        <w:t xml:space="preserve"> Modern commentators like Zia Shah have elaborated how this constitutes a logical and empirical argument: the One who brought about life from non-life (as in embryonic development or plant growth from a seed) can surely </w:t>
      </w:r>
      <w:r>
        <w:rPr>
          <w:i/>
          <w:iCs/>
        </w:rPr>
        <w:t>re-create</w:t>
      </w:r>
      <w:r>
        <w:t xml:space="preserve"> life</w:t>
      </w:r>
      <w:hyperlink r:id="rId36" w:anchor=":~:text=revived%20thequran,asks%20whether%20the%20One%20who">
        <w:r>
          <w:rPr>
            <w:rStyle w:val="Hyperlink"/>
          </w:rPr>
          <w:t>[24]</w:t>
        </w:r>
      </w:hyperlink>
      <w:hyperlink r:id="rId37" w:anchor=":~:text=God%E2%80%99s%20perfect%20knowledge%20and%20power,of%20God%E2%80%99s%20absolute%20sovereignty%20and">
        <w:r>
          <w:rPr>
            <w:rStyle w:val="Hyperlink"/>
          </w:rPr>
          <w:t>[25]</w:t>
        </w:r>
      </w:hyperlink>
      <w:r>
        <w:t>. Classical scholars such as al-</w:t>
      </w:r>
      <w:r>
        <w:t>Ṭ</w:t>
      </w:r>
      <w:r>
        <w:t>abarī, Ibn Kathīr, and Fakhr al-Dīn al-</w:t>
      </w:r>
      <w:r>
        <w:t xml:space="preserve">Rāzī also underscored this point – </w:t>
      </w:r>
      <w:r>
        <w:rPr>
          <w:i/>
          <w:iCs/>
        </w:rPr>
        <w:t>“the Creator who originated life from nothing can surely re-create it”</w:t>
      </w:r>
      <w:hyperlink r:id="rId38" w:anchor=":~:text=revived%20thequran,asks%20whether%20the%20One%20who">
        <w:r>
          <w:rPr>
            <w:rStyle w:val="Hyperlink"/>
          </w:rPr>
          <w:t>[24]</w:t>
        </w:r>
      </w:hyperlink>
      <w:r>
        <w:t xml:space="preserve"> – but contemporary writings often update the language with references to modern science. For example, observations in embryology, the intricate design of the </w:t>
      </w:r>
      <w:r>
        <w:rPr>
          <w:b/>
          <w:bCs/>
        </w:rPr>
        <w:t>placenta</w:t>
      </w:r>
      <w:r>
        <w:t>, or the regenerative cycles in na</w:t>
      </w:r>
      <w:r>
        <w:t xml:space="preserve">ture (like plants that spring back after winter) are cited as </w:t>
      </w:r>
      <w:r>
        <w:rPr>
          <w:b/>
          <w:bCs/>
        </w:rPr>
        <w:t>analogies for resurrection</w:t>
      </w:r>
      <w:hyperlink r:id="rId39" w:anchor=":~:text=thequran,%E2%80%93%20for%20the%20possibility%20and">
        <w:r>
          <w:rPr>
            <w:rStyle w:val="Hyperlink"/>
          </w:rPr>
          <w:t>[26]</w:t>
        </w:r>
      </w:hyperlink>
      <w:hyperlink r:id="rId40" w:anchor=":~:text=From%20a%20scientific%20perspective%2C%20this,mother%2C%20facilitating%20oxygen%20and%20nutrient">
        <w:r>
          <w:rPr>
            <w:rStyle w:val="Hyperlink"/>
          </w:rPr>
          <w:t>[27]</w:t>
        </w:r>
      </w:hyperlink>
      <w:r>
        <w:t>. One a</w:t>
      </w:r>
      <w:r>
        <w:t xml:space="preserve">rticle notes the </w:t>
      </w:r>
      <w:r>
        <w:rPr>
          <w:i/>
          <w:iCs/>
        </w:rPr>
        <w:t>“marvel of the placenta”</w:t>
      </w:r>
      <w:r>
        <w:t xml:space="preserve"> – an organ that did not exist and then forms to sustain a new life – as a sign of the Creator’s ability to produce new life forms in ways beyond our expectation</w:t>
      </w:r>
      <w:hyperlink r:id="rId41" w:anchor=":~:text=From%20a%20scientific%20perspective%2C%20this,mother%2C%20facilitating%20oxygen%20and%20nutrient">
        <w:r>
          <w:rPr>
            <w:rStyle w:val="Hyperlink"/>
          </w:rPr>
          <w:t>[27]</w:t>
        </w:r>
      </w:hyperlink>
      <w:hyperlink r:id="rId42" w:anchor=":~:text=can%20yet%20replicate%20thequran,power%20to%20bring%20the%20same">
        <w:r>
          <w:rPr>
            <w:rStyle w:val="Hyperlink"/>
          </w:rPr>
          <w:t>[28]</w:t>
        </w:r>
      </w:hyperlink>
      <w:r>
        <w:t xml:space="preserve">. Likewise, Quran 17:99 asks rhetorically: </w:t>
      </w:r>
      <w:r>
        <w:rPr>
          <w:i/>
          <w:iCs/>
        </w:rPr>
        <w:t>“Have they not considered that God who created the he</w:t>
      </w:r>
      <w:r>
        <w:rPr>
          <w:i/>
          <w:iCs/>
        </w:rPr>
        <w:t>avens and earth is able to create the like of them [again]?”</w:t>
      </w:r>
      <w:r>
        <w:t xml:space="preserve"> Modern scholars point out that the reference to heavens and earth here hints at scale: if the Creator can make galaxies and planets, reviving human beings is trivial by comparison</w:t>
      </w:r>
      <w:hyperlink r:id="rId43" w:anchor=":~:text=vastness%20of%20the%20heavens%20%E2%80%93,In%20what">
        <w:r>
          <w:rPr>
            <w:rStyle w:val="Hyperlink"/>
          </w:rPr>
          <w:t>[29]</w:t>
        </w:r>
      </w:hyperlink>
      <w:hyperlink r:id="rId44" w:anchor=":~:text=created%20the%20heavens%20and%20the,Shah%C2%A0MD%29%20to%20explore%20their">
        <w:r>
          <w:rPr>
            <w:rStyle w:val="Hyperlink"/>
          </w:rPr>
          <w:t>[30]</w:t>
        </w:r>
      </w:hyperlink>
      <w:r>
        <w:t>. By weaving these points with scientific language, contemporary commentaries aim to show tha</w:t>
      </w:r>
      <w:r>
        <w:t xml:space="preserve">t belief in an afterlife is not a blind leap but aligned with a logical evaluation of </w:t>
      </w:r>
      <w:r>
        <w:rPr>
          <w:b/>
          <w:bCs/>
        </w:rPr>
        <w:t>God’s creative power</w:t>
      </w:r>
      <w:r>
        <w:t xml:space="preserve"> in the world we </w:t>
      </w:r>
      <w:r>
        <w:rPr>
          <w:i/>
          <w:iCs/>
        </w:rPr>
        <w:t>can</w:t>
      </w:r>
      <w:r>
        <w:t xml:space="preserve"> observe. In summary, the Quran’s framing of worldly life as a test and afterlife as a certainty is bolstered by reflections on ev</w:t>
      </w:r>
      <w:r>
        <w:t>erything from microbiology to astrophysics – all signs that “engage heart and mind” toward accepting the reality of resurrection and the need to prepare for it</w:t>
      </w:r>
      <w:hyperlink r:id="rId45" w:anchor=":~:text=the%20inevitability%20of%20our%20return,scientific%2C%20philosophical%2C%20and%20theological%20dimensions">
        <w:r>
          <w:rPr>
            <w:rStyle w:val="Hyperlink"/>
          </w:rPr>
          <w:t>[31]</w:t>
        </w:r>
      </w:hyperlink>
      <w:hyperlink r:id="rId46" w:anchor=":~:text=certainty%20of%20the%20afterlife%20in,scientific%2C%20philosophical%2C%20and%20theological%20dimensions">
        <w:r>
          <w:rPr>
            <w:rStyle w:val="Hyperlink"/>
          </w:rPr>
          <w:t>[32]</w:t>
        </w:r>
      </w:hyperlink>
      <w:r>
        <w:t>.</w:t>
      </w:r>
    </w:p>
    <w:p w:rsidR="00D05A7D" w:rsidRDefault="00C6216C">
      <w:pPr>
        <w:pStyle w:val="BodyText"/>
      </w:pPr>
      <w:r>
        <w:t xml:space="preserve">Philosophically, the </w:t>
      </w:r>
      <w:r>
        <w:rPr>
          <w:b/>
          <w:bCs/>
        </w:rPr>
        <w:t>ethics and psychology of prioritizing the eternal over the ephemeral</w:t>
      </w:r>
      <w:r>
        <w:t xml:space="preserve"> have also been explored by modern thinkers. Secular philosophy has long grappled with the meaning of life and the pursuit of happiness, and interestingly many conclusions harmonize with the Quranic view that a life focused solely on material gain is ultim</w:t>
      </w:r>
      <w:r>
        <w:t xml:space="preserve">ately unsatisfying. Studies in psychology have found that </w:t>
      </w:r>
      <w:r>
        <w:rPr>
          <w:b/>
          <w:bCs/>
        </w:rPr>
        <w:t>materialism</w:t>
      </w:r>
      <w:r>
        <w:t xml:space="preserve"> – making the accumulation of wealth and status one’s primary goal – correlates with lower levels of personal well-being and higher rates of anxiety/depression</w:t>
      </w:r>
      <w:hyperlink r:id="rId47" w:anchor=":~:text=and%20Fakhr%C2%A0al,asks%20whether%20the%20One%20who">
        <w:r>
          <w:rPr>
            <w:rStyle w:val="Hyperlink"/>
          </w:rPr>
          <w:t>[33]</w:t>
        </w:r>
      </w:hyperlink>
      <w:hyperlink r:id="rId48" w:anchor=":~:text=dismantles%20the%20assumption%20that%20resurrection,The">
        <w:r>
          <w:rPr>
            <w:rStyle w:val="Hyperlink"/>
          </w:rPr>
          <w:t>[34]</w:t>
        </w:r>
      </w:hyperlink>
      <w:r>
        <w:t xml:space="preserve">. By contrast, people who orient their lives around </w:t>
      </w:r>
      <w:r>
        <w:rPr>
          <w:i/>
          <w:iCs/>
        </w:rPr>
        <w:t>intrinsic values</w:t>
      </w:r>
      <w:r>
        <w:t xml:space="preserve"> (such as relationships, personal growth, spirituality,</w:t>
      </w:r>
      <w:r>
        <w:t xml:space="preserve"> and contribution to community) often report greater fulfillment. The Quran’s characterization of worldly life as </w:t>
      </w:r>
      <w:r>
        <w:rPr>
          <w:i/>
          <w:iCs/>
        </w:rPr>
        <w:t>“play and amusement and glitter”</w:t>
      </w:r>
      <w:r>
        <w:t xml:space="preserve"> is remarkably apt: modern life offers countless gadgets, entertainments, and social media “glitter” that capt</w:t>
      </w:r>
      <w:r>
        <w:t xml:space="preserve">ivate us, yet a person engrossed in these might find themselves strangely empty once the novelty fades. Contemporary Muslim writers often cite this </w:t>
      </w:r>
      <w:r>
        <w:lastRenderedPageBreak/>
        <w:t xml:space="preserve">human experience as a validation of the Quran’s wisdom – that </w:t>
      </w:r>
      <w:r>
        <w:rPr>
          <w:i/>
          <w:iCs/>
        </w:rPr>
        <w:t>chasing worldly thrills is like drinking saltw</w:t>
      </w:r>
      <w:r>
        <w:rPr>
          <w:i/>
          <w:iCs/>
        </w:rPr>
        <w:t>ater: it never truly quenches the thirst</w:t>
      </w:r>
      <w:r>
        <w:t xml:space="preserve">. The Quranic solution, however, is not to reject the world entirely, but to have a </w:t>
      </w:r>
      <w:r>
        <w:rPr>
          <w:b/>
          <w:bCs/>
        </w:rPr>
        <w:t>paradigm shift in mindset</w:t>
      </w:r>
      <w:r>
        <w:t>. Dr. Zia H. Shah’s analysis of Quran 2:268 and 57:21 together, for example, highlights a psychological ins</w:t>
      </w:r>
      <w:r>
        <w:t xml:space="preserve">ight: 2:268 speaks of </w:t>
      </w:r>
      <w:r>
        <w:rPr>
          <w:i/>
          <w:iCs/>
        </w:rPr>
        <w:t>Satan threatening you with poverty</w:t>
      </w:r>
      <w:r>
        <w:t xml:space="preserve"> to induce fear and selfishness, whereas 57:21 (coming after 57:20’s reminder of life’s brevity) encourages </w:t>
      </w:r>
      <w:r>
        <w:rPr>
          <w:i/>
          <w:iCs/>
        </w:rPr>
        <w:t>hope and generosity</w:t>
      </w:r>
      <w:r>
        <w:t>, assuring that God’s promise of forgiveness and abundance is far more re</w:t>
      </w:r>
      <w:r>
        <w:t>liable</w:t>
      </w:r>
      <w:hyperlink r:id="rId49" w:anchor=":~:text=inner%20struggle%20between%20fear%20and,on%20altruism%2C%20stress%2C%20and%20awe">
        <w:r>
          <w:rPr>
            <w:rStyle w:val="Hyperlink"/>
          </w:rPr>
          <w:t>[35]</w:t>
        </w:r>
      </w:hyperlink>
      <w:hyperlink r:id="rId50" w:anchor=":~:text=bounty,accessible%20to%20a%20general%20educated">
        <w:r>
          <w:rPr>
            <w:rStyle w:val="Hyperlink"/>
          </w:rPr>
          <w:t>[36]</w:t>
        </w:r>
      </w:hyperlink>
      <w:r>
        <w:t>. These two verses from different surahs complement each ot</w:t>
      </w:r>
      <w:r>
        <w:t xml:space="preserve">her – one diagnoses the fear that makes people cling to wealth (and thus to dunya), the other prescribes an attitude of </w:t>
      </w:r>
      <w:r>
        <w:rPr>
          <w:i/>
          <w:iCs/>
        </w:rPr>
        <w:t>trust in God’s bounty and striving for His reward</w:t>
      </w:r>
      <w:r>
        <w:t xml:space="preserve">. Modern commentary draws on </w:t>
      </w:r>
      <w:r>
        <w:rPr>
          <w:b/>
          <w:bCs/>
        </w:rPr>
        <w:t>psychological research</w:t>
      </w:r>
      <w:r>
        <w:t xml:space="preserve"> about fear and motivation: when peo</w:t>
      </w:r>
      <w:r>
        <w:t>ple operate from a scarcity mindset (constant worry about losing out materially), they tend to become less charitable and more anxious; but when they have a mindset of abundance and purpose, they exhibit more generosity, contentment, and resilience. Indeed</w:t>
      </w:r>
      <w:r>
        <w:t xml:space="preserve">, charitable giving has been shown to correlate with personal happiness and lower stress, which resonates with the Prophet’s teaching that </w:t>
      </w:r>
      <w:r>
        <w:rPr>
          <w:i/>
          <w:iCs/>
        </w:rPr>
        <w:t>“charity does not decrease wealth”</w:t>
      </w:r>
      <w:r>
        <w:t xml:space="preserve"> and the Quran’s assurance that God will </w:t>
      </w:r>
      <w:r>
        <w:rPr>
          <w:i/>
          <w:iCs/>
        </w:rPr>
        <w:t>“repay”</w:t>
      </w:r>
      <w:r>
        <w:t xml:space="preserve"> and </w:t>
      </w:r>
      <w:r>
        <w:rPr>
          <w:i/>
          <w:iCs/>
        </w:rPr>
        <w:t>“multiply”</w:t>
      </w:r>
      <w:r>
        <w:t xml:space="preserve"> what we give in His</w:t>
      </w:r>
      <w:r>
        <w:t xml:space="preserve"> cause. In sum, an afterlife-oriented mindset – one that views worldly resources as means to attain eternal good – paradoxically </w:t>
      </w:r>
      <w:r>
        <w:rPr>
          <w:i/>
          <w:iCs/>
        </w:rPr>
        <w:t>improves</w:t>
      </w:r>
      <w:r>
        <w:t xml:space="preserve"> one’s quality of life here, by reducing unhealthy attachment and fear. It frees a person from the rat race of keeping </w:t>
      </w:r>
      <w:r>
        <w:t xml:space="preserve">up with others (boasting and rivalry in wealth, as 57:20 mentions) and instead imbues life with </w:t>
      </w:r>
      <w:r>
        <w:rPr>
          <w:b/>
          <w:bCs/>
        </w:rPr>
        <w:t>meaning</w:t>
      </w:r>
      <w:r>
        <w:t xml:space="preserve"> and </w:t>
      </w:r>
      <w:r>
        <w:rPr>
          <w:b/>
          <w:bCs/>
        </w:rPr>
        <w:t>equanimity</w:t>
      </w:r>
      <w:r>
        <w:t xml:space="preserve">. As one contemporary author put it, </w:t>
      </w:r>
      <w:r>
        <w:rPr>
          <w:i/>
          <w:iCs/>
        </w:rPr>
        <w:t>a heart that sees through dunya’s illusions will use possessions in its hand, not tie them to its heart</w:t>
      </w:r>
      <w:r>
        <w:t>.</w:t>
      </w:r>
    </w:p>
    <w:p w:rsidR="00D05A7D" w:rsidRDefault="00C6216C">
      <w:pPr>
        <w:pStyle w:val="BodyText"/>
      </w:pPr>
      <w:r>
        <w:t xml:space="preserve">Lastly, contemporary Muslim discourse engages not only individuals’ psychology but also broader ethical and philosophical implications of believing in </w:t>
      </w:r>
      <w:r>
        <w:t xml:space="preserve">the afterlife. The doctrine of the afterlife grounds the concept of ultimate </w:t>
      </w:r>
      <w:r>
        <w:rPr>
          <w:b/>
          <w:bCs/>
        </w:rPr>
        <w:t>justice</w:t>
      </w:r>
      <w:r>
        <w:t xml:space="preserve"> – that inequalities or wrongs not righted in this world will be addressed in the next. It also provides a strong incentive for moral behavior beyond any earthly surveillan</w:t>
      </w:r>
      <w:r>
        <w:t xml:space="preserve">ce (for God is </w:t>
      </w:r>
      <w:r>
        <w:rPr>
          <w:i/>
          <w:iCs/>
        </w:rPr>
        <w:t>“All-Knowing”</w:t>
      </w:r>
      <w:r>
        <w:t xml:space="preserve"> and will recompense even what humans didn’t see). Even agnostic or non-Muslim audiences can appreciate how this shapes a community’s values: emphasis on the afterlife fosters qualities like patience in adversity (since hardship</w:t>
      </w:r>
      <w:r>
        <w:t>s are transient), forgiveness (since one seeks God’s forgiveness and a greater reward for forgiving others), and moderation in enjoyment (since over-indulgence can distract from spiritual growth). Modern Islamic scholars often dialogue with philosophers on</w:t>
      </w:r>
      <w:r>
        <w:t xml:space="preserve"> questions like the immortality of the soul or the nature of heaven and hell – topics that thinkers from Plato to Kant have pondered. By highlighting that Islam encourages use of reason and observation (“</w:t>
      </w:r>
      <w:r>
        <w:rPr>
          <w:i/>
          <w:iCs/>
        </w:rPr>
        <w:t>afalā taʿqilūn / afalā yan</w:t>
      </w:r>
      <w:r>
        <w:rPr>
          <w:i/>
          <w:iCs/>
        </w:rPr>
        <w:t>ẓ</w:t>
      </w:r>
      <w:r>
        <w:rPr>
          <w:i/>
          <w:iCs/>
        </w:rPr>
        <w:t>urūn</w:t>
      </w:r>
      <w:r>
        <w:t xml:space="preserve">” – </w:t>
      </w:r>
      <w:r>
        <w:rPr>
          <w:i/>
          <w:iCs/>
        </w:rPr>
        <w:t>will you not reas</w:t>
      </w:r>
      <w:r>
        <w:rPr>
          <w:i/>
          <w:iCs/>
        </w:rPr>
        <w:t>on? will you not look?</w:t>
      </w:r>
      <w:r>
        <w:t xml:space="preserve"> – are frequent Quranic refrains), they present the afterlife not as a mere tradition-bound dogma but as a concept that stands up to rational inquiry. Indeed, </w:t>
      </w:r>
      <w:r>
        <w:rPr>
          <w:i/>
          <w:iCs/>
        </w:rPr>
        <w:t>if</w:t>
      </w:r>
      <w:r>
        <w:t xml:space="preserve"> one accepts that a Creator exists and created life, it is coherent (even</w:t>
      </w:r>
      <w:r>
        <w:t xml:space="preserve"> logical) that life has a purpose and a continuation beyond physical death – a premise many philosophers find plausible when considering the moral order of the universe. Through such discussions, the Quranic portrayal of dunya and akhirah continues to spea</w:t>
      </w:r>
      <w:r>
        <w:t xml:space="preserve">k meaningfully: it tells us that </w:t>
      </w:r>
      <w:r>
        <w:rPr>
          <w:b/>
          <w:bCs/>
        </w:rPr>
        <w:t>life is a continuum</w:t>
      </w:r>
      <w:r>
        <w:t xml:space="preserve">, not a self-enclosed blip. The seen and unseen are part of one reality. Our </w:t>
      </w:r>
      <w:r>
        <w:lastRenderedPageBreak/>
        <w:t>70-odd years on Earth are but a chapter (an important one, to be sure) in a much longer story.</w:t>
      </w:r>
    </w:p>
    <w:p w:rsidR="00D05A7D" w:rsidRDefault="00C6216C">
      <w:pPr>
        <w:pStyle w:val="BodyText"/>
      </w:pPr>
      <w:r>
        <w:t>To summarize the contemporary in</w:t>
      </w:r>
      <w:r>
        <w:t>sights: Far from being antiquated or irrelevant, the call of Quran 57:20–21 resonates with enduring human concerns. Scientific discoveries have expanded our sense of scale and possibility – making the Quran’s promises of vast paradises and new creations fe</w:t>
      </w:r>
      <w:r>
        <w:t>el even more awe-inspiring</w:t>
      </w:r>
      <w:hyperlink r:id="rId51" w:anchor=":~:text=bigthink,Zia%20H">
        <w:r>
          <w:rPr>
            <w:rStyle w:val="Hyperlink"/>
          </w:rPr>
          <w:t>[23]</w:t>
        </w:r>
      </w:hyperlink>
      <w:hyperlink r:id="rId52" w:anchor=":~:text=cosmological%20science%2C%20philosophical%20reflections%20on,ties%20the%20promise%20of%20this">
        <w:r>
          <w:rPr>
            <w:rStyle w:val="Hyperlink"/>
          </w:rPr>
          <w:t>[22]</w:t>
        </w:r>
      </w:hyperlink>
      <w:r>
        <w:t>. Philosoph</w:t>
      </w:r>
      <w:r>
        <w:t xml:space="preserve">ical and ethical reflections affirm that a life oriented toward higher, eternal values is indeed superior to one trapped in cycles of consumption and vanity. Psychological findings suggest that </w:t>
      </w:r>
      <w:r>
        <w:rPr>
          <w:b/>
          <w:bCs/>
        </w:rPr>
        <w:t>detachment from materialism</w:t>
      </w:r>
      <w:r>
        <w:t xml:space="preserve"> and the cultivation of hope and ge</w:t>
      </w:r>
      <w:r>
        <w:t xml:space="preserve">nerosity (qualities at the heart of a faith-based, afterlife-conscious life) lead to greater personal fulfillment and social good. Thus, when the Quran says </w:t>
      </w:r>
      <w:r>
        <w:rPr>
          <w:i/>
          <w:iCs/>
        </w:rPr>
        <w:t>“the life of this world is nothing but the enjoyment of illusion”</w:t>
      </w:r>
      <w:r>
        <w:t xml:space="preserve"> and urges us to </w:t>
      </w:r>
      <w:r>
        <w:rPr>
          <w:i/>
          <w:iCs/>
        </w:rPr>
        <w:t>“race toward God’</w:t>
      </w:r>
      <w:r>
        <w:rPr>
          <w:i/>
          <w:iCs/>
        </w:rPr>
        <w:t>s forgiveness and a Garden as vast as the heavens and earth,”</w:t>
      </w:r>
      <w:r>
        <w:t xml:space="preserve"> it is a message that rings true across times and cultures – inviting us to break free from illusions and engage with the </w:t>
      </w:r>
      <w:r>
        <w:rPr>
          <w:b/>
          <w:bCs/>
        </w:rPr>
        <w:t>ultimate reality</w:t>
      </w:r>
      <w:r>
        <w:t>.</w:t>
      </w:r>
    </w:p>
    <w:p w:rsidR="00D05A7D" w:rsidRDefault="00C6216C">
      <w:pPr>
        <w:pStyle w:val="Heading2"/>
      </w:pPr>
      <w:bookmarkStart w:id="9" w:name="epilogue"/>
      <w:bookmarkEnd w:id="8"/>
      <w:r>
        <w:t>Epilogue</w:t>
      </w:r>
    </w:p>
    <w:p w:rsidR="00D05A7D" w:rsidRDefault="00C6216C">
      <w:pPr>
        <w:pStyle w:val="FirstParagraph"/>
      </w:pPr>
      <w:r>
        <w:t>The thematic journey of Quran 57:20–21 ultimat</w:t>
      </w:r>
      <w:r>
        <w:t xml:space="preserve">ely beckons each of us to reflect on </w:t>
      </w:r>
      <w:r>
        <w:rPr>
          <w:b/>
          <w:bCs/>
        </w:rPr>
        <w:t>what truly matters</w:t>
      </w:r>
      <w:r>
        <w:t xml:space="preserve">. In a world dazzled by incessant entertainment, consumerism, and the “next big thing,” these verses cut through the noise with a timeless reminder: </w:t>
      </w:r>
      <w:r>
        <w:rPr>
          <w:i/>
          <w:iCs/>
        </w:rPr>
        <w:t>all that glitters is not gold, and even real gold is</w:t>
      </w:r>
      <w:r>
        <w:rPr>
          <w:i/>
          <w:iCs/>
        </w:rPr>
        <w:t xml:space="preserve"> just dust in the wind if it distracts you from your soul’s true pursuit</w:t>
      </w:r>
      <w:r>
        <w:t xml:space="preserve">. The Quran does not ask us to hate this world; it asks us to </w:t>
      </w:r>
      <w:r>
        <w:rPr>
          <w:b/>
          <w:bCs/>
        </w:rPr>
        <w:t>know</w:t>
      </w:r>
      <w:r>
        <w:t xml:space="preserve"> it – to understand its place as a transient arena, a testing ground, a cultivation field for the seeds of faith and g</w:t>
      </w:r>
      <w:r>
        <w:t xml:space="preserve">ood deeds. Worldly life, with its play and pomp, can certainly bring moments of joy and opportunities for growth, but it is </w:t>
      </w:r>
      <w:r>
        <w:rPr>
          <w:b/>
          <w:bCs/>
        </w:rPr>
        <w:t>meaningful</w:t>
      </w:r>
      <w:r>
        <w:t xml:space="preserve"> only in relation to how we use it to secure a more lasting joy. As one poetically put it, </w:t>
      </w:r>
      <w:r>
        <w:rPr>
          <w:i/>
          <w:iCs/>
        </w:rPr>
        <w:t>“dunyā is the bridge, not the d</w:t>
      </w:r>
      <w:r>
        <w:rPr>
          <w:i/>
          <w:iCs/>
        </w:rPr>
        <w:t>estination.”</w:t>
      </w:r>
      <w:r>
        <w:t xml:space="preserve"> The wise traveler enjoys the scenery and companions on the bridge, but keeps walking, mindful of reaching the other side.</w:t>
      </w:r>
    </w:p>
    <w:p w:rsidR="00D05A7D" w:rsidRDefault="00C6216C">
      <w:pPr>
        <w:pStyle w:val="BodyText"/>
      </w:pPr>
      <w:r>
        <w:t xml:space="preserve">For a broad Muslim audience, this commentary reinforces a core Islamic teaching: </w:t>
      </w:r>
      <w:r>
        <w:rPr>
          <w:b/>
          <w:bCs/>
        </w:rPr>
        <w:t>balance</w:t>
      </w:r>
      <w:r>
        <w:t>. Islam is often described as the</w:t>
      </w:r>
      <w:r>
        <w:t xml:space="preserve"> “middle way” – </w:t>
      </w:r>
      <w:r>
        <w:rPr>
          <w:i/>
          <w:iCs/>
        </w:rPr>
        <w:t>neither</w:t>
      </w:r>
      <w:r>
        <w:t xml:space="preserve"> a path of hedonistic materialism </w:t>
      </w:r>
      <w:r>
        <w:rPr>
          <w:i/>
          <w:iCs/>
        </w:rPr>
        <w:t>nor</w:t>
      </w:r>
      <w:r>
        <w:t xml:space="preserve"> one of monastic world-denial. Quran 57:20–21 encapsulate that ethos by warning us against being </w:t>
      </w:r>
      <w:r>
        <w:rPr>
          <w:b/>
          <w:bCs/>
        </w:rPr>
        <w:t>consumed by the temporary</w:t>
      </w:r>
      <w:r>
        <w:t>, yet motivating us to excel in our worldly lives as a means to earn God’s</w:t>
      </w:r>
      <w:r>
        <w:t xml:space="preserve"> eternal pleasure. For an agnostic or philosophically inclined reader, these verses (and the commentaries around them) pose a gentle challenge: consider the possibility that life has a higher purpose and a sequel beyond what we immediately see. They invite</w:t>
      </w:r>
      <w:r>
        <w:t xml:space="preserve"> one to ponder the paradox that humans can yearn for </w:t>
      </w:r>
      <w:r>
        <w:rPr>
          <w:b/>
          <w:bCs/>
        </w:rPr>
        <w:t>infinite fulfillment</w:t>
      </w:r>
      <w:r>
        <w:t xml:space="preserve"> in a finite world – a yearning that makes sense only if the infinite exists. The scientific and philosophical explorations we discussed add that it is not fanciful to imagine realms </w:t>
      </w:r>
      <w:r>
        <w:t>beyond our current perception. In fact, our expanding knowledge continually reveals that reality is far more vast and mysterious than our ancestors knew. Is it really so hard, then, to conceive that the fulfillment of our deepest longings – perfect justice</w:t>
      </w:r>
      <w:r>
        <w:t xml:space="preserve">, unending life, absolute beauty – lies in an </w:t>
      </w:r>
      <w:r>
        <w:rPr>
          <w:b/>
          <w:bCs/>
        </w:rPr>
        <w:t>unseen reality</w:t>
      </w:r>
      <w:r>
        <w:t xml:space="preserve"> promised by faith?</w:t>
      </w:r>
    </w:p>
    <w:p w:rsidR="00D05A7D" w:rsidRDefault="00C6216C">
      <w:pPr>
        <w:pStyle w:val="BodyText"/>
      </w:pPr>
      <w:r>
        <w:lastRenderedPageBreak/>
        <w:t>As we close, the image of the withered field and the promise of the expansive garden linger in our minds. We realize that every status we chase, every possession we cling to, will one day turn to dust like that yellowed stubble</w:t>
      </w:r>
      <w:hyperlink r:id="rId53" w:anchor=":~:text=cause%20of%20boasting%20among%20you%2C,is%20only%20an%20illusory%20pleasure">
        <w:r>
          <w:rPr>
            <w:rStyle w:val="Hyperlink"/>
          </w:rPr>
          <w:t>[5]</w:t>
        </w:r>
      </w:hyperlink>
      <w:r>
        <w:t>. But the kindness we spread, the discipline we embrace, the faith we nurture – these become the green shoots of a harvest we will fi</w:t>
      </w:r>
      <w:r>
        <w:t xml:space="preserve">nd </w:t>
      </w:r>
      <w:r>
        <w:rPr>
          <w:b/>
          <w:bCs/>
        </w:rPr>
        <w:t>beyond the horizon of this life</w:t>
      </w:r>
      <w:r>
        <w:t xml:space="preserve">. In a profound way, then, </w:t>
      </w:r>
      <w:r>
        <w:rPr>
          <w:i/>
          <w:iCs/>
        </w:rPr>
        <w:t>truly believing in the afterlife enriches this life</w:t>
      </w:r>
      <w:r>
        <w:t>. It teaches us to live with purpose, gratitude, and restraint. It consoles us in sorrow (for fleeting losses cannot crush the hope of eternal r</w:t>
      </w:r>
      <w:r>
        <w:t>eunion and reward) and it moderates our exultation in success (for worldly triumphs are by nature precarious). It makes us kinder and more generous, since we invest in people and principles rather than in objects. It gives us patience to endure trials, kno</w:t>
      </w:r>
      <w:r>
        <w:t>wing they are “light and momentary” against an everlasting dawn.</w:t>
      </w:r>
    </w:p>
    <w:p w:rsidR="00D05A7D" w:rsidRDefault="00C6216C">
      <w:pPr>
        <w:pStyle w:val="BodyText"/>
      </w:pPr>
      <w:r>
        <w:t>Quran 57:20–21 distill this entire philosophy into a few lines of divine poetry. Their commentary – whether by a medieval sage in flowing robes or a modern scientist in a lab coat – converges</w:t>
      </w:r>
      <w:r>
        <w:t xml:space="preserve"> on the same truth: </w:t>
      </w:r>
      <w:r>
        <w:rPr>
          <w:b/>
          <w:bCs/>
        </w:rPr>
        <w:t>Live in this world, but don’t let the world live in you</w:t>
      </w:r>
      <w:r>
        <w:t xml:space="preserve">. Enjoy its play, but remember it is not the </w:t>
      </w:r>
      <w:r>
        <w:rPr>
          <w:i/>
          <w:iCs/>
        </w:rPr>
        <w:t>real game</w:t>
      </w:r>
      <w:r>
        <w:t>. Compete, but for the noblest of goals. And as you plant your feet on earth, let your heart remain aimed at the stars – at the</w:t>
      </w:r>
      <w:r>
        <w:t xml:space="preserve"> boundless heavens of Paradise, by God’s grace. In this balanced striving lies the serenity that every soul seeks. That is </w:t>
      </w:r>
      <w:r>
        <w:rPr>
          <w:i/>
          <w:iCs/>
        </w:rPr>
        <w:t>“God’s bounty, which He bestows on whomever He pleases”</w:t>
      </w:r>
      <w:hyperlink r:id="rId54" w:anchor=":~:text=Abdel%20Haleem%20So%20race%20for,God%E2%80%99s%20bounty%20is%20infinite">
        <w:r>
          <w:rPr>
            <w:rStyle w:val="Hyperlink"/>
          </w:rPr>
          <w:t>[4]</w:t>
        </w:r>
      </w:hyperlink>
      <w:r>
        <w:t xml:space="preserve"> – may we all race to attain it, and may we not trade it for any price in this fleeting world.</w:t>
      </w:r>
    </w:p>
    <w:bookmarkEnd w:id="1"/>
    <w:bookmarkEnd w:id="2"/>
    <w:bookmarkEnd w:id="9"/>
    <w:p w:rsidR="00D05A7D" w:rsidRDefault="00C6216C">
      <w:r>
        <w:pict>
          <v:rect id="_x0000_i1025" style="width:0;height:1.5pt" o:hralign="center" o:hrstd="t" o:hr="t"/>
        </w:pict>
      </w:r>
    </w:p>
    <w:bookmarkStart w:id="10" w:name="citations"/>
    <w:p w:rsidR="00D05A7D" w:rsidRDefault="00C6216C">
      <w:pPr>
        <w:pStyle w:val="FirstParagraph"/>
      </w:pPr>
      <w:r>
        <w:fldChar w:fldCharType="begin"/>
      </w:r>
      <w:r>
        <w:instrText xml:space="preserve"> HYPERLINK "https://myislam.org/surah-hadid/ayat-20/" \l ":~:text=%D9%B1%D8%B9%DB%A1%D9%84%D9%8E%D9%85%D9%8F%D9%88%D9%93%D8%A7%D9%92%20%D8%A3%D9%8E%D9%86%D9%91%D9%8E%D9%85%D9%8E%D8%A7%20%D9%B1%D9%84%DB%A1%D8%AD%D9%8E%D9%8A%D9%8E%D9%88%D9%B0%D8%A9%D9%8F%20%</w:instrText>
      </w:r>
      <w:r>
        <w:instrText xml:space="preserve">D9%B1%D9%84%D8%AF%D9%91%D9%8F%D9%86%DB%A1%D9%8A%D9%8E%D8%" \h </w:instrText>
      </w:r>
      <w:r>
        <w:fldChar w:fldCharType="separate"/>
      </w:r>
      <w:r>
        <w:rPr>
          <w:rStyle w:val="Hyperlink"/>
        </w:rPr>
        <w:t>[1]</w:t>
      </w:r>
      <w:r>
        <w:rPr>
          <w:rStyle w:val="Hyperlink"/>
        </w:rPr>
        <w:fldChar w:fldCharType="end"/>
      </w:r>
      <w:r>
        <w:t xml:space="preserve"> </w:t>
      </w:r>
      <w:hyperlink r:id="rId55" w:anchor=":~:text=Abdel%20Haleem%20Bear%20in%20mind,is%20only%20an%20illusory%20pleasure">
        <w:r>
          <w:rPr>
            <w:rStyle w:val="Hyperlink"/>
          </w:rPr>
          <w:t>[2]</w:t>
        </w:r>
      </w:hyperlink>
      <w:r>
        <w:t xml:space="preserve"> </w:t>
      </w:r>
      <w:hyperlink r:id="rId56" w:anchor=":~:text=cause%20of%20boasting%20among%20you%2C,is%20only%20an%20illusory%20pleasure">
        <w:r>
          <w:rPr>
            <w:rStyle w:val="Hyperlink"/>
          </w:rPr>
          <w:t>[5]</w:t>
        </w:r>
      </w:hyperlink>
      <w:r>
        <w:t xml:space="preserve"> </w:t>
      </w:r>
      <w:hyperlink r:id="rId57" w:anchor=":~:text=36,truth%20however%20is%20that%20the">
        <w:r>
          <w:rPr>
            <w:rStyle w:val="Hyperlink"/>
          </w:rPr>
          <w:t>[6]</w:t>
        </w:r>
      </w:hyperlink>
      <w:r>
        <w:t xml:space="preserve"> </w:t>
      </w:r>
      <w:hyperlink r:id="rId58" w:anchor=":~:text=impressed%20on%20the%20mind%20is%3A,Its%20benefits%20are">
        <w:r>
          <w:rPr>
            <w:rStyle w:val="Hyperlink"/>
          </w:rPr>
          <w:t>[7]</w:t>
        </w:r>
      </w:hyperlink>
      <w:r>
        <w:t xml:space="preserve"> </w:t>
      </w:r>
      <w:hyperlink r:id="rId59" w:anchor=":~:text=in%20fact%2C%20consists%20of%20base,there%2C%20will%20indeed%20have%20attained">
        <w:r>
          <w:rPr>
            <w:rStyle w:val="Hyperlink"/>
          </w:rPr>
          <w:t>[8]</w:t>
        </w:r>
      </w:hyperlink>
      <w:r>
        <w:t xml:space="preserve"> </w:t>
      </w:r>
      <w:hyperlink r:id="rId60" w:anchor=":~:text=This%20Life%20of%20this%20World,is%20Fleeting%20Enjoyment">
        <w:r>
          <w:rPr>
            <w:rStyle w:val="Hyperlink"/>
          </w:rPr>
          <w:t>[9]</w:t>
        </w:r>
      </w:hyperlink>
      <w:r>
        <w:t xml:space="preserve"> </w:t>
      </w:r>
      <w:hyperlink r:id="rId61" w:anchor=":~:text=%EF%B4%BF%D8%B2%D9%8F%D9%8A%D9%91%D9%90%D9%86%D9%8E%20%D9%84%D9%90%D9%84%D9%86%D9%91%D9%8E%D8%A7%D8%B3%D9%90%20%D8%AD%D9%8F%D8%A8%D9%91%D9%8F%20%D8%A7%D9%84%D8%B4%D9%91%D9%8E%D9%87%D9%8E%D9%88%D9%8E%D8%AA%D9%90%20%D9%85%D9%90%D9%86%D9%8E,%D9%88%D9">
        <w:r>
          <w:rPr>
            <w:rStyle w:val="Hyperlink"/>
          </w:rPr>
          <w:t>[10]</w:t>
        </w:r>
      </w:hyperlink>
      <w:r>
        <w:t xml:space="preserve"> </w:t>
      </w:r>
      <w:hyperlink r:id="rId62" w:anchor=":~:text=This%20is%20the%20pleasure%20of,perishable%2C%20saying%20that%20life%20is">
        <w:r>
          <w:rPr>
            <w:rStyle w:val="Hyperlink"/>
          </w:rPr>
          <w:t>[11]</w:t>
        </w:r>
      </w:hyperlink>
      <w:r>
        <w:t xml:space="preserve"> Surah Hadid Ayat 20 (57:20 Quran) With Tafsir - My Islam</w:t>
      </w:r>
    </w:p>
    <w:p w:rsidR="00D05A7D" w:rsidRDefault="00C6216C">
      <w:pPr>
        <w:pStyle w:val="BodyText"/>
      </w:pPr>
      <w:hyperlink r:id="rId63">
        <w:r>
          <w:rPr>
            <w:rStyle w:val="Hyperlink"/>
          </w:rPr>
          <w:t>https://myislam.org/surah-hadid/ay</w:t>
        </w:r>
        <w:r>
          <w:rPr>
            <w:rStyle w:val="Hyperlink"/>
          </w:rPr>
          <w:t>at-20/</w:t>
        </w:r>
      </w:hyperlink>
    </w:p>
    <w:p w:rsidR="00D05A7D" w:rsidRDefault="00C6216C">
      <w:pPr>
        <w:pStyle w:val="BodyText"/>
      </w:pPr>
      <w:hyperlink r:id="rId64" w:anchor=":~:text=%D8%B3%D9%8E%D8%A7%D8%A8%D9%90%D9%82%D9%8F%D9%88%D9%93%D8%A7%D9%92%20%D8%A5%D9%90%D9%84%D9%8E%D9%89%D9%B0%20%D9%85%D9%8E%D8%BA%DB%A1%D9%81%D9%90%D8%B1%D9%8E%D8%A9%D9%96%20%D9%85%D9%91%D9%90%D9%86%20%D8%B1%D9%91%D9%8E%D8%A8%D9%91%D9%90%D9%83%D9%8F%">
        <w:r>
          <w:rPr>
            <w:rStyle w:val="Hyperlink"/>
          </w:rPr>
          <w:t>[3]</w:t>
        </w:r>
      </w:hyperlink>
      <w:r>
        <w:t xml:space="preserve"> </w:t>
      </w:r>
      <w:hyperlink r:id="rId65" w:anchor=":~:text=Abdel%20Haleem%20So%20race%20for,God%E2%80%99s%20bounty%20is%20infinite">
        <w:r>
          <w:rPr>
            <w:rStyle w:val="Hyperlink"/>
          </w:rPr>
          <w:t>[4]</w:t>
        </w:r>
      </w:hyperlink>
      <w:r>
        <w:t xml:space="preserve"> </w:t>
      </w:r>
      <w:hyperlink r:id="rId66" w:anchor=":~:text=37,of%20your%20struggle%20and%20rivalries">
        <w:r>
          <w:rPr>
            <w:rStyle w:val="Hyperlink"/>
          </w:rPr>
          <w:t>[12]</w:t>
        </w:r>
      </w:hyperlink>
      <w:r>
        <w:t xml:space="preserve"> </w:t>
      </w:r>
      <w:hyperlink r:id="rId67" w:anchor=":~:text=rivalries%20with%20one%20another%20for,of%20your%20struggle%20and%20rivalries">
        <w:r>
          <w:rPr>
            <w:rStyle w:val="Hyperlink"/>
          </w:rPr>
          <w:t>[13]</w:t>
        </w:r>
      </w:hyperlink>
      <w:r>
        <w:t xml:space="preserve"> </w:t>
      </w:r>
      <w:hyperlink r:id="rId68" w:anchor=":~:text=of%20your%20struggle%20and%20rivalries">
        <w:r>
          <w:rPr>
            <w:rStyle w:val="Hyperlink"/>
          </w:rPr>
          <w:t>[14]</w:t>
        </w:r>
      </w:hyperlink>
      <w:r>
        <w:t xml:space="preserve"> Surah Hadid Ayat 21 (57:21 Quran) With Tafsir - My Islam</w:t>
      </w:r>
    </w:p>
    <w:p w:rsidR="00D05A7D" w:rsidRDefault="00C6216C">
      <w:pPr>
        <w:pStyle w:val="BodyText"/>
      </w:pPr>
      <w:hyperlink r:id="rId69">
        <w:r>
          <w:rPr>
            <w:rStyle w:val="Hyperlink"/>
          </w:rPr>
          <w:t>https://myislam.org/surah-hadid/a</w:t>
        </w:r>
        <w:r>
          <w:rPr>
            <w:rStyle w:val="Hyperlink"/>
          </w:rPr>
          <w:t>yat-21/</w:t>
        </w:r>
      </w:hyperlink>
    </w:p>
    <w:p w:rsidR="00D05A7D" w:rsidRDefault="00C6216C">
      <w:pPr>
        <w:pStyle w:val="BodyText"/>
      </w:pPr>
      <w:hyperlink r:id="rId70" w:anchor=":~:text=Safi%20Kaskas">
        <w:r>
          <w:rPr>
            <w:rStyle w:val="Hyperlink"/>
          </w:rPr>
          <w:t>[15]</w:t>
        </w:r>
      </w:hyperlink>
      <w:r>
        <w:t xml:space="preserve"> Ayah al-Qasas (The Story, Stories, The Narrative) 28:77</w:t>
      </w:r>
    </w:p>
    <w:p w:rsidR="00D05A7D" w:rsidRDefault="00C6216C">
      <w:pPr>
        <w:pStyle w:val="BodyText"/>
      </w:pPr>
      <w:hyperlink r:id="rId71">
        <w:r>
          <w:rPr>
            <w:rStyle w:val="Hyperlink"/>
          </w:rPr>
          <w:t>https://www.islamawakened.com/quran/28/77/</w:t>
        </w:r>
      </w:hyperlink>
    </w:p>
    <w:p w:rsidR="00D05A7D" w:rsidRDefault="00C6216C">
      <w:pPr>
        <w:pStyle w:val="BodyText"/>
      </w:pPr>
      <w:hyperlink r:id="rId72" w:anchor=":~:text=This%20narration%20was%20not%20said,them%20reported%20that%20%E2%80%98Abdullaah%20Ibn">
        <w:r>
          <w:rPr>
            <w:rStyle w:val="Hyperlink"/>
          </w:rPr>
          <w:t>[16]</w:t>
        </w:r>
      </w:hyperlink>
      <w:r>
        <w:t xml:space="preserve"> “Work for your worldly life as if you are living forever” </w:t>
      </w:r>
    </w:p>
    <w:p w:rsidR="00D05A7D" w:rsidRDefault="00C6216C">
      <w:pPr>
        <w:pStyle w:val="BodyText"/>
      </w:pPr>
      <w:hyperlink r:id="rId73">
        <w:r>
          <w:rPr>
            <w:rStyle w:val="Hyperlink"/>
          </w:rPr>
          <w:t>https://www.islamweb.net/en/fatwa/91760/</w:t>
        </w:r>
        <w:r>
          <w:rPr>
            <w:rStyle w:val="Hyperlink"/>
          </w:rPr>
          <w:t>%E2%80%9Cwork-for-your-worldly-life-as-if-you-are-living-forever%E2%80%9D</w:t>
        </w:r>
      </w:hyperlink>
    </w:p>
    <w:p w:rsidR="00D05A7D" w:rsidRDefault="00C6216C">
      <w:pPr>
        <w:pStyle w:val="BodyText"/>
      </w:pPr>
      <w:hyperlink r:id="rId74" w:anchor=":~:text=Abu%20Hurairah%20,reported">
        <w:r>
          <w:rPr>
            <w:rStyle w:val="Hyperlink"/>
          </w:rPr>
          <w:t>[17]</w:t>
        </w:r>
      </w:hyperlink>
      <w:r>
        <w:t xml:space="preserve">  Riyad as-Salihin 469 - The Book of Miscellany - </w:t>
      </w:r>
      <w:r>
        <w:t>كتاب</w:t>
      </w:r>
      <w:r>
        <w:t xml:space="preserve"> </w:t>
      </w:r>
      <w:r>
        <w:t>المقدمات</w:t>
      </w:r>
      <w:r>
        <w:t xml:space="preserve"> - Sunnah.com - Sa</w:t>
      </w:r>
      <w:r>
        <w:t>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D05A7D" w:rsidRDefault="00C6216C">
      <w:pPr>
        <w:pStyle w:val="BodyText"/>
      </w:pPr>
      <w:hyperlink r:id="rId75">
        <w:r>
          <w:rPr>
            <w:rStyle w:val="Hyperlink"/>
          </w:rPr>
          <w:t>https://sunnah.com/riyadussalihin:469</w:t>
        </w:r>
      </w:hyperlink>
    </w:p>
    <w:p w:rsidR="00D05A7D" w:rsidRDefault="00C6216C">
      <w:pPr>
        <w:pStyle w:val="BodyText"/>
      </w:pPr>
      <w:hyperlink r:id="rId76" w:anchor=":~:text=Recent%20astronomical%20discoveries%20have%20dramatically,vast%20as%20the%20heavens%20and">
        <w:r>
          <w:rPr>
            <w:rStyle w:val="Hyperlink"/>
          </w:rPr>
          <w:t>[18]</w:t>
        </w:r>
      </w:hyperlink>
      <w:r>
        <w:t xml:space="preserve"> </w:t>
      </w:r>
      <w:hyperlink r:id="rId77" w:anchor=":~:text=6%E2%80%9320%20trillion%20galaxies%20today%20bigthink,these%20themes%20%E2%80%93%20weaving%20together">
        <w:r>
          <w:rPr>
            <w:rStyle w:val="Hyperlink"/>
          </w:rPr>
          <w:t>[19]</w:t>
        </w:r>
      </w:hyperlink>
      <w:r>
        <w:t xml:space="preserve"> </w:t>
      </w:r>
      <w:hyperlink r:id="rId78" w:anchor=":~:text=like%20the%20James%20Webb%20Space,reflections%20on%20extra%20dimensions%2C%20and">
        <w:r>
          <w:rPr>
            <w:rStyle w:val="Hyperlink"/>
          </w:rPr>
          <w:t>[20]</w:t>
        </w:r>
      </w:hyperlink>
      <w:r>
        <w:t xml:space="preserve"> </w:t>
      </w:r>
      <w:hyperlink r:id="rId79" w:anchor=":~:text=carrying%20galaxies%20farther%20apart%20,love%2020">
        <w:r>
          <w:rPr>
            <w:rStyle w:val="Hyperlink"/>
          </w:rPr>
          <w:t>[21]</w:t>
        </w:r>
      </w:hyperlink>
      <w:r>
        <w:t xml:space="preserve"> </w:t>
      </w:r>
      <w:hyperlink r:id="rId80" w:anchor=":~:text=cosmological%20science%2C%20philosophical%20reflections%20on,ties%20the%20promise%20of%20this">
        <w:r>
          <w:rPr>
            <w:rStyle w:val="Hyperlink"/>
          </w:rPr>
          <w:t>[22]</w:t>
        </w:r>
      </w:hyperlink>
      <w:r>
        <w:t xml:space="preserve"> </w:t>
      </w:r>
      <w:hyperlink r:id="rId81" w:anchor=":~:text=bigthink,Zia%20H">
        <w:r>
          <w:rPr>
            <w:rStyle w:val="Hyperlink"/>
          </w:rPr>
          <w:t>[23]</w:t>
        </w:r>
      </w:hyperlink>
      <w:r>
        <w:t xml:space="preserve"> Paradise as Vast as the Expanding Universe: Scientific, Philosophical, and Theological Insights on Qu</w:t>
      </w:r>
      <w:r>
        <w:t>ran 3:133 &amp; 57:21 – The Glorious Quran and Science</w:t>
      </w:r>
    </w:p>
    <w:p w:rsidR="00D05A7D" w:rsidRDefault="00C6216C">
      <w:pPr>
        <w:pStyle w:val="BodyText"/>
      </w:pPr>
      <w:hyperlink r:id="rId82">
        <w:r>
          <w:rPr>
            <w:rStyle w:val="Hyperlink"/>
          </w:rPr>
          <w:t>https://thequran.love/2025/09/08/paradis</w:t>
        </w:r>
        <w:r>
          <w:rPr>
            <w:rStyle w:val="Hyperlink"/>
          </w:rPr>
          <w:t>e-as-vast-as-the-expanding-universe-scientific-philosophical-and-theological-insights-on-quran-3133-5721/</w:t>
        </w:r>
      </w:hyperlink>
    </w:p>
    <w:p w:rsidR="00D05A7D" w:rsidRDefault="00C6216C">
      <w:pPr>
        <w:pStyle w:val="BodyText"/>
      </w:pPr>
      <w:hyperlink r:id="rId83" w:anchor=":~:text=revived%20thequran,asks%20whether%20the%20One%20who">
        <w:r>
          <w:rPr>
            <w:rStyle w:val="Hyperlink"/>
          </w:rPr>
          <w:t>[24]</w:t>
        </w:r>
      </w:hyperlink>
      <w:r>
        <w:t xml:space="preserve"> </w:t>
      </w:r>
      <w:hyperlink r:id="rId84" w:anchor=":~:text=God%E2%80%99s%20perfect%20knowledge%20and%20power,of%20God%E2%80%99s%20absolute%20sovereignty%20and">
        <w:r>
          <w:rPr>
            <w:rStyle w:val="Hyperlink"/>
          </w:rPr>
          <w:t>[25]</w:t>
        </w:r>
      </w:hyperlink>
      <w:r>
        <w:t xml:space="preserve"> </w:t>
      </w:r>
      <w:hyperlink r:id="rId85" w:anchor=":~:text=thequran,%E2%80%93%20for%20the%20possibility%20and">
        <w:r>
          <w:rPr>
            <w:rStyle w:val="Hyperlink"/>
          </w:rPr>
          <w:t>[26]</w:t>
        </w:r>
      </w:hyperlink>
      <w:r>
        <w:t xml:space="preserve"> </w:t>
      </w:r>
      <w:hyperlink r:id="rId86" w:anchor=":~:text=From%20a%20scientific%20perspective%2C%20this,mother%2C%20facilitating%20oxygen%20and%20nutrient">
        <w:r>
          <w:rPr>
            <w:rStyle w:val="Hyperlink"/>
          </w:rPr>
          <w:t>[27</w:t>
        </w:r>
        <w:r>
          <w:rPr>
            <w:rStyle w:val="Hyperlink"/>
          </w:rPr>
          <w:t>]</w:t>
        </w:r>
      </w:hyperlink>
      <w:r>
        <w:t xml:space="preserve"> </w:t>
      </w:r>
      <w:hyperlink r:id="rId87" w:anchor=":~:text=can%20yet%20replicate%20thequran,power%20to%20bring%20the%20same">
        <w:r>
          <w:rPr>
            <w:rStyle w:val="Hyperlink"/>
          </w:rPr>
          <w:t>[28]</w:t>
        </w:r>
      </w:hyperlink>
      <w:r>
        <w:t xml:space="preserve"> </w:t>
      </w:r>
      <w:hyperlink r:id="rId88" w:anchor=":~:text=vastness%20of%20the%20heavens%20%E2%80%93,In%20what">
        <w:r>
          <w:rPr>
            <w:rStyle w:val="Hyperlink"/>
          </w:rPr>
          <w:t>[29]</w:t>
        </w:r>
      </w:hyperlink>
      <w:r>
        <w:t xml:space="preserve"> </w:t>
      </w:r>
      <w:hyperlink r:id="rId89" w:anchor=":~:text=created%20the%20heavens%20and%20the,Shah%C2%A0MD%29%20to%20explore%20their">
        <w:r>
          <w:rPr>
            <w:rStyle w:val="Hyperlink"/>
          </w:rPr>
          <w:t>[30]</w:t>
        </w:r>
      </w:hyperlink>
      <w:r>
        <w:t xml:space="preserve"> </w:t>
      </w:r>
      <w:hyperlink r:id="rId90" w:anchor=":~:text=the%20inevitability%20of%20our%20return,scientific%2C%20philosophical%2C%20and%20theological%20dimensions">
        <w:r>
          <w:rPr>
            <w:rStyle w:val="Hyperlink"/>
          </w:rPr>
          <w:t>[3</w:t>
        </w:r>
        <w:r>
          <w:rPr>
            <w:rStyle w:val="Hyperlink"/>
          </w:rPr>
          <w:t>1]</w:t>
        </w:r>
      </w:hyperlink>
      <w:r>
        <w:t xml:space="preserve"> </w:t>
      </w:r>
      <w:hyperlink r:id="rId91" w:anchor=":~:text=certainty%20of%20the%20afterlife%20in,scientific%2C%20philosophical%2C%20and%20theological%20dimensions">
        <w:r>
          <w:rPr>
            <w:rStyle w:val="Hyperlink"/>
          </w:rPr>
          <w:t>[32]</w:t>
        </w:r>
      </w:hyperlink>
      <w:r>
        <w:t xml:space="preserve"> </w:t>
      </w:r>
      <w:hyperlink r:id="rId92" w:anchor=":~:text=and%20Fakhr%C2%A0al,asks%20whether%20the%20One%20who">
        <w:r>
          <w:rPr>
            <w:rStyle w:val="Hyperlink"/>
          </w:rPr>
          <w:t>[33]</w:t>
        </w:r>
      </w:hyperlink>
      <w:r>
        <w:t xml:space="preserve"> </w:t>
      </w:r>
      <w:hyperlink r:id="rId93" w:anchor=":~:text=dismantles%20the%20assumption%20that%20resurrection,The">
        <w:r>
          <w:rPr>
            <w:rStyle w:val="Hyperlink"/>
          </w:rPr>
          <w:t>[34]</w:t>
        </w:r>
      </w:hyperlink>
      <w:r>
        <w:t xml:space="preserve"> Scientific, Philosophical, and Theological Proof of Afterlife From the Glorious Quran –</w:t>
      </w:r>
      <w:r>
        <w:t xml:space="preserve"> The Glorious Quran and Science</w:t>
      </w:r>
    </w:p>
    <w:p w:rsidR="00D05A7D" w:rsidRDefault="00C6216C">
      <w:pPr>
        <w:pStyle w:val="BodyText"/>
      </w:pPr>
      <w:hyperlink r:id="rId94">
        <w:r>
          <w:rPr>
            <w:rStyle w:val="Hyperlink"/>
          </w:rPr>
          <w:t>https://thequran.love/2025/08/17/scientific-philosophical-and-theological-proof-of-afte</w:t>
        </w:r>
        <w:r>
          <w:rPr>
            <w:rStyle w:val="Hyperlink"/>
          </w:rPr>
          <w:t>rlife-from-the-glorious-quran/</w:t>
        </w:r>
      </w:hyperlink>
    </w:p>
    <w:p w:rsidR="00D05A7D" w:rsidRDefault="00C6216C">
      <w:pPr>
        <w:pStyle w:val="BodyText"/>
      </w:pPr>
      <w:hyperlink r:id="rId95" w:anchor=":~:text=inner%20struggle%20between%20fear%20and,on%20altruism%2C%20stress%2C%20and%20awe">
        <w:r>
          <w:rPr>
            <w:rStyle w:val="Hyperlink"/>
          </w:rPr>
          <w:t>[35]</w:t>
        </w:r>
      </w:hyperlink>
      <w:r>
        <w:t xml:space="preserve"> </w:t>
      </w:r>
      <w:hyperlink r:id="rId96" w:anchor=":~:text=bounty,accessible%20to%20a%20general%20educated">
        <w:r>
          <w:rPr>
            <w:rStyle w:val="Hyperlink"/>
          </w:rPr>
          <w:t>[36]</w:t>
        </w:r>
      </w:hyperlink>
      <w:r>
        <w:t xml:space="preserve"> Psychological, Scientific, Philo</w:t>
      </w:r>
      <w:r>
        <w:t>sophical, and Theological Commentary on Qur’an 2:268 and 57:21 – The Glorious Quran and Science</w:t>
      </w:r>
    </w:p>
    <w:p w:rsidR="00D05A7D" w:rsidRDefault="00C6216C">
      <w:pPr>
        <w:pStyle w:val="BodyText"/>
      </w:pPr>
      <w:hyperlink r:id="rId97">
        <w:r>
          <w:rPr>
            <w:rStyle w:val="Hyperlink"/>
          </w:rPr>
          <w:t>https://thequran.l</w:t>
        </w:r>
        <w:r>
          <w:rPr>
            <w:rStyle w:val="Hyperlink"/>
          </w:rPr>
          <w:t>ove/2025/09/07/psychological-scientific-philosophical-and-theological-commentary-on-quran-2268-and-5721/</w:t>
        </w:r>
      </w:hyperlink>
      <w:bookmarkEnd w:id="10"/>
    </w:p>
    <w:sectPr w:rsidR="00D05A7D">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FFEEF49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9B72FDD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D05A7D"/>
    <w:rsid w:val="00C6216C"/>
    <w:rsid w:val="00D05A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yislam.org/surah-hadid/ayat-20/" TargetMode="External"/><Relationship Id="rId21" Type="http://schemas.openxmlformats.org/officeDocument/2006/relationships/hyperlink" Target="https://myislam.org/surah-hadid/ayat-21/" TargetMode="External"/><Relationship Id="rId42" Type="http://schemas.openxmlformats.org/officeDocument/2006/relationships/hyperlink" Target="https://thequran.love/2025/08/17/scientific-philosophical-and-theological-proof-of-afterlife-from-the-glorious-quran/" TargetMode="External"/><Relationship Id="rId47" Type="http://schemas.openxmlformats.org/officeDocument/2006/relationships/hyperlink" Target="https://thequran.love/2025/08/17/scientific-philosophical-and-theological-proof-of-afterlife-from-the-glorious-quran/" TargetMode="External"/><Relationship Id="rId63" Type="http://schemas.openxmlformats.org/officeDocument/2006/relationships/hyperlink" Target="https://myislam.org/surah-hadid/ayat-20/" TargetMode="External"/><Relationship Id="rId68" Type="http://schemas.openxmlformats.org/officeDocument/2006/relationships/hyperlink" Target="https://myislam.org/surah-hadid/ayat-21/" TargetMode="External"/><Relationship Id="rId84" Type="http://schemas.openxmlformats.org/officeDocument/2006/relationships/hyperlink" Target="https://thequran.love/2025/08/17/scientific-philosophical-and-theological-proof-of-afterlife-from-the-glorious-quran/" TargetMode="External"/><Relationship Id="rId89" Type="http://schemas.openxmlformats.org/officeDocument/2006/relationships/hyperlink" Target="https://thequran.love/2025/08/17/scientific-philosophical-and-theological-proof-of-afterlife-from-the-glorious-quran/" TargetMode="External"/><Relationship Id="rId16" Type="http://schemas.openxmlformats.org/officeDocument/2006/relationships/hyperlink" Target="https://myislam.org/surah-hadid/ayat-20/" TargetMode="External"/><Relationship Id="rId11" Type="http://schemas.openxmlformats.org/officeDocument/2006/relationships/hyperlink" Target="https://myislam.org/surah-hadid/ayat-20/" TargetMode="External"/><Relationship Id="rId32" Type="http://schemas.openxmlformats.org/officeDocument/2006/relationships/hyperlink" Target="https://thequran.love/2025/09/08/paradise-as-vast-as-the-expanding-universe-scientific-philosophical-and-theological-insights-on-quran-3133-5721/" TargetMode="External"/><Relationship Id="rId37" Type="http://schemas.openxmlformats.org/officeDocument/2006/relationships/hyperlink" Target="https://thequran.love/2025/08/17/scientific-philosophical-and-theological-proof-of-afterlife-from-the-glorious-quran/" TargetMode="External"/><Relationship Id="rId53" Type="http://schemas.openxmlformats.org/officeDocument/2006/relationships/hyperlink" Target="https://myislam.org/surah-hadid/ayat-20/" TargetMode="External"/><Relationship Id="rId58" Type="http://schemas.openxmlformats.org/officeDocument/2006/relationships/hyperlink" Target="https://myislam.org/surah-hadid/ayat-20/" TargetMode="External"/><Relationship Id="rId74" Type="http://schemas.openxmlformats.org/officeDocument/2006/relationships/hyperlink" Target="https://sunnah.com/riyadussalihin:469" TargetMode="External"/><Relationship Id="rId79" Type="http://schemas.openxmlformats.org/officeDocument/2006/relationships/hyperlink" Target="https://thequran.love/2025/09/08/paradise-as-vast-as-the-expanding-universe-scientific-philosophical-and-theological-insights-on-quran-3133-5721/" TargetMode="External"/><Relationship Id="rId5" Type="http://schemas.openxmlformats.org/officeDocument/2006/relationships/webSettings" Target="webSettings.xml"/><Relationship Id="rId90" Type="http://schemas.openxmlformats.org/officeDocument/2006/relationships/hyperlink" Target="https://thequran.love/2025/08/17/scientific-philosophical-and-theological-proof-of-afterlife-from-the-glorious-quran/" TargetMode="External"/><Relationship Id="rId95" Type="http://schemas.openxmlformats.org/officeDocument/2006/relationships/hyperlink" Target="https://thequran.love/2025/09/07/psychological-scientific-philosophical-and-theological-commentary-on-quran-2268-and-5721/" TargetMode="External"/><Relationship Id="rId22" Type="http://schemas.openxmlformats.org/officeDocument/2006/relationships/hyperlink" Target="https://myislam.org/surah-hadid/ayat-21/" TargetMode="External"/><Relationship Id="rId27" Type="http://schemas.openxmlformats.org/officeDocument/2006/relationships/hyperlink" Target="https://thequran.love/2025/09/08/paradise-as-vast-as-the-expanding-universe-scientific-philosophical-and-theological-insights-on-quran-3133-5721/" TargetMode="External"/><Relationship Id="rId43" Type="http://schemas.openxmlformats.org/officeDocument/2006/relationships/hyperlink" Target="https://thequran.love/2025/08/17/scientific-philosophical-and-theological-proof-of-afterlife-from-the-glorious-quran/" TargetMode="External"/><Relationship Id="rId48" Type="http://schemas.openxmlformats.org/officeDocument/2006/relationships/hyperlink" Target="https://thequran.love/2025/08/17/scientific-philosophical-and-theological-proof-of-afterlife-from-the-glorious-quran/" TargetMode="External"/><Relationship Id="rId64" Type="http://schemas.openxmlformats.org/officeDocument/2006/relationships/hyperlink" Target="https://myislam.org/surah-hadid/ayat-21/" TargetMode="External"/><Relationship Id="rId69" Type="http://schemas.openxmlformats.org/officeDocument/2006/relationships/hyperlink" Target="https://myislam.org/surah-hadid/ayat-21/" TargetMode="External"/><Relationship Id="rId80" Type="http://schemas.openxmlformats.org/officeDocument/2006/relationships/hyperlink" Target="https://thequran.love/2025/09/08/paradise-as-vast-as-the-expanding-universe-scientific-philosophical-and-theological-insights-on-quran-3133-5721/" TargetMode="External"/><Relationship Id="rId85" Type="http://schemas.openxmlformats.org/officeDocument/2006/relationships/hyperlink" Target="https://thequran.love/2025/08/17/scientific-philosophical-and-theological-proof-of-afterlife-from-the-glorious-quran/" TargetMode="External"/><Relationship Id="rId3" Type="http://schemas.microsoft.com/office/2007/relationships/stylesWithEffects" Target="stylesWithEffects.xml"/><Relationship Id="rId12" Type="http://schemas.openxmlformats.org/officeDocument/2006/relationships/hyperlink" Target="https://myislam.org/surah-hadid/ayat-20/" TargetMode="External"/><Relationship Id="rId17" Type="http://schemas.openxmlformats.org/officeDocument/2006/relationships/hyperlink" Target="https://myislam.org/surah-hadid/ayat-20/" TargetMode="External"/><Relationship Id="rId25" Type="http://schemas.openxmlformats.org/officeDocument/2006/relationships/hyperlink" Target="https://sunnah.com/riyadussalihin:469" TargetMode="External"/><Relationship Id="rId33" Type="http://schemas.openxmlformats.org/officeDocument/2006/relationships/hyperlink" Target="https://thequran.love/2025/09/08/paradise-as-vast-as-the-expanding-universe-scientific-philosophical-and-theological-insights-on-quran-3133-5721/" TargetMode="External"/><Relationship Id="rId38" Type="http://schemas.openxmlformats.org/officeDocument/2006/relationships/hyperlink" Target="https://thequran.love/2025/08/17/scientific-philosophical-and-theological-proof-of-afterlife-from-the-glorious-quran/" TargetMode="External"/><Relationship Id="rId46" Type="http://schemas.openxmlformats.org/officeDocument/2006/relationships/hyperlink" Target="https://thequran.love/2025/08/17/scientific-philosophical-and-theological-proof-of-afterlife-from-the-glorious-quran/" TargetMode="External"/><Relationship Id="rId59" Type="http://schemas.openxmlformats.org/officeDocument/2006/relationships/hyperlink" Target="https://myislam.org/surah-hadid/ayat-20/" TargetMode="External"/><Relationship Id="rId67" Type="http://schemas.openxmlformats.org/officeDocument/2006/relationships/hyperlink" Target="https://myislam.org/surah-hadid/ayat-21/" TargetMode="External"/><Relationship Id="rId20" Type="http://schemas.openxmlformats.org/officeDocument/2006/relationships/hyperlink" Target="https://myislam.org/surah-hadid/ayat-21/" TargetMode="External"/><Relationship Id="rId41" Type="http://schemas.openxmlformats.org/officeDocument/2006/relationships/hyperlink" Target="https://thequran.love/2025/08/17/scientific-philosophical-and-theological-proof-of-afterlife-from-the-glorious-quran/" TargetMode="External"/><Relationship Id="rId54" Type="http://schemas.openxmlformats.org/officeDocument/2006/relationships/hyperlink" Target="https://myislam.org/surah-hadid/ayat-21/" TargetMode="External"/><Relationship Id="rId62" Type="http://schemas.openxmlformats.org/officeDocument/2006/relationships/hyperlink" Target="https://myislam.org/surah-hadid/ayat-20/" TargetMode="External"/><Relationship Id="rId70" Type="http://schemas.openxmlformats.org/officeDocument/2006/relationships/hyperlink" Target="https://www.islamawakened.com/quran/28/77/" TargetMode="External"/><Relationship Id="rId75" Type="http://schemas.openxmlformats.org/officeDocument/2006/relationships/hyperlink" Target="https://sunnah.com/riyadussalihin:469" TargetMode="External"/><Relationship Id="rId83" Type="http://schemas.openxmlformats.org/officeDocument/2006/relationships/hyperlink" Target="https://thequran.love/2025/08/17/scientific-philosophical-and-theological-proof-of-afterlife-from-the-glorious-quran/" TargetMode="External"/><Relationship Id="rId88" Type="http://schemas.openxmlformats.org/officeDocument/2006/relationships/hyperlink" Target="https://thequran.love/2025/08/17/scientific-philosophical-and-theological-proof-of-afterlife-from-the-glorious-quran/" TargetMode="External"/><Relationship Id="rId91" Type="http://schemas.openxmlformats.org/officeDocument/2006/relationships/hyperlink" Target="https://thequran.love/2025/08/17/scientific-philosophical-and-theological-proof-of-afterlife-from-the-glorious-quran/" TargetMode="External"/><Relationship Id="rId96" Type="http://schemas.openxmlformats.org/officeDocument/2006/relationships/hyperlink" Target="https://thequran.love/2025/09/07/psychological-scientific-philosophical-and-theological-commentary-on-quran-2268-and-5721/" TargetMode="External"/><Relationship Id="rId1" Type="http://schemas.openxmlformats.org/officeDocument/2006/relationships/numbering" Target="numbering.xml"/><Relationship Id="rId6" Type="http://schemas.openxmlformats.org/officeDocument/2006/relationships/hyperlink" Target="https://myislam.org/surah-hadid/ayat-20/" TargetMode="External"/><Relationship Id="rId15" Type="http://schemas.openxmlformats.org/officeDocument/2006/relationships/hyperlink" Target="https://myislam.org/surah-hadid/ayat-20/" TargetMode="External"/><Relationship Id="rId23" Type="http://schemas.openxmlformats.org/officeDocument/2006/relationships/hyperlink" Target="https://www.islamawakened.com/quran/28/77/" TargetMode="External"/><Relationship Id="rId28" Type="http://schemas.openxmlformats.org/officeDocument/2006/relationships/hyperlink" Target="https://thequran.love/2025/09/08/paradise-as-vast-as-the-expanding-universe-scientific-philosophical-and-theological-insights-on-quran-3133-5721/" TargetMode="External"/><Relationship Id="rId36" Type="http://schemas.openxmlformats.org/officeDocument/2006/relationships/hyperlink" Target="https://thequran.love/2025/08/17/scientific-philosophical-and-theological-proof-of-afterlife-from-the-glorious-quran/" TargetMode="External"/><Relationship Id="rId49" Type="http://schemas.openxmlformats.org/officeDocument/2006/relationships/hyperlink" Target="https://thequran.love/2025/09/07/psychological-scientific-philosophical-and-theological-commentary-on-quran-2268-and-5721/" TargetMode="External"/><Relationship Id="rId57" Type="http://schemas.openxmlformats.org/officeDocument/2006/relationships/hyperlink" Target="https://myislam.org/surah-hadid/ayat-20/" TargetMode="External"/><Relationship Id="rId10" Type="http://schemas.openxmlformats.org/officeDocument/2006/relationships/hyperlink" Target="https://myislam.org/surah-hadid/ayat-20/" TargetMode="External"/><Relationship Id="rId31" Type="http://schemas.openxmlformats.org/officeDocument/2006/relationships/hyperlink" Target="https://thequran.love/2025/09/08/paradise-as-vast-as-the-expanding-universe-scientific-philosophical-and-theological-insights-on-quran-3133-5721/" TargetMode="External"/><Relationship Id="rId44" Type="http://schemas.openxmlformats.org/officeDocument/2006/relationships/hyperlink" Target="https://thequran.love/2025/08/17/scientific-philosophical-and-theological-proof-of-afterlife-from-the-glorious-quran/" TargetMode="External"/><Relationship Id="rId52" Type="http://schemas.openxmlformats.org/officeDocument/2006/relationships/hyperlink" Target="https://thequran.love/2025/09/08/paradise-as-vast-as-the-expanding-universe-scientific-philosophical-and-theological-insights-on-quran-3133-5721/" TargetMode="External"/><Relationship Id="rId60" Type="http://schemas.openxmlformats.org/officeDocument/2006/relationships/hyperlink" Target="https://myislam.org/surah-hadid/ayat-20/" TargetMode="External"/><Relationship Id="rId65" Type="http://schemas.openxmlformats.org/officeDocument/2006/relationships/hyperlink" Target="https://myislam.org/surah-hadid/ayat-21/" TargetMode="External"/><Relationship Id="rId73" Type="http://schemas.openxmlformats.org/officeDocument/2006/relationships/hyperlink" Target="https://www.islamweb.net/en/fatwa/91760/%E2%80%9Cwork-for-your-worldly-life-as-if-you-are-living-forever%E2%80%9D" TargetMode="External"/><Relationship Id="rId78" Type="http://schemas.openxmlformats.org/officeDocument/2006/relationships/hyperlink" Target="https://thequran.love/2025/09/08/paradise-as-vast-as-the-expanding-universe-scientific-philosophical-and-theological-insights-on-quran-3133-5721/" TargetMode="External"/><Relationship Id="rId81" Type="http://schemas.openxmlformats.org/officeDocument/2006/relationships/hyperlink" Target="https://thequran.love/2025/09/08/paradise-as-vast-as-the-expanding-universe-scientific-philosophical-and-theological-insights-on-quran-3133-5721/" TargetMode="External"/><Relationship Id="rId86" Type="http://schemas.openxmlformats.org/officeDocument/2006/relationships/hyperlink" Target="https://thequran.love/2025/08/17/scientific-philosophical-and-theological-proof-of-afterlife-from-the-glorious-quran/" TargetMode="External"/><Relationship Id="rId94" Type="http://schemas.openxmlformats.org/officeDocument/2006/relationships/hyperlink" Target="https://thequran.love/2025/08/17/scientific-philosophical-and-theological-proof-of-afterlife-from-the-glorious-quran/"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yislam.org/surah-hadid/ayat-21/" TargetMode="External"/><Relationship Id="rId13" Type="http://schemas.openxmlformats.org/officeDocument/2006/relationships/hyperlink" Target="https://myislam.org/surah-hadid/ayat-20/" TargetMode="External"/><Relationship Id="rId18" Type="http://schemas.openxmlformats.org/officeDocument/2006/relationships/hyperlink" Target="https://myislam.org/surah-hadid/ayat-20/" TargetMode="External"/><Relationship Id="rId39" Type="http://schemas.openxmlformats.org/officeDocument/2006/relationships/hyperlink" Target="https://thequran.love/2025/08/17/scientific-philosophical-and-theological-proof-of-afterlife-from-the-glorious-quran/" TargetMode="External"/><Relationship Id="rId34" Type="http://schemas.openxmlformats.org/officeDocument/2006/relationships/hyperlink" Target="https://thequran.love/2025/09/08/paradise-as-vast-as-the-expanding-universe-scientific-philosophical-and-theological-insights-on-quran-3133-5721/" TargetMode="External"/><Relationship Id="rId50" Type="http://schemas.openxmlformats.org/officeDocument/2006/relationships/hyperlink" Target="https://thequran.love/2025/09/07/psychological-scientific-philosophical-and-theological-commentary-on-quran-2268-and-5721/" TargetMode="External"/><Relationship Id="rId55" Type="http://schemas.openxmlformats.org/officeDocument/2006/relationships/hyperlink" Target="https://myislam.org/surah-hadid/ayat-20/" TargetMode="External"/><Relationship Id="rId76" Type="http://schemas.openxmlformats.org/officeDocument/2006/relationships/hyperlink" Target="https://thequran.love/2025/09/08/paradise-as-vast-as-the-expanding-universe-scientific-philosophical-and-theological-insights-on-quran-3133-5721/" TargetMode="External"/><Relationship Id="rId97" Type="http://schemas.openxmlformats.org/officeDocument/2006/relationships/hyperlink" Target="https://thequran.love/2025/09/07/psychological-scientific-philosophical-and-theological-commentary-on-quran-2268-and-5721/" TargetMode="External"/><Relationship Id="rId7" Type="http://schemas.openxmlformats.org/officeDocument/2006/relationships/hyperlink" Target="https://myislam.org/surah-hadid/ayat-20/" TargetMode="External"/><Relationship Id="rId71" Type="http://schemas.openxmlformats.org/officeDocument/2006/relationships/hyperlink" Target="https://www.islamawakened.com/quran/28/77/" TargetMode="External"/><Relationship Id="rId92" Type="http://schemas.openxmlformats.org/officeDocument/2006/relationships/hyperlink" Target="https://thequran.love/2025/08/17/scientific-philosophical-and-theological-proof-of-afterlife-from-the-glorious-quran/" TargetMode="External"/><Relationship Id="rId2" Type="http://schemas.openxmlformats.org/officeDocument/2006/relationships/styles" Target="styles.xml"/><Relationship Id="rId29" Type="http://schemas.openxmlformats.org/officeDocument/2006/relationships/hyperlink" Target="https://thequran.love/2025/09/08/paradise-as-vast-as-the-expanding-universe-scientific-philosophical-and-theological-insights-on-quran-3133-5721/" TargetMode="External"/><Relationship Id="rId24" Type="http://schemas.openxmlformats.org/officeDocument/2006/relationships/hyperlink" Target="https://www.islamweb.net/en/fatwa/91760/%E2%80%9Cwork-for-your-worldly-life-as-if-you-are-living-forever%E2%80%9D" TargetMode="External"/><Relationship Id="rId40" Type="http://schemas.openxmlformats.org/officeDocument/2006/relationships/hyperlink" Target="https://thequran.love/2025/08/17/scientific-philosophical-and-theological-proof-of-afterlife-from-the-glorious-quran/" TargetMode="External"/><Relationship Id="rId45" Type="http://schemas.openxmlformats.org/officeDocument/2006/relationships/hyperlink" Target="https://thequran.love/2025/08/17/scientific-philosophical-and-theological-proof-of-afterlife-from-the-glorious-quran/" TargetMode="External"/><Relationship Id="rId66" Type="http://schemas.openxmlformats.org/officeDocument/2006/relationships/hyperlink" Target="https://myislam.org/surah-hadid/ayat-21/" TargetMode="External"/><Relationship Id="rId87" Type="http://schemas.openxmlformats.org/officeDocument/2006/relationships/hyperlink" Target="https://thequran.love/2025/08/17/scientific-philosophical-and-theological-proof-of-afterlife-from-the-glorious-quran/" TargetMode="External"/><Relationship Id="rId61" Type="http://schemas.openxmlformats.org/officeDocument/2006/relationships/hyperlink" Target="https://myislam.org/surah-hadid/ayat-20/" TargetMode="External"/><Relationship Id="rId82" Type="http://schemas.openxmlformats.org/officeDocument/2006/relationships/hyperlink" Target="https://thequran.love/2025/09/08/paradise-as-vast-as-the-expanding-universe-scientific-philosophical-and-theological-insights-on-quran-3133-5721/" TargetMode="External"/><Relationship Id="rId19" Type="http://schemas.openxmlformats.org/officeDocument/2006/relationships/hyperlink" Target="https://myislam.org/surah-hadid/ayat-21/" TargetMode="External"/><Relationship Id="rId14" Type="http://schemas.openxmlformats.org/officeDocument/2006/relationships/hyperlink" Target="https://myislam.org/surah-hadid/ayat-20/" TargetMode="External"/><Relationship Id="rId30" Type="http://schemas.openxmlformats.org/officeDocument/2006/relationships/hyperlink" Target="https://thequran.love/2025/09/08/paradise-as-vast-as-the-expanding-universe-scientific-philosophical-and-theological-insights-on-quran-3133-5721/" TargetMode="External"/><Relationship Id="rId35" Type="http://schemas.openxmlformats.org/officeDocument/2006/relationships/hyperlink" Target="https://myislam.org/surah-hadid/ayat-21/" TargetMode="External"/><Relationship Id="rId56" Type="http://schemas.openxmlformats.org/officeDocument/2006/relationships/hyperlink" Target="https://myislam.org/surah-hadid/ayat-20/" TargetMode="External"/><Relationship Id="rId77" Type="http://schemas.openxmlformats.org/officeDocument/2006/relationships/hyperlink" Target="https://thequran.love/2025/09/08/paradise-as-vast-as-the-expanding-universe-scientific-philosophical-and-theological-insights-on-quran-3133-5721/" TargetMode="External"/><Relationship Id="rId8" Type="http://schemas.openxmlformats.org/officeDocument/2006/relationships/hyperlink" Target="https://myislam.org/surah-hadid/ayat-21/" TargetMode="External"/><Relationship Id="rId51" Type="http://schemas.openxmlformats.org/officeDocument/2006/relationships/hyperlink" Target="https://thequran.love/2025/09/08/paradise-as-vast-as-the-expanding-universe-scientific-philosophical-and-theological-insights-on-quran-3133-5721/" TargetMode="External"/><Relationship Id="rId72" Type="http://schemas.openxmlformats.org/officeDocument/2006/relationships/hyperlink" Target="https://www.islamweb.net/en/fatwa/91760/%E2%80%9Cwork-for-your-worldly-life-as-if-you-are-living-forever%E2%80%9D" TargetMode="External"/><Relationship Id="rId93" Type="http://schemas.openxmlformats.org/officeDocument/2006/relationships/hyperlink" Target="https://thequran.love/2025/08/17/scientific-philosophical-and-theological-proof-of-afterlife-from-the-glorious-quran/" TargetMode="External"/><Relationship Id="rId9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7297</Words>
  <Characters>41596</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2025-09-30T11:55:00Z</dcterms:created>
  <dcterms:modified xsi:type="dcterms:W3CDTF">2025-09-30T11:58:00Z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