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03A4" w:rsidRDefault="0067095E">
      <w:pPr>
        <w:pStyle w:val="Heading1"/>
      </w:pPr>
      <w:bookmarkStart w:id="0" w:name="header"/>
      <w:bookmarkStart w:id="1" w:name="Xc5bc4ed67dde5f41152d76bb953f3cfae3152bb"/>
      <w:bookmarkStart w:id="2" w:name="content"/>
      <w:bookmarkEnd w:id="0"/>
      <w:r>
        <w:t>Kitab al-Mubeen: The Qur’an as the Manifest and Clear Book</w:t>
      </w:r>
    </w:p>
    <w:p w:rsidR="002B551A" w:rsidRPr="002B551A" w:rsidRDefault="002B551A" w:rsidP="002B551A">
      <w:pPr>
        <w:pStyle w:val="BodyText"/>
      </w:pPr>
      <w:r>
        <w:t>Written and collected by Zia H Shah MD</w:t>
      </w:r>
      <w:bookmarkStart w:id="3" w:name="_GoBack"/>
      <w:bookmarkEnd w:id="3"/>
    </w:p>
    <w:p w:rsidR="003B03A4" w:rsidRDefault="0067095E">
      <w:pPr>
        <w:pStyle w:val="Heading2"/>
      </w:pPr>
      <w:bookmarkStart w:id="4" w:name="abstract"/>
      <w:r>
        <w:t>Abstract</w:t>
      </w:r>
    </w:p>
    <w:p w:rsidR="003B03A4" w:rsidRDefault="0067095E">
      <w:pPr>
        <w:pStyle w:val="FirstParagraph"/>
      </w:pPr>
      <w:r>
        <w:t xml:space="preserve">The Qur’an repeatedly describes itself as </w:t>
      </w:r>
      <w:r>
        <w:rPr>
          <w:b/>
          <w:bCs/>
          <w:i/>
          <w:iCs/>
        </w:rPr>
        <w:t>Kitab al-Mubeen</w:t>
      </w:r>
      <w:r>
        <w:t xml:space="preserve">, meaning “the clear (or manifest) Book.” This epithet signifies a scripture that is unmistakably clear in its guidance and that makes truth manifest to humanity. In this commentary, we explore the term </w:t>
      </w:r>
      <w:r>
        <w:rPr>
          <w:i/>
          <w:iCs/>
        </w:rPr>
        <w:t>al-Kitab al-Mubeen</w:t>
      </w:r>
      <w:r>
        <w:t xml:space="preserve"> from scientific, philosophical, an</w:t>
      </w:r>
      <w:r>
        <w:t>d theological perspectives. We find that the Qur’an is “clear in itself” and also “clarifies” the truth for others</w:t>
      </w:r>
      <w:hyperlink r:id="rId6" w:anchor=":~:text=This%20Qur%E2%80%99an%20is%20Mubeen%2C%20it,name%20Mubeen%20implies%20two%20meanings">
        <w:r>
          <w:rPr>
            <w:rStyle w:val="Hyperlink"/>
          </w:rPr>
          <w:t>[1]</w:t>
        </w:r>
      </w:hyperlink>
      <w:r>
        <w:t xml:space="preserve"> – its teachings, beliefs, and commands are presented explicitly as a manifest guidance</w:t>
      </w:r>
      <w:hyperlink r:id="rId7" w:anchor=":~:text=Quran%20islamicstudies,guidance%2C%20its%20purpose%20and">
        <w:r>
          <w:rPr>
            <w:rStyle w:val="Hyperlink"/>
          </w:rPr>
          <w:t>[2]</w:t>
        </w:r>
      </w:hyperlink>
      <w:r>
        <w:t>. Philosophically, the Qur’an’s clarity is reflected in its perfect internal consistency and freedom from contradiction</w:t>
      </w:r>
      <w:hyperlink r:id="rId8" w:anchor=":~:text=%E2%80%9CDo%20they%20not%20then%20reflect,crookedness%E2%80%9D%20signifies%20utter%20clarity%2C%20consistency">
        <w:r>
          <w:rPr>
            <w:rStyle w:val="Hyperlink"/>
          </w:rPr>
          <w:t>[3]</w:t>
        </w:r>
      </w:hyperlink>
      <w:hyperlink r:id="rId9" w:anchor=":~:text=that%20no%20such%20inconsistency%20will,Yet%20it">
        <w:r>
          <w:rPr>
            <w:rStyle w:val="Hyperlink"/>
          </w:rPr>
          <w:t>[4]</w:t>
        </w:r>
      </w:hyperlink>
      <w:r>
        <w:t>, a hallmark of divine truth that appeals to reason. Scientifically and empirically, the Qur’an invites observation of the natural world and introspection within the self, p</w:t>
      </w:r>
      <w:r>
        <w:t xml:space="preserve">romising that its truths will become </w:t>
      </w:r>
      <w:r>
        <w:rPr>
          <w:i/>
          <w:iCs/>
        </w:rPr>
        <w:t>clear</w:t>
      </w:r>
      <w:r>
        <w:t xml:space="preserve"> through signs on the horizons and within ourselves</w:t>
      </w:r>
      <w:hyperlink r:id="rId10" w:anchor=":~:text=match%20at%20L466%20signs%20on,Life%20experiences%20start">
        <w:r>
          <w:rPr>
            <w:rStyle w:val="Hyperlink"/>
          </w:rPr>
          <w:t>[5]</w:t>
        </w:r>
      </w:hyperlink>
      <w:r>
        <w:t xml:space="preserve">. Theologically, </w:t>
      </w:r>
      <w:r>
        <w:rPr>
          <w:i/>
          <w:iCs/>
        </w:rPr>
        <w:t>Kitab al-Mubeen</w:t>
      </w:r>
      <w:r>
        <w:t xml:space="preserve"> means the Qur’an illuminates the straight path, distinguishing right from wrong with manifest evidence</w:t>
      </w:r>
      <w:hyperlink r:id="rId11" w:anchor=":~:text=1,the%20mind%20of%20a%20person">
        <w:r>
          <w:rPr>
            <w:rStyle w:val="Hyperlink"/>
          </w:rPr>
          <w:t>[6]</w:t>
        </w:r>
      </w:hyperlink>
      <w:r>
        <w:t xml:space="preserve">. This multidimensional clarity – in message, logic, and confirmation by reality – reaffirms the Qur’an’s status as an </w:t>
      </w:r>
      <w:r>
        <w:rPr>
          <w:b/>
          <w:bCs/>
        </w:rPr>
        <w:t>illumining guidance</w:t>
      </w:r>
      <w:r>
        <w:t xml:space="preserve"> for all people, as seen in both classical scholarship and</w:t>
      </w:r>
      <w:r>
        <w:t xml:space="preserve"> contemporary reflections on its wisdom.</w:t>
      </w:r>
    </w:p>
    <w:p w:rsidR="003B03A4" w:rsidRDefault="0067095E">
      <w:pPr>
        <w:pStyle w:val="Heading2"/>
      </w:pPr>
      <w:bookmarkStart w:id="5" w:name="Xf6c6a136e28d20c267c5931bc54423a4b2e3679"/>
      <w:bookmarkEnd w:id="4"/>
      <w:r>
        <w:t>Introduction: The Qur’an as a “Manifest Book”</w:t>
      </w:r>
    </w:p>
    <w:p w:rsidR="003B03A4" w:rsidRDefault="0067095E">
      <w:pPr>
        <w:pStyle w:val="FirstParagraph"/>
      </w:pPr>
      <w:r>
        <w:t xml:space="preserve">Throughout the Qur’an, Allah emphasizes its clarity by repeatedly calling it </w:t>
      </w:r>
      <w:r>
        <w:rPr>
          <w:i/>
          <w:iCs/>
        </w:rPr>
        <w:t>al-Kitab al-Mubeen</w:t>
      </w:r>
      <w:r>
        <w:t xml:space="preserve"> (“the clear Book” or “manifest Book”). Notably, this phrase appears at th</w:t>
      </w:r>
      <w:r>
        <w:t>e start of several surahs immediately after the disjointed Arabic letters (al-</w:t>
      </w:r>
      <w:r>
        <w:t>ḥ</w:t>
      </w:r>
      <w:r>
        <w:t>urūf al-muqatta‘āt)</w:t>
      </w:r>
      <w:hyperlink r:id="rId12" w:anchor=":~:text=%E2%80%9CAl%20Kitaabil%20Mubeen%E2%80%9D%20appears%20many,disjointed%20letters">
        <w:r>
          <w:rPr>
            <w:rStyle w:val="Hyperlink"/>
          </w:rPr>
          <w:t>[7]</w:t>
        </w:r>
      </w:hyperlink>
      <w:r>
        <w:t xml:space="preserve">. For example, Surah Yusuf opens, </w:t>
      </w:r>
      <w:r>
        <w:rPr>
          <w:i/>
          <w:iCs/>
        </w:rPr>
        <w:t>“Alif, Lam, Ra. These are the verses of the clear Book,”</w:t>
      </w:r>
      <w:r>
        <w:t xml:space="preserve"> and Surah Al-Hijr begins, </w:t>
      </w:r>
      <w:r>
        <w:rPr>
          <w:i/>
          <w:iCs/>
        </w:rPr>
        <w:t>“Alif, Lam, Ra. These are the verses of the Book, and a clear Qur’an.”</w:t>
      </w:r>
      <w:r>
        <w:t xml:space="preserve"> Likewise, Surahs An-Naml and Al-Qasa</w:t>
      </w:r>
      <w:r>
        <w:t xml:space="preserve">s introduce the revelation as </w:t>
      </w:r>
      <w:r>
        <w:rPr>
          <w:i/>
          <w:iCs/>
        </w:rPr>
        <w:t>“verses of the Qur’an and a Book that is clear,”</w:t>
      </w:r>
      <w:r>
        <w:t xml:space="preserve"> and Surahs Az-Zukhruf and Ad-Dukhan swear an oath </w:t>
      </w:r>
      <w:r>
        <w:rPr>
          <w:i/>
          <w:iCs/>
        </w:rPr>
        <w:t>“by the clear Book.”</w:t>
      </w:r>
      <w:hyperlink r:id="rId13" w:anchor=":~:text=,2">
        <w:r>
          <w:rPr>
            <w:rStyle w:val="Hyperlink"/>
          </w:rPr>
          <w:t>[8]</w:t>
        </w:r>
      </w:hyperlink>
    </w:p>
    <w:p w:rsidR="003B03A4" w:rsidRDefault="0067095E">
      <w:pPr>
        <w:pStyle w:val="BodyText"/>
      </w:pPr>
      <w:r>
        <w:t>When Allah repeats an attribute of the Qur’an so many times, it signals that there is great wisdom in this emphasis</w:t>
      </w:r>
      <w:hyperlink r:id="rId14" w:anchor=":~:text=,oath">
        <w:r>
          <w:rPr>
            <w:rStyle w:val="Hyperlink"/>
          </w:rPr>
          <w:t>[9]</w:t>
        </w:r>
      </w:hyperlink>
      <w:r>
        <w:t xml:space="preserve">. The insistent </w:t>
      </w:r>
      <w:r>
        <w:t xml:space="preserve">refrain that the revelation is </w:t>
      </w:r>
      <w:r>
        <w:rPr>
          <w:b/>
          <w:bCs/>
        </w:rPr>
        <w:t>clear</w:t>
      </w:r>
      <w:r>
        <w:t xml:space="preserve"> and </w:t>
      </w:r>
      <w:r>
        <w:rPr>
          <w:b/>
          <w:bCs/>
        </w:rPr>
        <w:t>manifest</w:t>
      </w:r>
      <w:r>
        <w:t xml:space="preserve"> underlines that the Qur’an’s message is meant to be accessible and evident to all who ponder it. Linguistically, </w:t>
      </w:r>
      <w:r>
        <w:rPr>
          <w:i/>
          <w:iCs/>
        </w:rPr>
        <w:t>Mubeen</w:t>
      </w:r>
      <w:r>
        <w:t xml:space="preserve"> (</w:t>
      </w:r>
      <w:r>
        <w:t>مُبِين</w:t>
      </w:r>
      <w:r>
        <w:t xml:space="preserve">) comes from the root </w:t>
      </w:r>
      <w:r>
        <w:rPr>
          <w:i/>
          <w:iCs/>
        </w:rPr>
        <w:t>bā’-yā’-nūn</w:t>
      </w:r>
      <w:r>
        <w:t xml:space="preserve"> (</w:t>
      </w:r>
      <w:r>
        <w:t>ب</w:t>
      </w:r>
      <w:r>
        <w:t xml:space="preserve"> </w:t>
      </w:r>
      <w:r>
        <w:t>ي</w:t>
      </w:r>
      <w:r>
        <w:t xml:space="preserve"> </w:t>
      </w:r>
      <w:r>
        <w:t>ن</w:t>
      </w:r>
      <w:r>
        <w:t xml:space="preserve">), related to “bayān,” which conveys </w:t>
      </w:r>
      <w:r>
        <w:rPr>
          <w:b/>
          <w:bCs/>
        </w:rPr>
        <w:t>cl</w:t>
      </w:r>
      <w:r>
        <w:rPr>
          <w:b/>
          <w:bCs/>
        </w:rPr>
        <w:t>arity, openness, and separateness</w:t>
      </w:r>
      <w:hyperlink r:id="rId15" w:anchor=":~:text=Mubeen%20is%20from%20the%20root,this%20root%20has%20three%20meanings">
        <w:r>
          <w:rPr>
            <w:rStyle w:val="Hyperlink"/>
          </w:rPr>
          <w:t>[10]</w:t>
        </w:r>
      </w:hyperlink>
      <w:r>
        <w:t>. Classical scholars note two complementar</w:t>
      </w:r>
      <w:r>
        <w:t xml:space="preserve">y meanings: (1) </w:t>
      </w:r>
      <w:r>
        <w:rPr>
          <w:i/>
          <w:iCs/>
        </w:rPr>
        <w:t>mubeen</w:t>
      </w:r>
      <w:r>
        <w:t xml:space="preserve"> means </w:t>
      </w:r>
      <w:r>
        <w:rPr>
          <w:b/>
          <w:bCs/>
        </w:rPr>
        <w:t>clear in itself</w:t>
      </w:r>
      <w:r>
        <w:t xml:space="preserve">, and (2) it means </w:t>
      </w:r>
      <w:r>
        <w:rPr>
          <w:b/>
          <w:bCs/>
        </w:rPr>
        <w:t>clarifying or making things clear for others</w:t>
      </w:r>
      <w:hyperlink r:id="rId16" w:anchor=":~:text=This%20Qur%E2%80%99an%20is%20Mubeen%2C%20it,name%20Mubeen%20implies%20two%20meanings">
        <w:r>
          <w:rPr>
            <w:rStyle w:val="Hyperlink"/>
          </w:rPr>
          <w:t>[1]</w:t>
        </w:r>
      </w:hyperlink>
      <w:r>
        <w:t>. In other words, the Qur’an’s content is intrinsically lucid,</w:t>
      </w:r>
      <w:r>
        <w:t xml:space="preserve"> and it also serves to clarify truth from falsehood. As one source explains, the Qur’an </w:t>
      </w:r>
      <w:r>
        <w:rPr>
          <w:i/>
          <w:iCs/>
        </w:rPr>
        <w:t>“is clear and far from anything else in resemblance”</w:t>
      </w:r>
      <w:r>
        <w:t xml:space="preserve"> – utterly unique in its guidance – and it </w:t>
      </w:r>
      <w:r>
        <w:rPr>
          <w:i/>
          <w:iCs/>
        </w:rPr>
        <w:t>“clarifies truth from falsehood, guidance from misguidance, … and it clar</w:t>
      </w:r>
      <w:r>
        <w:rPr>
          <w:i/>
          <w:iCs/>
        </w:rPr>
        <w:t>ifies the mind of a person.”</w:t>
      </w:r>
      <w:hyperlink r:id="rId17" w:anchor=":~:text=This%20Qur%E2%80%99an%20is%20Mubeen%2C%20it,name%20Mubeen%20implies%20two%20meanings">
        <w:r>
          <w:rPr>
            <w:rStyle w:val="Hyperlink"/>
          </w:rPr>
          <w:t>[1]</w:t>
        </w:r>
      </w:hyperlink>
      <w:r>
        <w:t xml:space="preserve"> Indeed, the </w:t>
      </w:r>
      <w:r>
        <w:lastRenderedPageBreak/>
        <w:t>Qur’an calls itself</w:t>
      </w:r>
      <w:r>
        <w:t xml:space="preserve"> a </w:t>
      </w:r>
      <w:r>
        <w:rPr>
          <w:i/>
          <w:iCs/>
        </w:rPr>
        <w:t>bayyina</w:t>
      </w:r>
      <w:r>
        <w:t xml:space="preserve"> (clear proof) and declares that everything it states is based on </w:t>
      </w:r>
      <w:r>
        <w:rPr>
          <w:i/>
          <w:iCs/>
        </w:rPr>
        <w:t>‘ilm</w:t>
      </w:r>
      <w:r>
        <w:t xml:space="preserve"> (Allah’s perfect knowledge), making it “authentic… unique, clear, comprehensive and profound”</w:t>
      </w:r>
      <w:hyperlink r:id="rId18" w:anchor=":~:text=guidance%20from%20misguidance%2C%20the%20believers,the%20mind%20of%20a%20person">
        <w:r>
          <w:rPr>
            <w:rStyle w:val="Hyperlink"/>
          </w:rPr>
          <w:t>[11]</w:t>
        </w:r>
      </w:hyperlink>
      <w:r>
        <w:t xml:space="preserve">. In short, the </w:t>
      </w:r>
      <w:r>
        <w:rPr>
          <w:b/>
          <w:bCs/>
        </w:rPr>
        <w:t>clear book</w:t>
      </w:r>
      <w:r>
        <w:t xml:space="preserve"> is a divine beacon whose light is unblemished and whose purpose is to make the truth plain.</w:t>
      </w:r>
    </w:p>
    <w:p w:rsidR="003B03A4" w:rsidRDefault="0067095E">
      <w:pPr>
        <w:pStyle w:val="Heading2"/>
      </w:pPr>
      <w:bookmarkStart w:id="6" w:name="X6bd7a496f60bfffa604eacf0b4f78e902bc62e3"/>
      <w:bookmarkEnd w:id="5"/>
      <w:r>
        <w:t>Clear Guidance and Manifest</w:t>
      </w:r>
      <w:r>
        <w:t xml:space="preserve"> Truth (Theological Perspective)</w:t>
      </w:r>
    </w:p>
    <w:p w:rsidR="003B03A4" w:rsidRDefault="0067095E">
      <w:pPr>
        <w:pStyle w:val="FirstParagraph"/>
      </w:pPr>
      <w:r>
        <w:t xml:space="preserve">By calling the Qur’an </w:t>
      </w:r>
      <w:r>
        <w:rPr>
          <w:i/>
          <w:iCs/>
        </w:rPr>
        <w:t>Kitab al-Mubeen</w:t>
      </w:r>
      <w:r>
        <w:t xml:space="preserve">, the scripture highlights that its primary purpose is to provide </w:t>
      </w:r>
      <w:r>
        <w:rPr>
          <w:b/>
          <w:bCs/>
        </w:rPr>
        <w:t>manifest guidance</w:t>
      </w:r>
      <w:r>
        <w:t>. It openly conveys the core beliefs about God’s oneness, prophethood, and the afterlife, as well as cl</w:t>
      </w:r>
      <w:r>
        <w:t>ear directives for moral conduct and law. One commentary notes that the Qur’an is a “clear Book because its teachings are quite explicit” – its message, guidance, beliefs, and commandments are laid out plainly without hidden ambiguity</w:t>
      </w:r>
      <w:hyperlink r:id="rId19" w:anchor=":~:text=Quran%20islamicstudies,guidance%2C%20its%20purpose%20and">
        <w:r>
          <w:rPr>
            <w:rStyle w:val="Hyperlink"/>
          </w:rPr>
          <w:t>[2]</w:t>
        </w:r>
      </w:hyperlink>
      <w:r>
        <w:t>. In contrast to esoteric or arcane texts, the Qur’an addresses all of humanity in straightforward terms. It declares itself “a guidan</w:t>
      </w:r>
      <w:r>
        <w:t>ce for mankind and clear proofs of guidance” (Qur’an 2:185), and “an explanation of all things – a guidance and mercy” for the believers (16:89).</w:t>
      </w:r>
    </w:p>
    <w:p w:rsidR="003B03A4" w:rsidRDefault="0067095E">
      <w:pPr>
        <w:pStyle w:val="BodyText"/>
      </w:pPr>
      <w:r>
        <w:t xml:space="preserve">In fact, the Qur’an uses multiple terms to stress its role as a lucid guide. It calls itself </w:t>
      </w:r>
      <w:r>
        <w:rPr>
          <w:i/>
          <w:iCs/>
        </w:rPr>
        <w:t>“a clear proof (b</w:t>
      </w:r>
      <w:r>
        <w:rPr>
          <w:i/>
          <w:iCs/>
        </w:rPr>
        <w:t>ayyina), a guidance (hudan), the best message (ahsan al-hadith), consistent within itself (mutashabih), a light (nur), a mercy (rahmah), a healing (shifa’), and glad tidings (bushra)”</w:t>
      </w:r>
      <w:r>
        <w:t xml:space="preserve"> among other descriptions</w:t>
      </w:r>
      <w:hyperlink r:id="rId20" w:anchor=":~:text=It%E2%80%99s%20really%20that%20simple,Min%20Kulli%20Mathalin">
        <w:r>
          <w:rPr>
            <w:rStyle w:val="Hyperlink"/>
          </w:rPr>
          <w:t>[12]</w:t>
        </w:r>
      </w:hyperlink>
      <w:r>
        <w:t xml:space="preserve">. It also names itself </w:t>
      </w:r>
      <w:r>
        <w:rPr>
          <w:i/>
          <w:iCs/>
        </w:rPr>
        <w:t>Al-Furqan</w:t>
      </w:r>
      <w:r>
        <w:t xml:space="preserve"> (the Criterion between right and wrong) and proc</w:t>
      </w:r>
      <w:r>
        <w:t xml:space="preserve">laims to contain </w:t>
      </w:r>
      <w:r>
        <w:rPr>
          <w:i/>
          <w:iCs/>
        </w:rPr>
        <w:t>“every kind of example”</w:t>
      </w:r>
      <w:r>
        <w:t xml:space="preserve"> for people’s benefit</w:t>
      </w:r>
      <w:hyperlink r:id="rId21" w:anchor=":~:text=Book%20,Min%20Kulli%20Mathalin">
        <w:r>
          <w:rPr>
            <w:rStyle w:val="Hyperlink"/>
          </w:rPr>
          <w:t>[13]</w:t>
        </w:r>
      </w:hyperlink>
      <w:r>
        <w:t xml:space="preserve">. </w:t>
      </w:r>
      <w:r>
        <w:t xml:space="preserve">All these qualities reinforce that the Qur’an is not abstruse or perplexing – it is deliberately </w:t>
      </w:r>
      <w:r>
        <w:rPr>
          <w:b/>
          <w:bCs/>
        </w:rPr>
        <w:t>clear, accessible, and comprehensive</w:t>
      </w:r>
      <w:r>
        <w:t xml:space="preserve"> in guiding humanity. It even says of itself, </w:t>
      </w:r>
      <w:r>
        <w:rPr>
          <w:i/>
          <w:iCs/>
        </w:rPr>
        <w:t>“We have certainly made the Qur’an easy for remembrance – so is there any who</w:t>
      </w:r>
      <w:r>
        <w:rPr>
          <w:i/>
          <w:iCs/>
        </w:rPr>
        <w:t xml:space="preserve"> will be mindful?”</w:t>
      </w:r>
      <w:r>
        <w:t xml:space="preserve"> (54:17). The emphatic message is that nothing essential for humanity’s spiritual and moral direction has been left obscure. The </w:t>
      </w:r>
      <w:r>
        <w:rPr>
          <w:i/>
          <w:iCs/>
        </w:rPr>
        <w:t>Kitab al-Mubeen</w:t>
      </w:r>
      <w:r>
        <w:t xml:space="preserve"> illuminates the straight path in every fundamental matter, so that anyone seeking guidance ca</w:t>
      </w:r>
      <w:r>
        <w:t>n find Allah’s instructions clearly articulated.</w:t>
      </w:r>
    </w:p>
    <w:p w:rsidR="003B03A4" w:rsidRDefault="0067095E">
      <w:pPr>
        <w:pStyle w:val="BodyText"/>
      </w:pPr>
      <w:r>
        <w:t xml:space="preserve">The Qur’an’s clarity is also manifest in the fact that it was revealed </w:t>
      </w:r>
      <w:r>
        <w:rPr>
          <w:i/>
          <w:iCs/>
        </w:rPr>
        <w:t>“in a clear Arabic tongue”</w:t>
      </w:r>
      <w:r>
        <w:t xml:space="preserve"> (16:103) which its first recipients spoke and understood. After stating “These are the verses of the clear Bo</w:t>
      </w:r>
      <w:r>
        <w:t xml:space="preserve">ok,” Surah Yusuf immediately adds, </w:t>
      </w:r>
      <w:r>
        <w:rPr>
          <w:i/>
          <w:iCs/>
        </w:rPr>
        <w:t>“Indeed, We have sent it down as an Arabic Qur’an so that you may understand”</w:t>
      </w:r>
      <w:r>
        <w:t xml:space="preserve"> (12:2)</w:t>
      </w:r>
      <w:hyperlink r:id="rId22" w:anchor=":~:text=%281%29%20Alif,so%20that%20you%20may%20understand">
        <w:r>
          <w:rPr>
            <w:rStyle w:val="Hyperlink"/>
          </w:rPr>
          <w:t>[14]</w:t>
        </w:r>
      </w:hyperlink>
      <w:r>
        <w:t>. The language of th</w:t>
      </w:r>
      <w:r>
        <w:t xml:space="preserve">e revelation was the common language of the people – not a secret code or mystical dialect – underscoring that God’s message was meant to be grasped directly. Moreover, </w:t>
      </w:r>
      <w:r>
        <w:rPr>
          <w:i/>
          <w:iCs/>
        </w:rPr>
        <w:t>Kitab al-Mubeen</w:t>
      </w:r>
      <w:r>
        <w:t xml:space="preserve"> stands in contrast to the altered or obscured scriptures of the past. T</w:t>
      </w:r>
      <w:r>
        <w:t xml:space="preserve">he Qur’an came as a </w:t>
      </w:r>
      <w:r>
        <w:rPr>
          <w:b/>
          <w:bCs/>
        </w:rPr>
        <w:t>furqan</w:t>
      </w:r>
      <w:r>
        <w:t xml:space="preserve"> (criterion) to </w:t>
      </w:r>
      <w:r>
        <w:rPr>
          <w:b/>
          <w:bCs/>
        </w:rPr>
        <w:t>clarify</w:t>
      </w:r>
      <w:r>
        <w:t xml:space="preserve"> many points that earlier communities had differed on or concealed</w:t>
      </w:r>
      <w:hyperlink r:id="rId23" w:anchor=":~:text=Lit,%E2%80%9D">
        <w:r>
          <w:rPr>
            <w:rStyle w:val="Hyperlink"/>
          </w:rPr>
          <w:t>[15]</w:t>
        </w:r>
      </w:hyperlink>
      <w:r>
        <w:t>. Addressing t</w:t>
      </w:r>
      <w:r>
        <w:t xml:space="preserve">he People of the Book (Jews and Christians), Allah says: </w:t>
      </w:r>
      <w:r>
        <w:rPr>
          <w:i/>
          <w:iCs/>
        </w:rPr>
        <w:t>“There has come to you from Allah a light and a clear Book.”</w:t>
      </w:r>
      <w:hyperlink r:id="rId24" w:anchor=":~:text=Lit,%E2%80%9D">
        <w:r>
          <w:rPr>
            <w:rStyle w:val="Hyperlink"/>
          </w:rPr>
          <w:t>[15]</w:t>
        </w:r>
      </w:hyperlink>
      <w:r>
        <w:t xml:space="preserve"> This “light</w:t>
      </w:r>
      <w:r>
        <w:t xml:space="preserve"> and clear Book” shines through the fog of human distortion, restoring truths that had been lost or confused. For instance, the Qur’an clarifies the true concept of God (removing human ascriptions to Him), the status of previous prophets, and the correct e</w:t>
      </w:r>
      <w:r>
        <w:t xml:space="preserve">thical laws, thus making the truth </w:t>
      </w:r>
      <w:r>
        <w:rPr>
          <w:b/>
          <w:bCs/>
        </w:rPr>
        <w:t>manifest</w:t>
      </w:r>
      <w:r>
        <w:t xml:space="preserve"> once again for those communities. In this way, the Qur’an serves as </w:t>
      </w:r>
      <w:r>
        <w:rPr>
          <w:b/>
          <w:bCs/>
        </w:rPr>
        <w:t>“al-Mubeen”</w:t>
      </w:r>
      <w:r>
        <w:t xml:space="preserve"> </w:t>
      </w:r>
      <w:r>
        <w:t>not only by its lucid style but also by decisively settling what is true and what is false. It “clarifies the mind of a person” by dispelling doubts and superstitions</w:t>
      </w:r>
      <w:hyperlink r:id="rId25" w:anchor=":~:text=1,the%20mind%20of%20a%20person">
        <w:r>
          <w:rPr>
            <w:rStyle w:val="Hyperlink"/>
          </w:rPr>
          <w:t>[6]</w:t>
        </w:r>
      </w:hyperlink>
      <w:r>
        <w:t>, freeing the sincere seeker from the confusion caused by centuries of conjecture.</w:t>
      </w:r>
    </w:p>
    <w:p w:rsidR="003B03A4" w:rsidRDefault="0067095E">
      <w:pPr>
        <w:pStyle w:val="BodyText"/>
      </w:pPr>
      <w:r>
        <w:lastRenderedPageBreak/>
        <w:t xml:space="preserve">It is important to note that calling the Qur’an clear does not mean it is shallow or simplistic, nor that every verse is </w:t>
      </w:r>
      <w:r>
        <w:t>immediately understood in isolation. The Qur’an itself acknowledges that some verses (</w:t>
      </w:r>
      <w:r>
        <w:rPr>
          <w:i/>
          <w:iCs/>
        </w:rPr>
        <w:t>ayat mutashabihat</w:t>
      </w:r>
      <w:r>
        <w:t>) are allegorical or nuanced, as opposed to the straightforward foundational verses (</w:t>
      </w:r>
      <w:r>
        <w:rPr>
          <w:i/>
          <w:iCs/>
        </w:rPr>
        <w:t>ayat muhkamat</w:t>
      </w:r>
      <w:r>
        <w:t>) (see 3:7). However, this in no way contradicts the de</w:t>
      </w:r>
      <w:r>
        <w:t xml:space="preserve">signation of </w:t>
      </w:r>
      <w:r>
        <w:rPr>
          <w:i/>
          <w:iCs/>
        </w:rPr>
        <w:t>Kitab al-Mubeen</w:t>
      </w:r>
      <w:r>
        <w:t xml:space="preserve">. Rather, even the more complex or metaphorical passages contribute to clarity when approached in light of the Qur’an’s fundamental teachings. Classical scholars have emphasized that the </w:t>
      </w:r>
      <w:r>
        <w:rPr>
          <w:b/>
          <w:bCs/>
        </w:rPr>
        <w:t>clear verses are the core</w:t>
      </w:r>
      <w:r>
        <w:t xml:space="preserve"> of the Book and</w:t>
      </w:r>
      <w:r>
        <w:t xml:space="preserve"> anchor the understanding of the ambiguous ones</w:t>
      </w:r>
      <w:hyperlink r:id="rId26" w:anchor=":~:text=harmony,wordpr">
        <w:r>
          <w:rPr>
            <w:rStyle w:val="Hyperlink"/>
          </w:rPr>
          <w:t>[16]</w:t>
        </w:r>
      </w:hyperlink>
      <w:hyperlink r:id="rId27" w:anchor=":~:text=match%20at%20L158%20truth%20of,and%20guards%20against%20perceiving%20contradiction">
        <w:r>
          <w:rPr>
            <w:rStyle w:val="Hyperlink"/>
          </w:rPr>
          <w:t>[17]</w:t>
        </w:r>
      </w:hyperlink>
      <w:r>
        <w:t>. The clear passages “explain the obscure,” and a holistic, integrative appro</w:t>
      </w:r>
      <w:r>
        <w:t>ach guards against perceiving any contradiction or confusion</w:t>
      </w:r>
      <w:hyperlink r:id="rId28" w:anchor=":~:text=match%20at%20L158%20truth%20of,and%20guards%20against%20perceiving%20contradiction">
        <w:r>
          <w:rPr>
            <w:rStyle w:val="Hyperlink"/>
          </w:rPr>
          <w:t>[17]</w:t>
        </w:r>
      </w:hyperlink>
      <w:hyperlink r:id="rId29" w:anchor=":~:text=truth%20of%20itself%E2%80%9D%20versebyversequranstudycircle,and%20guards%20against%20perceiving%20contradiction">
        <w:r>
          <w:rPr>
            <w:rStyle w:val="Hyperlink"/>
          </w:rPr>
          <w:t>[18]</w:t>
        </w:r>
      </w:hyperlink>
      <w:r>
        <w:t>. In a truly clear book, the ambiguities can be resolved by reference to its unambiguous principles. Thus, the Quran’s overall message remains manifest for those who read it as a coherent whole. As one modern reflection not</w:t>
      </w:r>
      <w:r>
        <w:t xml:space="preserve">es, the Qur’an is </w:t>
      </w:r>
      <w:r>
        <w:rPr>
          <w:i/>
          <w:iCs/>
        </w:rPr>
        <w:t>“clear truth from the Divine, whereas human interpretations can be crooked or fallible.”</w:t>
      </w:r>
      <w:r>
        <w:t xml:space="preserve"> We are advised not to let any person’s words “override the direct, clear meaning” of Allah’s words</w:t>
      </w:r>
      <w:hyperlink r:id="rId30" w:anchor=":~:text=match%20at%20L227%20%E2%80%93%20it,can%20sometimes%20introduce%20the%20very">
        <w:r>
          <w:rPr>
            <w:rStyle w:val="Hyperlink"/>
          </w:rPr>
          <w:t>[19]</w:t>
        </w:r>
      </w:hyperlink>
      <w:hyperlink r:id="rId31" w:anchor=":~:text=match%20at%20L297%20any%20person%E2%80%99s,Allah%E2%80%99s%20words%20in%20our%20hearts">
        <w:r>
          <w:rPr>
            <w:rStyle w:val="Hyperlink"/>
          </w:rPr>
          <w:t>[20]</w:t>
        </w:r>
      </w:hyperlink>
      <w:r>
        <w:t>. With humility and sincerity, if one lets the Qur’an speak for itself, its guidance shines through without di</w:t>
      </w:r>
      <w:r>
        <w:t xml:space="preserve">stortion. The </w:t>
      </w:r>
      <w:r>
        <w:rPr>
          <w:i/>
          <w:iCs/>
        </w:rPr>
        <w:t>Kitab al-Mubeen</w:t>
      </w:r>
      <w:r>
        <w:t>, then, “explains the obscure” and reveals a unified, intelligible guidance for those who earnestly seek to understand</w:t>
      </w:r>
      <w:hyperlink r:id="rId32" w:anchor=":~:text=match%20at%20L158%20truth%20of,and%20guards%20against%20perceiving%20contradiction">
        <w:r>
          <w:rPr>
            <w:rStyle w:val="Hyperlink"/>
          </w:rPr>
          <w:t>[17]</w:t>
        </w:r>
      </w:hyperlink>
      <w:r>
        <w:t>.</w:t>
      </w:r>
    </w:p>
    <w:p w:rsidR="003B03A4" w:rsidRDefault="0067095E">
      <w:pPr>
        <w:pStyle w:val="Heading2"/>
      </w:pPr>
      <w:bookmarkStart w:id="7" w:name="X18b6e03e8a8306c14b6e59f2c5c7297545a59ee"/>
      <w:bookmarkEnd w:id="6"/>
      <w:r>
        <w:t>Philosophical Perspective: Consistency, Rationality, and the Hallmark of Truth</w:t>
      </w:r>
    </w:p>
    <w:p w:rsidR="003B03A4" w:rsidRDefault="0067095E">
      <w:pPr>
        <w:pStyle w:val="FirstParagraph"/>
      </w:pPr>
      <w:r>
        <w:t>From a philosophical and logical standpoint, the Qur’an’</w:t>
      </w:r>
      <w:r>
        <w:t xml:space="preserve">s </w:t>
      </w:r>
      <w:r>
        <w:rPr>
          <w:b/>
          <w:bCs/>
        </w:rPr>
        <w:t>clarity</w:t>
      </w:r>
      <w:r>
        <w:t xml:space="preserve"> is closely tied to its </w:t>
      </w:r>
      <w:r>
        <w:rPr>
          <w:b/>
          <w:bCs/>
        </w:rPr>
        <w:t>consistency and truthfulness</w:t>
      </w:r>
      <w:r>
        <w:t>. A message that is truly from an All-Wise, One God would naturally be free of internal contradictions – it would exhibit a clear and coherent truth throughout. The Qur’an explicitly makes this r</w:t>
      </w:r>
      <w:r>
        <w:t xml:space="preserve">ational argument: </w:t>
      </w:r>
      <w:r>
        <w:rPr>
          <w:i/>
          <w:iCs/>
        </w:rPr>
        <w:t>“Do they not then reflect upon the Qur’an? Had it been from anyone other than Allah, they would have found in it much contradiction.”</w:t>
      </w:r>
      <w:r>
        <w:t xml:space="preserve"> (4:82). Here the scripture presents logical consistency as a </w:t>
      </w:r>
      <w:r>
        <w:rPr>
          <w:b/>
          <w:bCs/>
        </w:rPr>
        <w:t>proof</w:t>
      </w:r>
      <w:r>
        <w:t xml:space="preserve"> of its divine origin and as a mark of</w:t>
      </w:r>
      <w:r>
        <w:t xml:space="preserve"> its clear truth. In another verse, the Qur’an describes itself as </w:t>
      </w:r>
      <w:r>
        <w:rPr>
          <w:i/>
          <w:iCs/>
        </w:rPr>
        <w:t>“a Quran in Arabic,</w:t>
      </w:r>
      <w:r>
        <w:t xml:space="preserve"> </w:t>
      </w:r>
      <w:r>
        <w:rPr>
          <w:i/>
          <w:iCs/>
        </w:rPr>
        <w:t>without any crookedness, so that they may be God-conscious”</w:t>
      </w:r>
      <w:r>
        <w:t xml:space="preserve"> (39:28). According to Quranic exegesis, “without crookedness” signifies utter clarity, consistency, and freed</w:t>
      </w:r>
      <w:r>
        <w:t>om from any deviation or error</w:t>
      </w:r>
      <w:hyperlink r:id="rId33" w:anchor=":~:text=internal%20contradictions%20as%20a%20hallmark,path%20to%20faith%20and%20understanding">
        <w:r>
          <w:rPr>
            <w:rStyle w:val="Hyperlink"/>
          </w:rPr>
          <w:t>[21]</w:t>
        </w:r>
      </w:hyperlink>
      <w:r>
        <w:t xml:space="preserve">. In other words, the Book contains nothing that twists or muddles the truth. Sayyid Abul A‘la Mawdudi, a renowned scholar, commented that in the Qur’an </w:t>
      </w:r>
      <w:r>
        <w:rPr>
          <w:i/>
          <w:iCs/>
        </w:rPr>
        <w:t>“nothing of double-dealing”</w:t>
      </w:r>
      <w:r>
        <w:t xml:space="preserve"> or ambiguity is present; </w:t>
      </w:r>
      <w:r>
        <w:rPr>
          <w:i/>
          <w:iCs/>
        </w:rPr>
        <w:t>“everything has been presented in a straightf</w:t>
      </w:r>
      <w:r>
        <w:rPr>
          <w:i/>
          <w:iCs/>
        </w:rPr>
        <w:t>orward manner.”</w:t>
      </w:r>
      <w:hyperlink r:id="rId34" w:anchor=":~:text=still%20carries%20a%20single%20consistent,presented%20in%20a%20straightforward%20manner%E2%80%9D">
        <w:r>
          <w:rPr>
            <w:rStyle w:val="Hyperlink"/>
          </w:rPr>
          <w:t>[22</w:t>
        </w:r>
        <w:r>
          <w:rPr>
            <w:rStyle w:val="Hyperlink"/>
          </w:rPr>
          <w:t>]</w:t>
        </w:r>
      </w:hyperlink>
      <w:r>
        <w:t xml:space="preserve"> Such straightforward honesty and coherence give the Qur’an a transparent quality that appeals to the reasoning mind. A scripture without contradictions or hidden catch means the </w:t>
      </w:r>
      <w:r>
        <w:rPr>
          <w:b/>
          <w:bCs/>
        </w:rPr>
        <w:t>truth is plain</w:t>
      </w:r>
      <w:r>
        <w:t xml:space="preserve"> – it does not need elaborate rationalizations to explain inco</w:t>
      </w:r>
      <w:r>
        <w:t>nsistencies, because there are none.</w:t>
      </w:r>
    </w:p>
    <w:p w:rsidR="003B03A4" w:rsidRDefault="0067095E">
      <w:pPr>
        <w:pStyle w:val="BodyText"/>
      </w:pPr>
      <w:r>
        <w:t>Over the 23 years of its revelation, the Qur’an addressed a vast array of topics – theology, law, ethics, spirituality, history, even subtle allusions to science – yet it maintained a remarkable harmony of message and p</w:t>
      </w:r>
      <w:r>
        <w:t>urpose. This unity in diversity is philosophically striking. Imam Fakhr al-Din al-Razi pointed out that the challenge of Qur’an 4:82 (to find any discrepancy) itself serves as a proof of the Prophet’s truthfulness</w:t>
      </w:r>
      <w:hyperlink r:id="rId35" w:anchor=":~:text=that%20no%20such%20inconsistency%20will,the%20Qur%E2%80%99an%20would%20betray%20inconsistencies">
        <w:r>
          <w:rPr>
            <w:rStyle w:val="Hyperlink"/>
          </w:rPr>
          <w:t>[23]</w:t>
        </w:r>
      </w:hyperlink>
      <w:r>
        <w:t>. Skeptics at the Prophet’s time assumed that a man compos</w:t>
      </w:r>
      <w:r>
        <w:t xml:space="preserve">ing verses over such a long period would eventually contradict himself, especially when dealing </w:t>
      </w:r>
      <w:r>
        <w:lastRenderedPageBreak/>
        <w:t>with so many subjects</w:t>
      </w:r>
      <w:hyperlink r:id="rId36" w:anchor=":~:text=al,Yet%20it">
        <w:r>
          <w:rPr>
            <w:rStyle w:val="Hyperlink"/>
          </w:rPr>
          <w:t>[24]</w:t>
        </w:r>
      </w:hyperlink>
      <w:r>
        <w:t xml:space="preserve">. But the Qur’an confounded that expectation: across all its chapters, it remained consistent and self-reinforcing in its principles. As Razi notes, Allah effectively </w:t>
      </w:r>
      <w:r>
        <w:rPr>
          <w:i/>
          <w:iCs/>
        </w:rPr>
        <w:t>“ordered them to look and think about the clear proofs”</w:t>
      </w:r>
      <w:r>
        <w:t xml:space="preserve"> </w:t>
      </w:r>
      <w:r>
        <w:t>of Muhammad’s messengership – foremost among them the Qur’an’s own consistency</w:t>
      </w:r>
      <w:hyperlink r:id="rId37" w:anchor=":~:text=al,Yet%20it">
        <w:r>
          <w:rPr>
            <w:rStyle w:val="Hyperlink"/>
          </w:rPr>
          <w:t>[24]</w:t>
        </w:r>
      </w:hyperlink>
      <w:r>
        <w:t>. Likewise, Ibn Kathi</w:t>
      </w:r>
      <w:r>
        <w:t xml:space="preserve">r wrote that Allah informed us </w:t>
      </w:r>
      <w:r>
        <w:rPr>
          <w:i/>
          <w:iCs/>
        </w:rPr>
        <w:t xml:space="preserve">“there is no divergence, no confusion, no opposition or conflict in [the Qur’an], because it is a revelation from the All-Wise, Praiseworthy One… If it had been from other than God, they would surely find much discrepancy in </w:t>
      </w:r>
      <w:r>
        <w:rPr>
          <w:i/>
          <w:iCs/>
        </w:rPr>
        <w:t>it.”</w:t>
      </w:r>
      <w:hyperlink r:id="rId38" w:anchor=":~:text=it%20is%20from%20God%20alone%E2%80%9D,info">
        <w:r>
          <w:rPr>
            <w:rStyle w:val="Hyperlink"/>
          </w:rPr>
          <w:t>[25]</w:t>
        </w:r>
      </w:hyperlink>
      <w:r>
        <w:t xml:space="preserve"> In sum, the absence of contradiction and confusion in the Qur’a</w:t>
      </w:r>
      <w:r>
        <w:t>n is a manifest sign of its truth. This consistency is not just a random feature – it is deliberately highlighted by the Qur’an as an invitation to think critically and recognize the single divine source behind a clear and unified scripture.</w:t>
      </w:r>
    </w:p>
    <w:p w:rsidR="003B03A4" w:rsidRDefault="0067095E">
      <w:pPr>
        <w:pStyle w:val="BodyText"/>
      </w:pPr>
      <w:r>
        <w:t xml:space="preserve">The fact that </w:t>
      </w:r>
      <w:r>
        <w:t xml:space="preserve">the Qur’an passes the test of internal consistency is far from trivial. It serves as a </w:t>
      </w:r>
      <w:r>
        <w:rPr>
          <w:b/>
          <w:bCs/>
        </w:rPr>
        <w:t>rational beacon</w:t>
      </w:r>
      <w:r>
        <w:t xml:space="preserve"> for those examining its claim to be God’s word. A book revealed in pieces over decades, addressing the most controversial and profound matters of life, y</w:t>
      </w:r>
      <w:r>
        <w:t>et displaying no incoherence, is unprecedented by human standards. Such clarity and consistency strongly indicate that the author is one Perfect Mind. Philosophically, truth is expected to be self-consistent, whereas falsehoods inevitably conflict with eac</w:t>
      </w:r>
      <w:r>
        <w:t xml:space="preserve">h other. The Qur’an taps into this principle, challenging readers to find any inconsistency – and by thwarting every attempt, it manifests the hallmark of truth. This is why modern Islamic thinkers emphasize that there is </w:t>
      </w:r>
      <w:r>
        <w:rPr>
          <w:i/>
          <w:iCs/>
        </w:rPr>
        <w:t xml:space="preserve">“not one bit of information which </w:t>
      </w:r>
      <w:r>
        <w:rPr>
          <w:i/>
          <w:iCs/>
        </w:rPr>
        <w:t>does not match with reality”</w:t>
      </w:r>
      <w:r>
        <w:t xml:space="preserve"> in the Qur’an</w:t>
      </w:r>
      <w:hyperlink r:id="rId39" w:anchor=":~:text=history%2C%20and%20science%2C%20%E2%80%9Ctalks%20about,Knowing%20Author">
        <w:r>
          <w:rPr>
            <w:rStyle w:val="Hyperlink"/>
          </w:rPr>
          <w:t>[</w:t>
        </w:r>
        <w:r>
          <w:rPr>
            <w:rStyle w:val="Hyperlink"/>
          </w:rPr>
          <w:t>26]</w:t>
        </w:r>
      </w:hyperlink>
      <w:r>
        <w:t>. Any perceived contradictions are only apparent, arising from misinterpretation, because objective study continues to show the Qur’an’s statements aligning with facts and sound reasoning. The scripture even provides guidance on interpretive method: rec</w:t>
      </w:r>
      <w:r>
        <w:t>oncile the less clear verses in light of the clear ones, and do not distort the text to fit preconceived notions</w:t>
      </w:r>
      <w:hyperlink r:id="rId40" w:anchor=":~:text=match%20at%20L243%20praising%20the,In">
        <w:r>
          <w:rPr>
            <w:rStyle w:val="Hyperlink"/>
          </w:rPr>
          <w:t>[27]</w:t>
        </w:r>
      </w:hyperlink>
      <w:hyperlink r:id="rId41" w:anchor=":~:text=match%20at%20L290%20resonates%20with,a%20method%20to%20discern%20which">
        <w:r>
          <w:rPr>
            <w:rStyle w:val="Hyperlink"/>
          </w:rPr>
          <w:t>[28]</w:t>
        </w:r>
      </w:hyperlink>
      <w:r>
        <w:t>.</w:t>
      </w:r>
      <w:r>
        <w:t xml:space="preserve"> In striving for a “contradiction-free understanding” of the Qur’an, believers effectively practice a Quranic approach to reason</w:t>
      </w:r>
      <w:hyperlink r:id="rId42" w:anchor=":~:text=match%20at%20L290%20resonates%20with,a%20method%20to%20discern%20which">
        <w:r>
          <w:rPr>
            <w:rStyle w:val="Hyperlink"/>
          </w:rPr>
          <w:t>[28]</w:t>
        </w:r>
      </w:hyperlink>
      <w:r>
        <w:t xml:space="preserve"> – they trust that the truth in this Book is coherent, and they use that trust as a compass to navigate difficult questions. Thus, the very clarity and consistency of t</w:t>
      </w:r>
      <w:r>
        <w:t>he Qur’an not only reinforce a Muslim’s faith intellectually, they also provide a model for how to engage with the text: with confidence in its harmony and with the aim of understanding all parts in the light of its clear whole.</w:t>
      </w:r>
    </w:p>
    <w:p w:rsidR="003B03A4" w:rsidRDefault="0067095E">
      <w:pPr>
        <w:pStyle w:val="Heading2"/>
      </w:pPr>
      <w:bookmarkStart w:id="8" w:name="X0a587b894ad8c285f0da89c8677adee19e960ab"/>
      <w:bookmarkEnd w:id="7"/>
      <w:r>
        <w:t>Signs in Nature and Self: S</w:t>
      </w:r>
      <w:r>
        <w:t>cientific and Psychological Reflections</w:t>
      </w:r>
    </w:p>
    <w:p w:rsidR="003B03A4" w:rsidRDefault="0067095E">
      <w:pPr>
        <w:pStyle w:val="FirstParagraph"/>
      </w:pPr>
      <w:r>
        <w:t xml:space="preserve">The description of the Qur’an as </w:t>
      </w:r>
      <w:r>
        <w:rPr>
          <w:i/>
          <w:iCs/>
        </w:rPr>
        <w:t>al-Mubeen</w:t>
      </w:r>
      <w:r>
        <w:t xml:space="preserve"> also resonates with the Qur’an’s interplay with the natural world and human experience – what we might call the scientific and psychological dimensions of its clarity. The Q</w:t>
      </w:r>
      <w:r>
        <w:t xml:space="preserve">ur’an not only </w:t>
      </w:r>
      <w:r>
        <w:rPr>
          <w:i/>
          <w:iCs/>
        </w:rPr>
        <w:t>proclaims</w:t>
      </w:r>
      <w:r>
        <w:t xml:space="preserve"> the truth clearly, it also </w:t>
      </w:r>
      <w:r>
        <w:rPr>
          <w:b/>
          <w:bCs/>
        </w:rPr>
        <w:t>demonstrates</w:t>
      </w:r>
      <w:r>
        <w:t xml:space="preserve"> its truth through </w:t>
      </w:r>
      <w:r>
        <w:rPr>
          <w:b/>
          <w:bCs/>
        </w:rPr>
        <w:t>signs (ayat)</w:t>
      </w:r>
      <w:r>
        <w:t xml:space="preserve"> in the external world and within the human self. In essence, the Creator’s clear Book is mirrored by the clear “book” of creation. The Qur’an repeatedly directs</w:t>
      </w:r>
      <w:r>
        <w:t xml:space="preserve"> its readers to observe the cosmos, the phenomena of nature, and the workings of their own souls as evidence (</w:t>
      </w:r>
      <w:r>
        <w:rPr>
          <w:i/>
          <w:iCs/>
        </w:rPr>
        <w:t>bayyinat</w:t>
      </w:r>
      <w:r>
        <w:t>) of God’s reality and the veracity of His guidance. It promises that through such observation and reflection, the truths it contains will</w:t>
      </w:r>
      <w:r>
        <w:t xml:space="preserve"> become manifest. Allah says: </w:t>
      </w:r>
      <w:r>
        <w:rPr>
          <w:i/>
          <w:iCs/>
        </w:rPr>
        <w:t>“We shall show them Our signs on the horizons and in themselves until it becomes clear to them that this [revelation] is the Truth.”</w:t>
      </w:r>
      <w:r>
        <w:t xml:space="preserve"> (41:53)</w:t>
      </w:r>
      <w:hyperlink r:id="rId43" w:anchor=":~:text=match%20at%20L466%20signs%20on,Life%20experiences%20start">
        <w:r>
          <w:rPr>
            <w:rStyle w:val="Hyperlink"/>
          </w:rPr>
          <w:t>[5]</w:t>
        </w:r>
      </w:hyperlink>
      <w:r>
        <w:t xml:space="preserve">. This verse highlights a progressive illumination: as human knowledge and experience grow, and as individuals ponder the world, the </w:t>
      </w:r>
      <w:r>
        <w:lastRenderedPageBreak/>
        <w:t>alignme</w:t>
      </w:r>
      <w:r>
        <w:t>nt between Qur’anic revelation and observable reality becomes increasingly evident. Many modern commentators have noted that numerous scientific insights – in fields like astronomy, biology, and geology – can be found hinted in the Qur’an’s verses. These i</w:t>
      </w:r>
      <w:r>
        <w:t xml:space="preserve">nsights were certainly meaningful to the early Muslims in a spiritual sense, but over time they have also become </w:t>
      </w:r>
      <w:r>
        <w:rPr>
          <w:b/>
          <w:bCs/>
        </w:rPr>
        <w:t>literally clear</w:t>
      </w:r>
      <w:r>
        <w:t xml:space="preserve"> to us in light of scientific discoveries. For example, the Qur’an describes the stages of human embryonic development, the orbi</w:t>
      </w:r>
      <w:r>
        <w:t>ts of the planets, the union of the heavens and earth at creation, the water cycle, and many other natural phenomena in ways that, while understandable to a 7th-century audience, accord strikingly with modern scientific observations. Such correspondences s</w:t>
      </w:r>
      <w:r>
        <w:t xml:space="preserve">erve as signs that bolster the Qur’an’s claim to be </w:t>
      </w:r>
      <w:r>
        <w:rPr>
          <w:i/>
          <w:iCs/>
        </w:rPr>
        <w:t>al-Haqq</w:t>
      </w:r>
      <w:r>
        <w:t xml:space="preserve"> (the Truth). The natural world itself thus acts as a witness that </w:t>
      </w:r>
      <w:r>
        <w:rPr>
          <w:b/>
          <w:bCs/>
        </w:rPr>
        <w:t>amplifies</w:t>
      </w:r>
      <w:r>
        <w:t xml:space="preserve"> the Qur’an’s clear message. The more humanity explores creation, the more the Qur’an’s wisdom “shines a clear path” for </w:t>
      </w:r>
      <w:r>
        <w:t>those in search of truth</w:t>
      </w:r>
      <w:hyperlink r:id="rId44" w:anchor=":~:text=for%20our%20very%20lives,produces%20a%20believer%20with%20no">
        <w:r>
          <w:rPr>
            <w:rStyle w:val="Hyperlink"/>
          </w:rPr>
          <w:t>[29]</w:t>
        </w:r>
      </w:hyperlink>
      <w:r>
        <w:t>. Rather than being at odd</w:t>
      </w:r>
      <w:r>
        <w:t xml:space="preserve">s with rational inquiry, the </w:t>
      </w:r>
      <w:r>
        <w:rPr>
          <w:i/>
          <w:iCs/>
        </w:rPr>
        <w:t>Kitab al-Mubeen</w:t>
      </w:r>
      <w:r>
        <w:t xml:space="preserve"> welcomes and withstands it – its light only grows brighter as our understanding of the universe deepens.</w:t>
      </w:r>
    </w:p>
    <w:p w:rsidR="003B03A4" w:rsidRDefault="0067095E">
      <w:pPr>
        <w:pStyle w:val="BodyText"/>
      </w:pPr>
      <w:r>
        <w:t xml:space="preserve">Equally important is the </w:t>
      </w:r>
      <w:r>
        <w:rPr>
          <w:b/>
          <w:bCs/>
        </w:rPr>
        <w:t>experiential clarity</w:t>
      </w:r>
      <w:r>
        <w:t xml:space="preserve"> that the </w:t>
      </w:r>
      <w:r>
        <w:rPr>
          <w:i/>
          <w:iCs/>
        </w:rPr>
        <w:t>Kitab al-Mubeen</w:t>
      </w:r>
      <w:r>
        <w:t xml:space="preserve"> imparts to the receptive heart. Psy</w:t>
      </w:r>
      <w:r>
        <w:t xml:space="preserve">chologically and spiritually, those who engage with the Qur’an find that it brings illumination to their inner world. The Qur’an describes itself as </w:t>
      </w:r>
      <w:r>
        <w:rPr>
          <w:i/>
          <w:iCs/>
        </w:rPr>
        <w:t>“a healing for what is in the breasts and a mercy for the believers”</w:t>
      </w:r>
      <w:r>
        <w:t xml:space="preserve"> (17:82), indicating that its clear gui</w:t>
      </w:r>
      <w:r>
        <w:t xml:space="preserve">dance has a therapeutic effect on human souls lost in confusion or doubt. It calms the anxieties of the heart by providing clear answers about our purpose and destiny. Believers often experience that its verses </w:t>
      </w:r>
      <w:r>
        <w:rPr>
          <w:i/>
          <w:iCs/>
        </w:rPr>
        <w:t>“enter and illuminate every corner of our bei</w:t>
      </w:r>
      <w:r>
        <w:rPr>
          <w:i/>
          <w:iCs/>
        </w:rPr>
        <w:t>ng,”</w:t>
      </w:r>
      <w:r>
        <w:t xml:space="preserve"> as one writer put it, filling the spiritual void with understanding and tranquility</w:t>
      </w:r>
      <w:hyperlink r:id="rId45" w:anchor=":~:text=not%20only%20contains%20no%20contradictions%2C,produces%20a%20believer%20with%20no">
        <w:r>
          <w:rPr>
            <w:rStyle w:val="Hyperlink"/>
          </w:rPr>
          <w:t>[30]</w:t>
        </w:r>
      </w:hyperlink>
      <w:r>
        <w:t xml:space="preserve">. As a person implements the Qur’an’s teachings – cultivating virtues like honesty, patience, charity, and God-consciousness – </w:t>
      </w:r>
      <w:r>
        <w:rPr>
          <w:b/>
          <w:bCs/>
        </w:rPr>
        <w:t>life experience</w:t>
      </w:r>
      <w:r>
        <w:t xml:space="preserve"> begins to confirm the Qur’an’s truth in a deeply pers</w:t>
      </w:r>
      <w:r>
        <w:t xml:space="preserve">onal way. Indeed, verses of the Qur’an that once seemed obscure or difficult can suddenly </w:t>
      </w:r>
      <w:r>
        <w:rPr>
          <w:i/>
          <w:iCs/>
        </w:rPr>
        <w:t>“become clearer and deeply meaningful”</w:t>
      </w:r>
      <w:r>
        <w:t xml:space="preserve"> as one’s heart and mind absorb more wisdom with time</w:t>
      </w:r>
      <w:hyperlink r:id="rId46" w:anchor=":~:text=match%20at%20L391%20verses%20of,Our%20path%2C%20We%20shall%20guide">
        <w:r>
          <w:rPr>
            <w:rStyle w:val="Hyperlink"/>
          </w:rPr>
          <w:t>[31]</w:t>
        </w:r>
      </w:hyperlink>
      <w:r>
        <w:t>. This dynamic is part of what the Qur’an itse</w:t>
      </w:r>
      <w:r>
        <w:t xml:space="preserve">lf alludes to when it says </w:t>
      </w:r>
      <w:r>
        <w:rPr>
          <w:i/>
          <w:iCs/>
        </w:rPr>
        <w:t>“Allah increases in guidance those who walk aright”</w:t>
      </w:r>
      <w:r>
        <w:t xml:space="preserve"> (19:76). By walking on the clear path shown in the Qur’an, a believer finds their understanding continually expanding. Over years of living by the Qur’an, one begins to see the </w:t>
      </w:r>
      <w:r>
        <w:t>coherence between the Qur’an’s teachings and the reality of one’s life experiences</w:t>
      </w:r>
      <w:hyperlink r:id="rId47" w:anchor=":~:text=match%20at%20L466%20signs%20on,Life%20experiences%20start">
        <w:r>
          <w:rPr>
            <w:rStyle w:val="Hyperlink"/>
          </w:rPr>
          <w:t>[5]</w:t>
        </w:r>
      </w:hyperlink>
      <w:hyperlink r:id="rId48" w:anchor=":~:text=match%20at%20L476%20from%20theoretical,As%20the%20Qur%E2%80%99an%20says">
        <w:r>
          <w:rPr>
            <w:rStyle w:val="Hyperlink"/>
          </w:rPr>
          <w:t>[32]</w:t>
        </w:r>
      </w:hyperlink>
      <w:r>
        <w:t>. Through t</w:t>
      </w:r>
      <w:r>
        <w:t>rials and triumphs, the truth of the Quranic guidance moves from being theoretical to becoming “clearly, undeniably true” in the believer’s heart</w:t>
      </w:r>
      <w:hyperlink r:id="rId49" w:anchor=":~:text=match%20at%20L476%20from%20theoretical,As%20the%20Qur%E2%80%99an%20says">
        <w:r>
          <w:rPr>
            <w:rStyle w:val="Hyperlink"/>
          </w:rPr>
          <w:t>[32]</w:t>
        </w:r>
      </w:hyperlink>
      <w:r>
        <w:t xml:space="preserve">. This synergy of understanding and practice leads to </w:t>
      </w:r>
      <w:r>
        <w:rPr>
          <w:i/>
          <w:iCs/>
        </w:rPr>
        <w:t>yaqīn</w:t>
      </w:r>
      <w:r>
        <w:t xml:space="preserve"> (certainty) – a state where the clarity of faith is unshakeable, because it is validated b</w:t>
      </w:r>
      <w:r>
        <w:t>y both reason and lived experience.</w:t>
      </w:r>
    </w:p>
    <w:p w:rsidR="003B03A4" w:rsidRDefault="0067095E">
      <w:pPr>
        <w:pStyle w:val="BodyText"/>
      </w:pPr>
      <w:r>
        <w:t xml:space="preserve">There is also a profound psychological insight in calling the Qur’an </w:t>
      </w:r>
      <w:r>
        <w:rPr>
          <w:i/>
          <w:iCs/>
        </w:rPr>
        <w:t>al-Mubeen</w:t>
      </w:r>
      <w:r>
        <w:t xml:space="preserve">: clarity in scripture guides one toward clarity in mind and soul. The Qur’an contrasts those whose hearts are open to guidance and use their </w:t>
      </w:r>
      <w:r>
        <w:t xml:space="preserve">reason, with those whose hearts are sealed and veiled from the truth. Error and doubt persist when people turn away from the clear signs of God. Conversely, the Qur’an promises that </w:t>
      </w:r>
      <w:r>
        <w:rPr>
          <w:i/>
          <w:iCs/>
        </w:rPr>
        <w:t>“those who strive in Our path, We shall certainly guide them to Our ways”</w:t>
      </w:r>
      <w:r>
        <w:t xml:space="preserve"> </w:t>
      </w:r>
      <w:r>
        <w:t xml:space="preserve">(29:69). Clarity, then, is both a gift and a reward – Allah provides a clear guidance, but truly appreciating that clarity requires humility and </w:t>
      </w:r>
      <w:r>
        <w:lastRenderedPageBreak/>
        <w:t>sincere effort from the seeker. If someone approaches the Qur’an with arrogance or preconceived biases, they ma</w:t>
      </w:r>
      <w:r>
        <w:t>y fail to perceive its light.</w:t>
      </w:r>
    </w:p>
    <w:p w:rsidR="003B03A4" w:rsidRDefault="0067095E">
      <w:pPr>
        <w:pStyle w:val="BodyText"/>
      </w:pPr>
      <w:r>
        <w:t xml:space="preserve">As some scholars eloquently advise, we must </w:t>
      </w:r>
      <w:r>
        <w:rPr>
          <w:b/>
          <w:bCs/>
        </w:rPr>
        <w:t>realign</w:t>
      </w:r>
      <w:r>
        <w:t xml:space="preserve"> our hearts to properly receive the Qur’an’s guidance – much like adjusting a lamp to fully illuminate a room. In the words of one analysis, the Qur’an has no crookedness in i</w:t>
      </w:r>
      <w:r>
        <w:t xml:space="preserve">t, </w:t>
      </w:r>
      <w:r>
        <w:rPr>
          <w:i/>
          <w:iCs/>
        </w:rPr>
        <w:t>“so if we think we see a crooked line, perhaps we are holding the Book at a wrong angle.”</w:t>
      </w:r>
      <w:r>
        <w:t xml:space="preserve"> By humbly adjusting our approach – through repentance, seeking knowledge, and asking Allah for insight – </w:t>
      </w:r>
      <w:r>
        <w:rPr>
          <w:i/>
          <w:iCs/>
        </w:rPr>
        <w:t>“the lines straighten out, and the whole picture emerges.”</w:t>
      </w:r>
      <w:hyperlink r:id="rId50" w:anchor=":~:text=is%20no%20crookedness%20in%20it%2C,and%20the%20whole%20picture%20emerges">
        <w:r>
          <w:rPr>
            <w:rStyle w:val="Hyperlink"/>
          </w:rPr>
          <w:t>[33]</w:t>
        </w:r>
      </w:hyperlink>
      <w:r>
        <w:t>. In sum, the more purely one approach</w:t>
      </w:r>
      <w:r>
        <w:t>es this manifest Book, the more its manifest truth shines forth – both in the world around us and in the depths of one’s own conscience.</w:t>
      </w:r>
    </w:p>
    <w:p w:rsidR="003B03A4" w:rsidRDefault="0067095E">
      <w:pPr>
        <w:pStyle w:val="Heading2"/>
      </w:pPr>
      <w:bookmarkStart w:id="9" w:name="X4c98078506b88c83fe45188d62a0c02363b57e2"/>
      <w:bookmarkEnd w:id="8"/>
      <w:r>
        <w:t>Epilogue: Embracing the Light of the Clear Book</w:t>
      </w:r>
    </w:p>
    <w:p w:rsidR="003B03A4" w:rsidRDefault="0067095E">
      <w:pPr>
        <w:pStyle w:val="FirstParagraph"/>
      </w:pPr>
      <w:r>
        <w:t xml:space="preserve">The Qur’an’s self-description as </w:t>
      </w:r>
      <w:r>
        <w:rPr>
          <w:i/>
          <w:iCs/>
        </w:rPr>
        <w:t>Kitab al-Mubeen</w:t>
      </w:r>
      <w:r>
        <w:t xml:space="preserve"> is far more than a lit</w:t>
      </w:r>
      <w:r>
        <w:t xml:space="preserve">erary flourish – it is a promise and an invitation. It promises that God’s guidance is not hidden or esoteric, but openly available to all who earnestly seek it. And it invites each reader to delve into the scripture with minds alert and hearts receptive, </w:t>
      </w:r>
      <w:r>
        <w:t xml:space="preserve">confident that its light will illuminate every corridor of life. In an age of information overload and ideological confusion, the </w:t>
      </w:r>
      <w:r>
        <w:rPr>
          <w:b/>
          <w:bCs/>
        </w:rPr>
        <w:t>“clear Book”</w:t>
      </w:r>
      <w:r>
        <w:t xml:space="preserve"> stands out as a constant, unambiguous beacon. Its verses continue to provide clear answers to humanity’s perennia</w:t>
      </w:r>
      <w:r>
        <w:t xml:space="preserve">l questions about purpose, right and wrong, and our ultimate destiny, </w:t>
      </w:r>
      <w:r>
        <w:rPr>
          <w:i/>
          <w:iCs/>
        </w:rPr>
        <w:t>“shining a clear path for those who sincerely seek the Truth.”</w:t>
      </w:r>
      <w:hyperlink r:id="rId51" w:anchor=":~:text=for%20our%20very%20lives,produces%20a%20believer%20with%20no">
        <w:r>
          <w:rPr>
            <w:rStyle w:val="Hyperlink"/>
          </w:rPr>
          <w:t>[29]</w:t>
        </w:r>
      </w:hyperlink>
      <w:r>
        <w:t xml:space="preserve"> The more we engage with the Qur’an, the more its clarity manifests in our understanding – not by eliminating all mystery from life, but by grounding our souls in truths that</w:t>
      </w:r>
      <w:r>
        <w:t xml:space="preserve"> anchor and orient us.</w:t>
      </w:r>
    </w:p>
    <w:p w:rsidR="003B03A4" w:rsidRDefault="0067095E">
      <w:pPr>
        <w:pStyle w:val="BodyText"/>
      </w:pPr>
      <w:r>
        <w:t xml:space="preserve">Ultimately, to call the Qur’an </w:t>
      </w:r>
      <w:r>
        <w:rPr>
          <w:i/>
          <w:iCs/>
        </w:rPr>
        <w:t>al-Mubeen</w:t>
      </w:r>
      <w:r>
        <w:t xml:space="preserve"> is to recognize it as the </w:t>
      </w:r>
      <w:r>
        <w:rPr>
          <w:b/>
          <w:bCs/>
        </w:rPr>
        <w:t>manifestation of divine mercy and guidance</w:t>
      </w:r>
      <w:r>
        <w:t xml:space="preserve"> in tangible form. Just as a lamp illuminates a dark room, the Qur’an’s teachings cast light on the darkness of human ignora</w:t>
      </w:r>
      <w:r>
        <w:t xml:space="preserve">nce and doubt. It is </w:t>
      </w:r>
      <w:r>
        <w:rPr>
          <w:i/>
          <w:iCs/>
        </w:rPr>
        <w:t>manifest</w:t>
      </w:r>
      <w:r>
        <w:t xml:space="preserve"> in its preservation and accessibility, and it </w:t>
      </w:r>
      <w:r>
        <w:rPr>
          <w:i/>
          <w:iCs/>
        </w:rPr>
        <w:t>manifests</w:t>
      </w:r>
      <w:r>
        <w:t xml:space="preserve"> the truth in the hearts of millions who reflect upon it. The legacy of scholars and thinkers, from classical commentators to modern scientist-philosophers, testifies that</w:t>
      </w:r>
      <w:r>
        <w:t xml:space="preserve"> deeper study of the Qur’an only enhances its perceived clarity and profundity.</w:t>
      </w:r>
    </w:p>
    <w:p w:rsidR="003B03A4" w:rsidRDefault="0067095E">
      <w:pPr>
        <w:pStyle w:val="BodyText"/>
      </w:pPr>
      <w:r>
        <w:t xml:space="preserve">As we ponder this illuminating scripture, we echo the humble sentiment of the faithful: </w:t>
      </w:r>
      <w:r>
        <w:rPr>
          <w:i/>
          <w:iCs/>
        </w:rPr>
        <w:t>“We believe in it; all of it is from our Lord.”</w:t>
      </w:r>
      <w:r>
        <w:t xml:space="preserve"> (3:7). In that declaration is an accepta</w:t>
      </w:r>
      <w:r>
        <w:t xml:space="preserve">nce that even what we do not yet fully grasp will, by the grace of Allah, become clear in time. The </w:t>
      </w:r>
      <w:r>
        <w:rPr>
          <w:i/>
          <w:iCs/>
        </w:rPr>
        <w:t>Kitab al-Mubeen</w:t>
      </w:r>
      <w:r>
        <w:t xml:space="preserve"> has guided hearts and minds for centuries – and it will forever remain a radiant, manifest light for those who turn towards it. In embracing</w:t>
      </w:r>
      <w:r>
        <w:t xml:space="preserve"> the Qur’an’s clarity, we find our own vision sharpened, our spirits uplifted, and our path to God lit every step of the way</w:t>
      </w:r>
      <w:hyperlink r:id="rId52" w:anchor=":~:text=match%20at%20L574%20of%20bias,com%20%E2%80%93%20a">
        <w:r>
          <w:rPr>
            <w:rStyle w:val="Hyperlink"/>
          </w:rPr>
          <w:t>[34]</w:t>
        </w:r>
      </w:hyperlink>
      <w:r>
        <w:t>.</w:t>
      </w:r>
    </w:p>
    <w:p w:rsidR="003B03A4" w:rsidRDefault="0067095E">
      <w:pPr>
        <w:pStyle w:val="BodyText"/>
      </w:pPr>
      <w:r>
        <w:rPr>
          <w:b/>
          <w:bCs/>
        </w:rPr>
        <w:t>Sources:</w:t>
      </w:r>
    </w:p>
    <w:p w:rsidR="003B03A4" w:rsidRDefault="0067095E">
      <w:pPr>
        <w:pStyle w:val="Compact"/>
        <w:numPr>
          <w:ilvl w:val="0"/>
          <w:numId w:val="2"/>
        </w:numPr>
      </w:pPr>
      <w:r>
        <w:t xml:space="preserve">Quranic characteristics of </w:t>
      </w:r>
      <w:r>
        <w:rPr>
          <w:i/>
          <w:iCs/>
        </w:rPr>
        <w:t>Mubeen</w:t>
      </w:r>
      <w:r>
        <w:t xml:space="preserve"> – </w:t>
      </w:r>
      <w:r>
        <w:rPr>
          <w:i/>
          <w:iCs/>
        </w:rPr>
        <w:t>Tayyibaat</w:t>
      </w:r>
      <w:r>
        <w:t xml:space="preserve"> blog (2008)</w:t>
      </w:r>
      <w:hyperlink r:id="rId53" w:anchor=":~:text=This%20Qur%E2%80%99an%20is%20Mubeen%2C%20it,name%20Mubeen%20implies%20two%20meanings">
        <w:r>
          <w:rPr>
            <w:rStyle w:val="Hyperlink"/>
          </w:rPr>
          <w:t>[1]</w:t>
        </w:r>
      </w:hyperlink>
      <w:hyperlink r:id="rId54" w:anchor=":~:text=guidance%20from%20misguidance%2C%20the%20believers,the%20mind%20of%20a%20person">
        <w:r>
          <w:rPr>
            <w:rStyle w:val="Hyperlink"/>
          </w:rPr>
          <w:t>[11]</w:t>
        </w:r>
      </w:hyperlink>
    </w:p>
    <w:p w:rsidR="003B03A4" w:rsidRDefault="0067095E">
      <w:pPr>
        <w:pStyle w:val="Compact"/>
        <w:numPr>
          <w:ilvl w:val="0"/>
          <w:numId w:val="2"/>
        </w:numPr>
      </w:pPr>
      <w:r>
        <w:rPr>
          <w:i/>
          <w:iCs/>
        </w:rPr>
        <w:t>Dawatul Quran</w:t>
      </w:r>
      <w:r>
        <w:t xml:space="preserve"> Commentary on Surah Yusuf 12:1-2 (excerpt)</w:t>
      </w:r>
      <w:hyperlink r:id="rId55" w:anchor=":~:text=Quran%20islamicstudies,guidance%2C%20its%20purpose%20and">
        <w:r>
          <w:rPr>
            <w:rStyle w:val="Hyperlink"/>
          </w:rPr>
          <w:t>[2]</w:t>
        </w:r>
      </w:hyperlink>
    </w:p>
    <w:p w:rsidR="003B03A4" w:rsidRDefault="0067095E">
      <w:pPr>
        <w:pStyle w:val="Compact"/>
        <w:numPr>
          <w:ilvl w:val="0"/>
          <w:numId w:val="2"/>
        </w:numPr>
      </w:pPr>
      <w:r>
        <w:t xml:space="preserve">“Pondering the Qur’an’s Perfect Consistency” – Zia H. Shah, </w:t>
      </w:r>
      <w:r>
        <w:rPr>
          <w:i/>
          <w:iCs/>
        </w:rPr>
        <w:t>The Glorious Quran and Science</w:t>
      </w:r>
      <w:r>
        <w:t xml:space="preserve"> (2025)</w:t>
      </w:r>
      <w:hyperlink r:id="rId56" w:anchor=":~:text=%E2%80%9CDo%20they%20not%20then%20reflect,crookedness%E2%80%9D%20signifies%20utter%20clarity%2C%20consistency">
        <w:r>
          <w:rPr>
            <w:rStyle w:val="Hyperlink"/>
          </w:rPr>
          <w:t>[3]</w:t>
        </w:r>
      </w:hyperlink>
      <w:hyperlink r:id="rId57" w:anchor=":~:text=that%20no%20such%20inconsistency%20will,Yet%20it">
        <w:r>
          <w:rPr>
            <w:rStyle w:val="Hyperlink"/>
          </w:rPr>
          <w:t>[4]</w:t>
        </w:r>
      </w:hyperlink>
    </w:p>
    <w:p w:rsidR="003B03A4" w:rsidRDefault="0067095E">
      <w:pPr>
        <w:pStyle w:val="Compact"/>
        <w:numPr>
          <w:ilvl w:val="0"/>
          <w:numId w:val="2"/>
        </w:numPr>
      </w:pPr>
      <w:r>
        <w:lastRenderedPageBreak/>
        <w:t>Asharis Assemble – Discussion emphasizing Quran’s clarity and self-explanation</w:t>
      </w:r>
      <w:hyperlink r:id="rId58" w:anchor=":~:text=It%E2%80%99s%20really%20that%20simple,Min%20Kulli%20Mathalin">
        <w:r>
          <w:rPr>
            <w:rStyle w:val="Hyperlink"/>
          </w:rPr>
          <w:t>[12]</w:t>
        </w:r>
      </w:hyperlink>
      <w:hyperlink r:id="rId59" w:anchor=":~:text=Book%20,Min%20Kulli%20Mathalin">
        <w:r>
          <w:rPr>
            <w:rStyle w:val="Hyperlink"/>
          </w:rPr>
          <w:t>[13]</w:t>
        </w:r>
      </w:hyperlink>
    </w:p>
    <w:p w:rsidR="003B03A4" w:rsidRDefault="0067095E">
      <w:pPr>
        <w:pStyle w:val="Compact"/>
        <w:numPr>
          <w:ilvl w:val="0"/>
          <w:numId w:val="2"/>
        </w:numPr>
      </w:pPr>
      <w:r>
        <w:t xml:space="preserve">Juan Cole’s </w:t>
      </w:r>
      <w:r>
        <w:rPr>
          <w:i/>
          <w:iCs/>
        </w:rPr>
        <w:t>Dictionary of Islam</w:t>
      </w:r>
      <w:r>
        <w:t xml:space="preserve"> – entry </w:t>
      </w:r>
      <w:r>
        <w:rPr>
          <w:i/>
          <w:iCs/>
        </w:rPr>
        <w:t>Al-Kitab al-Mubin</w:t>
      </w:r>
      <w:hyperlink r:id="rId60" w:anchor=":~:text=Lit,%E2%80%9D">
        <w:r>
          <w:rPr>
            <w:rStyle w:val="Hyperlink"/>
          </w:rPr>
          <w:t>[15]</w:t>
        </w:r>
      </w:hyperlink>
    </w:p>
    <w:p w:rsidR="003B03A4" w:rsidRDefault="0067095E">
      <w:pPr>
        <w:pStyle w:val="Compact"/>
        <w:numPr>
          <w:ilvl w:val="0"/>
          <w:numId w:val="2"/>
        </w:numPr>
      </w:pPr>
      <w:r>
        <w:t xml:space="preserve">Reflection on Qur’an 4:82, </w:t>
      </w:r>
      <w:r>
        <w:rPr>
          <w:i/>
          <w:iCs/>
        </w:rPr>
        <w:t>Muslim Times</w:t>
      </w:r>
      <w:r>
        <w:t xml:space="preserve"> (2025) – on consistency and interpretation</w:t>
      </w:r>
      <w:hyperlink r:id="rId61" w:anchor=":~:text=still%20carries%20a%20single%20consistent,presented%20in%20a%20straightforward%20manner%E2%80%9D">
        <w:r>
          <w:rPr>
            <w:rStyle w:val="Hyperlink"/>
          </w:rPr>
          <w:t>[22]</w:t>
        </w:r>
      </w:hyperlink>
      <w:hyperlink r:id="rId62" w:anchor=":~:text=match%20at%20L290%20resonates%20with,a%20method%20to%20discern%20which">
        <w:r>
          <w:rPr>
            <w:rStyle w:val="Hyperlink"/>
          </w:rPr>
          <w:t>[28]</w:t>
        </w:r>
      </w:hyperlink>
    </w:p>
    <w:p w:rsidR="003B03A4" w:rsidRDefault="0067095E">
      <w:pPr>
        <w:pStyle w:val="Compact"/>
        <w:numPr>
          <w:ilvl w:val="0"/>
          <w:numId w:val="2"/>
        </w:numPr>
      </w:pPr>
      <w:r>
        <w:t>Quranic verse and commentary references: Quran 41:53 and related commentary</w:t>
      </w:r>
      <w:hyperlink r:id="rId63" w:anchor=":~:text=match%20at%20L466%20signs%20on,Life%20experiences%20start">
        <w:r>
          <w:rPr>
            <w:rStyle w:val="Hyperlink"/>
          </w:rPr>
          <w:t>[5]</w:t>
        </w:r>
      </w:hyperlink>
      <w:r>
        <w:t>; Quran 17:82 and reflections</w:t>
      </w:r>
      <w:hyperlink r:id="rId64" w:anchor=":~:text=not%20only%20contains%20no%20contradictions%2C,produces%20a%20believer%20with%20no">
        <w:r>
          <w:rPr>
            <w:rStyle w:val="Hyperlink"/>
          </w:rPr>
          <w:t>[30]</w:t>
        </w:r>
      </w:hyperlink>
      <w:r>
        <w:t>; Quran 19:76 and reflections</w:t>
      </w:r>
      <w:hyperlink r:id="rId65" w:anchor=":~:text=match%20at%20L391%20verses%20of,Our%20path%2C%20We%20shall%20guide">
        <w:r>
          <w:rPr>
            <w:rStyle w:val="Hyperlink"/>
          </w:rPr>
          <w:t>[31]</w:t>
        </w:r>
      </w:hyperlink>
      <w:hyperlink r:id="rId66" w:anchor=":~:text=match%20at%20L476%20from%20theoretical,As%20the%20Qur%E2%80%99an%20says">
        <w:r>
          <w:rPr>
            <w:rStyle w:val="Hyperlink"/>
          </w:rPr>
          <w:t>[32]</w:t>
        </w:r>
      </w:hyperlink>
      <w:r>
        <w:t>; Analogy of holding the Book at the right angle (The Glorious Quran and Science, 2025)</w:t>
      </w:r>
      <w:hyperlink r:id="rId67" w:anchor=":~:text=is%20no%20crookedness%20in%20it%2C,and%20the%20whole%20picture%20emerges">
        <w:r>
          <w:rPr>
            <w:rStyle w:val="Hyperlink"/>
          </w:rPr>
          <w:t>[33]</w:t>
        </w:r>
      </w:hyperlink>
      <w:r>
        <w:t>; Modern reflection on Quran’s clarity vs. human interpretations</w:t>
      </w:r>
      <w:hyperlink r:id="rId68" w:anchor=":~:text=match%20at%20L227%20%E2%80%93%20it,can%20sometimes%20introduce%20the%20very">
        <w:r>
          <w:rPr>
            <w:rStyle w:val="Hyperlink"/>
          </w:rPr>
          <w:t>[19]</w:t>
        </w:r>
      </w:hyperlink>
      <w:r>
        <w:t>.</w:t>
      </w:r>
    </w:p>
    <w:bookmarkEnd w:id="1"/>
    <w:bookmarkEnd w:id="2"/>
    <w:bookmarkEnd w:id="9"/>
    <w:p w:rsidR="003B03A4" w:rsidRDefault="0067095E">
      <w:r>
        <w:pict>
          <v:rect id="_x0000_i1025" style="width:0;height:1.5pt" o:hralign="center" o:hrstd="t" o:hr="t"/>
        </w:pict>
      </w:r>
    </w:p>
    <w:bookmarkStart w:id="10" w:name="citations"/>
    <w:p w:rsidR="003B03A4" w:rsidRDefault="0067095E">
      <w:pPr>
        <w:pStyle w:val="FirstParagraph"/>
      </w:pPr>
      <w:r>
        <w:fldChar w:fldCharType="begin"/>
      </w:r>
      <w:r>
        <w:instrText xml:space="preserve"> HYPERLINK "https://tayyibaat.wordpress.com/2008/11/02/quranic-characteristic-5-mubeen/</w:instrText>
      </w:r>
      <w:r>
        <w:instrText xml:space="preserve">" \l ":~:text=This%20Qur%E2%80%99an%20is%20Mubeen%2C%20it,name%20Mubeen%20implies%20two%20meanings" \h </w:instrText>
      </w:r>
      <w:r>
        <w:fldChar w:fldCharType="separate"/>
      </w:r>
      <w:r>
        <w:rPr>
          <w:rStyle w:val="Hyperlink"/>
        </w:rPr>
        <w:t>[1]</w:t>
      </w:r>
      <w:r>
        <w:rPr>
          <w:rStyle w:val="Hyperlink"/>
        </w:rPr>
        <w:fldChar w:fldCharType="end"/>
      </w:r>
      <w:r>
        <w:t xml:space="preserve"> </w:t>
      </w:r>
      <w:hyperlink r:id="rId69" w:anchor=":~:text=1,the%20mind%20of%20a%20person">
        <w:r>
          <w:rPr>
            <w:rStyle w:val="Hyperlink"/>
          </w:rPr>
          <w:t>[6]</w:t>
        </w:r>
      </w:hyperlink>
      <w:r>
        <w:t xml:space="preserve"> </w:t>
      </w:r>
      <w:hyperlink r:id="rId70" w:anchor=":~:text=%E2%80%9CAl%20Kitaabil%20Mubeen%E2%80%9D%20appears%20many,disjointed%20letters">
        <w:r>
          <w:rPr>
            <w:rStyle w:val="Hyperlink"/>
          </w:rPr>
          <w:t>[7]</w:t>
        </w:r>
      </w:hyperlink>
      <w:r>
        <w:t xml:space="preserve"> </w:t>
      </w:r>
      <w:hyperlink r:id="rId71" w:anchor=":~:text=,2">
        <w:r>
          <w:rPr>
            <w:rStyle w:val="Hyperlink"/>
          </w:rPr>
          <w:t>[8]</w:t>
        </w:r>
      </w:hyperlink>
      <w:r>
        <w:t xml:space="preserve"> </w:t>
      </w:r>
      <w:hyperlink r:id="rId72" w:anchor=":~:text=,oath">
        <w:r>
          <w:rPr>
            <w:rStyle w:val="Hyperlink"/>
          </w:rPr>
          <w:t>[9]</w:t>
        </w:r>
      </w:hyperlink>
      <w:r>
        <w:t xml:space="preserve"> </w:t>
      </w:r>
      <w:hyperlink r:id="rId73" w:anchor=":~:text=Mubeen%20is%20from%20the%20root,this%20root%20has%20three%20meanings">
        <w:r>
          <w:rPr>
            <w:rStyle w:val="Hyperlink"/>
          </w:rPr>
          <w:t>[10]</w:t>
        </w:r>
      </w:hyperlink>
      <w:r>
        <w:t xml:space="preserve"> </w:t>
      </w:r>
      <w:hyperlink r:id="rId74" w:anchor=":~:text=guidance%20from%20misguidance%2C%20the%20believers,the%20mind%20of%20a%20person">
        <w:r>
          <w:rPr>
            <w:rStyle w:val="Hyperlink"/>
          </w:rPr>
          <w:t>[11]</w:t>
        </w:r>
      </w:hyperlink>
      <w:r>
        <w:t xml:space="preserve"> Qur’anic Characteristic #5: Mubeen | .:Tayyibaat:.</w:t>
      </w:r>
    </w:p>
    <w:p w:rsidR="003B03A4" w:rsidRDefault="0067095E">
      <w:pPr>
        <w:pStyle w:val="BodyText"/>
      </w:pPr>
      <w:hyperlink r:id="rId75">
        <w:r>
          <w:rPr>
            <w:rStyle w:val="Hyperlink"/>
          </w:rPr>
          <w:t>https://tayyibaat.wordpress.com/2008/11/02/quranic-characteristic-5-mubeen/</w:t>
        </w:r>
      </w:hyperlink>
    </w:p>
    <w:p w:rsidR="003B03A4" w:rsidRDefault="0067095E">
      <w:pPr>
        <w:pStyle w:val="BodyText"/>
      </w:pPr>
      <w:hyperlink r:id="rId76" w:anchor=":~:text=Quran%20islamicstudies,guidance%2C%20its%20purpose%20and">
        <w:r>
          <w:rPr>
            <w:rStyle w:val="Hyperlink"/>
          </w:rPr>
          <w:t>[2]</w:t>
        </w:r>
      </w:hyperlink>
      <w:r>
        <w:t xml:space="preserve"> Surah Yusuf 12:1-6 - Quran Translation Commentary - Dawatul Quran</w:t>
      </w:r>
    </w:p>
    <w:p w:rsidR="003B03A4" w:rsidRDefault="0067095E">
      <w:pPr>
        <w:pStyle w:val="BodyText"/>
      </w:pPr>
      <w:hyperlink r:id="rId77">
        <w:r>
          <w:rPr>
            <w:rStyle w:val="Hyperlink"/>
          </w:rPr>
          <w:t>https://islamicstudies.info/quran/dawat.php?sura=12</w:t>
        </w:r>
      </w:hyperlink>
    </w:p>
    <w:p w:rsidR="003B03A4" w:rsidRDefault="0067095E">
      <w:pPr>
        <w:pStyle w:val="BodyText"/>
      </w:pPr>
      <w:hyperlink r:id="rId78" w:anchor=":~:text=%E2%80%9CDo%20they%20not%20then%20reflect,crookedness%E2%80%9D%20signifies%20utter%20clarity%2C%20consistency">
        <w:r>
          <w:rPr>
            <w:rStyle w:val="Hyperlink"/>
          </w:rPr>
          <w:t>[3]</w:t>
        </w:r>
      </w:hyperlink>
      <w:r>
        <w:t xml:space="preserve"> </w:t>
      </w:r>
      <w:hyperlink r:id="rId79" w:anchor=":~:text=that%20no%20such%20inconsistency%20will,Yet%20it">
        <w:r>
          <w:rPr>
            <w:rStyle w:val="Hyperlink"/>
          </w:rPr>
          <w:t>[4]</w:t>
        </w:r>
      </w:hyperlink>
      <w:r>
        <w:t xml:space="preserve"> </w:t>
      </w:r>
      <w:hyperlink r:id="rId80" w:anchor=":~:text=match%20at%20L466%20signs%20on,Life%20experiences%20start">
        <w:r>
          <w:rPr>
            <w:rStyle w:val="Hyperlink"/>
          </w:rPr>
          <w:t>[5]</w:t>
        </w:r>
      </w:hyperlink>
      <w:r>
        <w:t xml:space="preserve"> </w:t>
      </w:r>
      <w:hyperlink r:id="rId81" w:anchor=":~:text=harmony,wordpr">
        <w:r>
          <w:rPr>
            <w:rStyle w:val="Hyperlink"/>
          </w:rPr>
          <w:t>[16]</w:t>
        </w:r>
      </w:hyperlink>
      <w:r>
        <w:t xml:space="preserve"> </w:t>
      </w:r>
      <w:hyperlink r:id="rId82" w:anchor=":~:text=match%20at%20L158%20truth%20of,and%20guards%20against%20perceiving%20contradiction">
        <w:r>
          <w:rPr>
            <w:rStyle w:val="Hyperlink"/>
          </w:rPr>
          <w:t>[17]</w:t>
        </w:r>
      </w:hyperlink>
      <w:r>
        <w:t xml:space="preserve"> </w:t>
      </w:r>
      <w:hyperlink r:id="rId83" w:anchor=":~:text=truth%20of%20itself%E2%80%9D%20versebyversequranstudycircle,and%20guards%20against%20perceiving%20contradiction">
        <w:r>
          <w:rPr>
            <w:rStyle w:val="Hyperlink"/>
          </w:rPr>
          <w:t>[18]</w:t>
        </w:r>
      </w:hyperlink>
      <w:r>
        <w:t xml:space="preserve"> </w:t>
      </w:r>
      <w:hyperlink r:id="rId84" w:anchor=":~:text=match%20at%20L227%20%E2%80%93%20it,can%20sometimes%20introduce%20the%20very">
        <w:r>
          <w:rPr>
            <w:rStyle w:val="Hyperlink"/>
          </w:rPr>
          <w:t>[19]</w:t>
        </w:r>
      </w:hyperlink>
      <w:r>
        <w:t xml:space="preserve"> </w:t>
      </w:r>
      <w:hyperlink r:id="rId85" w:anchor=":~:text=match%20at%20L297%20any%20person%E2%80%99s,Allah%E2%80%99s%20words%20in%20our%20hearts">
        <w:r>
          <w:rPr>
            <w:rStyle w:val="Hyperlink"/>
          </w:rPr>
          <w:t>[20]</w:t>
        </w:r>
      </w:hyperlink>
      <w:r>
        <w:t xml:space="preserve"> </w:t>
      </w:r>
      <w:hyperlink r:id="rId86" w:anchor=":~:text=internal%20contradictions%20as%20a%20hallmark,path%20to%20faith%20and%20understanding">
        <w:r>
          <w:rPr>
            <w:rStyle w:val="Hyperlink"/>
          </w:rPr>
          <w:t>[21]</w:t>
        </w:r>
      </w:hyperlink>
      <w:r>
        <w:t xml:space="preserve"> </w:t>
      </w:r>
      <w:hyperlink r:id="rId87" w:anchor=":~:text=still%20carries%20a%20single%20consistent,presented%20in%20a%20straightforward%20manner%E2%80%9D">
        <w:r>
          <w:rPr>
            <w:rStyle w:val="Hyperlink"/>
          </w:rPr>
          <w:t>[22]</w:t>
        </w:r>
      </w:hyperlink>
      <w:r>
        <w:t xml:space="preserve"> </w:t>
      </w:r>
      <w:hyperlink r:id="rId88" w:anchor=":~:text=that%20no%20such%20inconsistency%20will,the%20Qur%E2%80%99an%20would%20betray%20inconsistencies">
        <w:r>
          <w:rPr>
            <w:rStyle w:val="Hyperlink"/>
          </w:rPr>
          <w:t>[23]</w:t>
        </w:r>
      </w:hyperlink>
      <w:r>
        <w:t xml:space="preserve"> </w:t>
      </w:r>
      <w:hyperlink r:id="rId89" w:anchor=":~:text=al,Yet%20it">
        <w:r>
          <w:rPr>
            <w:rStyle w:val="Hyperlink"/>
          </w:rPr>
          <w:t>[24]</w:t>
        </w:r>
      </w:hyperlink>
      <w:r>
        <w:t xml:space="preserve"> </w:t>
      </w:r>
      <w:hyperlink r:id="rId90" w:anchor=":~:text=it%20is%20from%20God%20alone%E2%80%9D,info">
        <w:r>
          <w:rPr>
            <w:rStyle w:val="Hyperlink"/>
          </w:rPr>
          <w:t>[25]</w:t>
        </w:r>
      </w:hyperlink>
      <w:r>
        <w:t xml:space="preserve"> </w:t>
      </w:r>
      <w:hyperlink r:id="rId91" w:anchor=":~:text=history%2C%20and%20science%2C%20%E2%80%9Ctalks%20about,Knowing%20Author">
        <w:r>
          <w:rPr>
            <w:rStyle w:val="Hyperlink"/>
          </w:rPr>
          <w:t>[26]</w:t>
        </w:r>
      </w:hyperlink>
      <w:r>
        <w:t xml:space="preserve"> </w:t>
      </w:r>
      <w:hyperlink r:id="rId92" w:anchor=":~:text=match%20at%20L243%20praising%20the,In">
        <w:r>
          <w:rPr>
            <w:rStyle w:val="Hyperlink"/>
          </w:rPr>
          <w:t>[27]</w:t>
        </w:r>
      </w:hyperlink>
      <w:r>
        <w:t xml:space="preserve"> </w:t>
      </w:r>
      <w:hyperlink r:id="rId93" w:anchor=":~:text=match%20at%20L290%20resonates%20with,a%20method%20to%20discern%20which">
        <w:r>
          <w:rPr>
            <w:rStyle w:val="Hyperlink"/>
          </w:rPr>
          <w:t>[28]</w:t>
        </w:r>
      </w:hyperlink>
      <w:r>
        <w:t xml:space="preserve"> </w:t>
      </w:r>
      <w:hyperlink r:id="rId94" w:anchor=":~:text=for%20our%20very%20lives,produces%20a%20believer%20with%20no">
        <w:r>
          <w:rPr>
            <w:rStyle w:val="Hyperlink"/>
          </w:rPr>
          <w:t>[29]</w:t>
        </w:r>
      </w:hyperlink>
      <w:r>
        <w:t xml:space="preserve"> </w:t>
      </w:r>
      <w:hyperlink r:id="rId95" w:anchor=":~:text=not%20only%20contains%20no%20contradictions%2C,produces%20a%20believer%20with%20no">
        <w:r>
          <w:rPr>
            <w:rStyle w:val="Hyperlink"/>
          </w:rPr>
          <w:t>[30]</w:t>
        </w:r>
      </w:hyperlink>
      <w:r>
        <w:t xml:space="preserve"> </w:t>
      </w:r>
      <w:hyperlink r:id="rId96" w:anchor=":~:text=match%20at%20L391%20verses%20of,Our%20path%2C%20We%20shall%20guide">
        <w:r>
          <w:rPr>
            <w:rStyle w:val="Hyperlink"/>
          </w:rPr>
          <w:t>[31]</w:t>
        </w:r>
      </w:hyperlink>
      <w:r>
        <w:t xml:space="preserve"> </w:t>
      </w:r>
      <w:hyperlink r:id="rId97" w:anchor=":~:text=match%20at%20L476%20from%20theoretical,As%20the%20Qur%E2%80%99an%20says">
        <w:r>
          <w:rPr>
            <w:rStyle w:val="Hyperlink"/>
          </w:rPr>
          <w:t>[32]</w:t>
        </w:r>
      </w:hyperlink>
      <w:r>
        <w:t xml:space="preserve"> </w:t>
      </w:r>
      <w:hyperlink r:id="rId98" w:anchor=":~:text=is%20no%20crookedness%20in%20it%2C,and%20the%20whole%20picture%20emerges">
        <w:r>
          <w:rPr>
            <w:rStyle w:val="Hyperlink"/>
          </w:rPr>
          <w:t>[33]</w:t>
        </w:r>
      </w:hyperlink>
      <w:r>
        <w:t xml:space="preserve"> </w:t>
      </w:r>
      <w:hyperlink r:id="rId99" w:anchor=":~:text=match%20at%20L574%20of%20bias,com%20%E2%80%93%20a">
        <w:r>
          <w:rPr>
            <w:rStyle w:val="Hyperlink"/>
          </w:rPr>
          <w:t>[34]</w:t>
        </w:r>
      </w:hyperlink>
      <w:r>
        <w:t xml:space="preserve"> Pondering the Qur’an’s Perfect Consistency: A Reflective Spiritual Comm</w:t>
      </w:r>
      <w:r>
        <w:t>entary – The Glorious Quran and Science</w:t>
      </w:r>
    </w:p>
    <w:p w:rsidR="003B03A4" w:rsidRDefault="0067095E">
      <w:pPr>
        <w:pStyle w:val="BodyText"/>
      </w:pPr>
      <w:hyperlink r:id="rId100">
        <w:r>
          <w:rPr>
            <w:rStyle w:val="Hyperlink"/>
          </w:rPr>
          <w:t>https://thequran.love/2025/06/15/pondering-the-qurans-perfect-consistency-a-reflective-s</w:t>
        </w:r>
        <w:r>
          <w:rPr>
            <w:rStyle w:val="Hyperlink"/>
          </w:rPr>
          <w:t>piritual-commentary/</w:t>
        </w:r>
      </w:hyperlink>
    </w:p>
    <w:p w:rsidR="003B03A4" w:rsidRDefault="0067095E">
      <w:pPr>
        <w:pStyle w:val="BodyText"/>
      </w:pPr>
      <w:hyperlink r:id="rId101" w:anchor=":~:text=It%E2%80%99s%20really%20that%20simple,Min%20Kulli%20Mathalin">
        <w:r>
          <w:rPr>
            <w:rStyle w:val="Hyperlink"/>
          </w:rPr>
          <w:t>[12]</w:t>
        </w:r>
      </w:hyperlink>
      <w:r>
        <w:t xml:space="preserve"> </w:t>
      </w:r>
      <w:hyperlink r:id="rId102" w:anchor=":~:text=Book%20,Min%20Kulli%20Mathalin">
        <w:r>
          <w:rPr>
            <w:rStyle w:val="Hyperlink"/>
          </w:rPr>
          <w:t>[13]</w:t>
        </w:r>
      </w:hyperlink>
      <w:r>
        <w:t xml:space="preserve"> Now More Than Ever It’s Vital for Muslims to Reexamine Our Approach to Ha</w:t>
      </w:r>
      <w:r>
        <w:t>dith in Islam | Asharis: Assemble</w:t>
      </w:r>
    </w:p>
    <w:p w:rsidR="003B03A4" w:rsidRDefault="0067095E">
      <w:pPr>
        <w:pStyle w:val="BodyText"/>
      </w:pPr>
      <w:hyperlink r:id="rId103">
        <w:r>
          <w:rPr>
            <w:rStyle w:val="Hyperlink"/>
          </w:rPr>
          <w:t>https://asharisassemble.com/2018/12/13/now-more-than-ever-its-vital-for-musli</w:t>
        </w:r>
        <w:r>
          <w:rPr>
            <w:rStyle w:val="Hyperlink"/>
          </w:rPr>
          <w:t>ms-to-reexamine-our-approach-to-hadith-in-islam/</w:t>
        </w:r>
      </w:hyperlink>
    </w:p>
    <w:p w:rsidR="003B03A4" w:rsidRDefault="0067095E">
      <w:pPr>
        <w:pStyle w:val="BodyText"/>
      </w:pPr>
      <w:hyperlink r:id="rId104" w:anchor=":~:text=%281%29%20Alif,so%20that%20you%20may%20understand">
        <w:r>
          <w:rPr>
            <w:rStyle w:val="Hyperlink"/>
          </w:rPr>
          <w:t>[14]</w:t>
        </w:r>
      </w:hyperlink>
      <w:r>
        <w:t xml:space="preserve"> Surah Yusuf - 1-2 - Quran.com</w:t>
      </w:r>
    </w:p>
    <w:p w:rsidR="003B03A4" w:rsidRDefault="0067095E">
      <w:pPr>
        <w:pStyle w:val="BodyText"/>
      </w:pPr>
      <w:hyperlink r:id="rId105">
        <w:r>
          <w:rPr>
            <w:rStyle w:val="Hyperlink"/>
          </w:rPr>
          <w:t>https://q</w:t>
        </w:r>
        <w:r>
          <w:rPr>
            <w:rStyle w:val="Hyperlink"/>
          </w:rPr>
          <w:t>uran.com/en/yusuf/1-2</w:t>
        </w:r>
      </w:hyperlink>
    </w:p>
    <w:p w:rsidR="003B03A4" w:rsidRDefault="0067095E">
      <w:pPr>
        <w:pStyle w:val="BodyText"/>
      </w:pPr>
      <w:hyperlink r:id="rId106" w:anchor=":~:text=Lit,%E2%80%9D">
        <w:r>
          <w:rPr>
            <w:rStyle w:val="Hyperlink"/>
          </w:rPr>
          <w:t>[15]</w:t>
        </w:r>
      </w:hyperlink>
      <w:r>
        <w:t xml:space="preserve"> Al-Kitabu'l-Mubin</w:t>
      </w:r>
    </w:p>
    <w:p w:rsidR="003B03A4" w:rsidRDefault="0067095E">
      <w:pPr>
        <w:pStyle w:val="BodyText"/>
      </w:pPr>
      <w:hyperlink r:id="rId107">
        <w:r>
          <w:rPr>
            <w:rStyle w:val="Hyperlink"/>
          </w:rPr>
          <w:t>https://www.juancole.com/library/dictionary-of-islam-hughes/al-kitabul-mubin</w:t>
        </w:r>
      </w:hyperlink>
      <w:bookmarkEnd w:id="10"/>
    </w:p>
    <w:sectPr w:rsidR="003B03A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562D43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A99201"/>
    <w:multiLevelType w:val="multilevel"/>
    <w:tmpl w:val="5E7E81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3B03A4"/>
    <w:rsid w:val="002B551A"/>
    <w:rsid w:val="003B03A4"/>
    <w:rsid w:val="00670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6/15/pondering-the-qurans-perfect-consistency-a-reflective-spiritual-commentary/" TargetMode="External"/><Relationship Id="rId21" Type="http://schemas.openxmlformats.org/officeDocument/2006/relationships/hyperlink" Target="https://asharisassemble.com/2018/12/13/now-more-than-ever-its-vital-for-muslims-to-reexamine-our-approach-to-hadith-in-islam/" TargetMode="External"/><Relationship Id="rId42" Type="http://schemas.openxmlformats.org/officeDocument/2006/relationships/hyperlink" Target="https://thequran.love/2025/06/15/pondering-the-qurans-perfect-consistency-a-reflective-spiritual-commentary/" TargetMode="External"/><Relationship Id="rId47" Type="http://schemas.openxmlformats.org/officeDocument/2006/relationships/hyperlink" Target="https://thequran.love/2025/06/15/pondering-the-qurans-perfect-consistency-a-reflective-spiritual-commentary/" TargetMode="External"/><Relationship Id="rId63" Type="http://schemas.openxmlformats.org/officeDocument/2006/relationships/hyperlink" Target="https://thequran.love/2025/06/15/pondering-the-qurans-perfect-consistency-a-reflective-spiritual-commentary/" TargetMode="External"/><Relationship Id="rId68" Type="http://schemas.openxmlformats.org/officeDocument/2006/relationships/hyperlink" Target="https://thequran.love/2025/06/15/pondering-the-qurans-perfect-consistency-a-reflective-spiritual-commentary/" TargetMode="External"/><Relationship Id="rId84" Type="http://schemas.openxmlformats.org/officeDocument/2006/relationships/hyperlink" Target="https://thequran.love/2025/06/15/pondering-the-qurans-perfect-consistency-a-reflective-spiritual-commentary/" TargetMode="External"/><Relationship Id="rId89" Type="http://schemas.openxmlformats.org/officeDocument/2006/relationships/hyperlink" Target="https://thequran.love/2025/06/15/pondering-the-qurans-perfect-consistency-a-reflective-spiritual-commentary/" TargetMode="External"/><Relationship Id="rId16" Type="http://schemas.openxmlformats.org/officeDocument/2006/relationships/hyperlink" Target="https://tayyibaat.wordpress.com/2008/11/02/quranic-characteristic-5-mubeen/" TargetMode="External"/><Relationship Id="rId107" Type="http://schemas.openxmlformats.org/officeDocument/2006/relationships/hyperlink" Target="https://www.juancole.com/library/dictionary-of-islam-hughes/al-kitabul-mubin" TargetMode="External"/><Relationship Id="rId11" Type="http://schemas.openxmlformats.org/officeDocument/2006/relationships/hyperlink" Target="https://tayyibaat.wordpress.com/2008/11/02/quranic-characteristic-5-mubeen/" TargetMode="External"/><Relationship Id="rId32" Type="http://schemas.openxmlformats.org/officeDocument/2006/relationships/hyperlink" Target="https://thequran.love/2025/06/15/pondering-the-qurans-perfect-consistency-a-reflective-spiritual-commentary/" TargetMode="External"/><Relationship Id="rId37" Type="http://schemas.openxmlformats.org/officeDocument/2006/relationships/hyperlink" Target="https://thequran.love/2025/06/15/pondering-the-qurans-perfect-consistency-a-reflective-spiritual-commentary/" TargetMode="External"/><Relationship Id="rId53" Type="http://schemas.openxmlformats.org/officeDocument/2006/relationships/hyperlink" Target="https://tayyibaat.wordpress.com/2008/11/02/quranic-characteristic-5-mubeen/" TargetMode="External"/><Relationship Id="rId58" Type="http://schemas.openxmlformats.org/officeDocument/2006/relationships/hyperlink" Target="https://asharisassemble.com/2018/12/13/now-more-than-ever-its-vital-for-muslims-to-reexamine-our-approach-to-hadith-in-islam/" TargetMode="External"/><Relationship Id="rId74" Type="http://schemas.openxmlformats.org/officeDocument/2006/relationships/hyperlink" Target="https://tayyibaat.wordpress.com/2008/11/02/quranic-characteristic-5-mubeen/" TargetMode="External"/><Relationship Id="rId79" Type="http://schemas.openxmlformats.org/officeDocument/2006/relationships/hyperlink" Target="https://thequran.love/2025/06/15/pondering-the-qurans-perfect-consistency-a-reflective-spiritual-commentary/" TargetMode="External"/><Relationship Id="rId102" Type="http://schemas.openxmlformats.org/officeDocument/2006/relationships/hyperlink" Target="https://asharisassemble.com/2018/12/13/now-more-than-ever-its-vital-for-muslims-to-reexamine-our-approach-to-hadith-in-islam/" TargetMode="External"/><Relationship Id="rId5" Type="http://schemas.openxmlformats.org/officeDocument/2006/relationships/webSettings" Target="webSettings.xml"/><Relationship Id="rId90" Type="http://schemas.openxmlformats.org/officeDocument/2006/relationships/hyperlink" Target="https://thequran.love/2025/06/15/pondering-the-qurans-perfect-consistency-a-reflective-spiritual-commentary/" TargetMode="External"/><Relationship Id="rId95" Type="http://schemas.openxmlformats.org/officeDocument/2006/relationships/hyperlink" Target="https://thequran.love/2025/06/15/pondering-the-qurans-perfect-consistency-a-reflective-spiritual-commentary/" TargetMode="External"/><Relationship Id="rId22" Type="http://schemas.openxmlformats.org/officeDocument/2006/relationships/hyperlink" Target="https://quran.com/en/yusuf/1-2" TargetMode="External"/><Relationship Id="rId27" Type="http://schemas.openxmlformats.org/officeDocument/2006/relationships/hyperlink" Target="https://thequran.love/2025/06/15/pondering-the-qurans-perfect-consistency-a-reflective-spiritual-commentary/" TargetMode="External"/><Relationship Id="rId43" Type="http://schemas.openxmlformats.org/officeDocument/2006/relationships/hyperlink" Target="https://thequran.love/2025/06/15/pondering-the-qurans-perfect-consistency-a-reflective-spiritual-commentary/" TargetMode="External"/><Relationship Id="rId48" Type="http://schemas.openxmlformats.org/officeDocument/2006/relationships/hyperlink" Target="https://thequran.love/2025/06/15/pondering-the-qurans-perfect-consistency-a-reflective-spiritual-commentary/" TargetMode="External"/><Relationship Id="rId64" Type="http://schemas.openxmlformats.org/officeDocument/2006/relationships/hyperlink" Target="https://thequran.love/2025/06/15/pondering-the-qurans-perfect-consistency-a-reflective-spiritual-commentary/" TargetMode="External"/><Relationship Id="rId69" Type="http://schemas.openxmlformats.org/officeDocument/2006/relationships/hyperlink" Target="https://tayyibaat.wordpress.com/2008/11/02/quranic-characteristic-5-mubeen/" TargetMode="External"/><Relationship Id="rId80" Type="http://schemas.openxmlformats.org/officeDocument/2006/relationships/hyperlink" Target="https://thequran.love/2025/06/15/pondering-the-qurans-perfect-consistency-a-reflective-spiritual-commentary/" TargetMode="External"/><Relationship Id="rId85" Type="http://schemas.openxmlformats.org/officeDocument/2006/relationships/hyperlink" Target="https://thequran.love/2025/06/15/pondering-the-qurans-perfect-consistency-a-reflective-spiritual-commentary/" TargetMode="External"/><Relationship Id="rId12" Type="http://schemas.openxmlformats.org/officeDocument/2006/relationships/hyperlink" Target="https://tayyibaat.wordpress.com/2008/11/02/quranic-characteristic-5-mubeen/" TargetMode="External"/><Relationship Id="rId17" Type="http://schemas.openxmlformats.org/officeDocument/2006/relationships/hyperlink" Target="https://tayyibaat.wordpress.com/2008/11/02/quranic-characteristic-5-mubeen/" TargetMode="External"/><Relationship Id="rId33" Type="http://schemas.openxmlformats.org/officeDocument/2006/relationships/hyperlink" Target="https://thequran.love/2025/06/15/pondering-the-qurans-perfect-consistency-a-reflective-spiritual-commentary/" TargetMode="External"/><Relationship Id="rId38" Type="http://schemas.openxmlformats.org/officeDocument/2006/relationships/hyperlink" Target="https://thequran.love/2025/06/15/pondering-the-qurans-perfect-consistency-a-reflective-spiritual-commentary/" TargetMode="External"/><Relationship Id="rId59" Type="http://schemas.openxmlformats.org/officeDocument/2006/relationships/hyperlink" Target="https://asharisassemble.com/2018/12/13/now-more-than-ever-its-vital-for-muslims-to-reexamine-our-approach-to-hadith-in-islam/" TargetMode="External"/><Relationship Id="rId103" Type="http://schemas.openxmlformats.org/officeDocument/2006/relationships/hyperlink" Target="https://asharisassemble.com/2018/12/13/now-more-than-ever-its-vital-for-muslims-to-reexamine-our-approach-to-hadith-in-islam/" TargetMode="External"/><Relationship Id="rId108" Type="http://schemas.openxmlformats.org/officeDocument/2006/relationships/fontTable" Target="fontTable.xml"/><Relationship Id="rId54" Type="http://schemas.openxmlformats.org/officeDocument/2006/relationships/hyperlink" Target="https://tayyibaat.wordpress.com/2008/11/02/quranic-characteristic-5-mubeen/" TargetMode="External"/><Relationship Id="rId70" Type="http://schemas.openxmlformats.org/officeDocument/2006/relationships/hyperlink" Target="https://tayyibaat.wordpress.com/2008/11/02/quranic-characteristic-5-mubeen/" TargetMode="External"/><Relationship Id="rId75" Type="http://schemas.openxmlformats.org/officeDocument/2006/relationships/hyperlink" Target="https://tayyibaat.wordpress.com/2008/11/02/quranic-characteristic-5-mubeen/" TargetMode="External"/><Relationship Id="rId91" Type="http://schemas.openxmlformats.org/officeDocument/2006/relationships/hyperlink" Target="https://thequran.love/2025/06/15/pondering-the-qurans-perfect-consistency-a-reflective-spiritual-commentary/" TargetMode="External"/><Relationship Id="rId96" Type="http://schemas.openxmlformats.org/officeDocument/2006/relationships/hyperlink" Target="https://thequran.love/2025/06/15/pondering-the-qurans-perfect-consistency-a-reflective-spiritual-commentary/" TargetMode="External"/><Relationship Id="rId1" Type="http://schemas.openxmlformats.org/officeDocument/2006/relationships/numbering" Target="numbering.xml"/><Relationship Id="rId6" Type="http://schemas.openxmlformats.org/officeDocument/2006/relationships/hyperlink" Target="https://tayyibaat.wordpress.com/2008/11/02/quranic-characteristic-5-mubeen/" TargetMode="External"/><Relationship Id="rId15" Type="http://schemas.openxmlformats.org/officeDocument/2006/relationships/hyperlink" Target="https://tayyibaat.wordpress.com/2008/11/02/quranic-characteristic-5-mubeen/" TargetMode="External"/><Relationship Id="rId23" Type="http://schemas.openxmlformats.org/officeDocument/2006/relationships/hyperlink" Target="https://www.juancole.com/library/dictionary-of-islam-hughes/al-kitabul-mubin" TargetMode="External"/><Relationship Id="rId28" Type="http://schemas.openxmlformats.org/officeDocument/2006/relationships/hyperlink" Target="https://thequran.love/2025/06/15/pondering-the-qurans-perfect-consistency-a-reflective-spiritual-commentary/" TargetMode="External"/><Relationship Id="rId36" Type="http://schemas.openxmlformats.org/officeDocument/2006/relationships/hyperlink" Target="https://thequran.love/2025/06/15/pondering-the-qurans-perfect-consistency-a-reflective-spiritual-commentary/" TargetMode="External"/><Relationship Id="rId49" Type="http://schemas.openxmlformats.org/officeDocument/2006/relationships/hyperlink" Target="https://thequran.love/2025/06/15/pondering-the-qurans-perfect-consistency-a-reflective-spiritual-commentary/" TargetMode="External"/><Relationship Id="rId57" Type="http://schemas.openxmlformats.org/officeDocument/2006/relationships/hyperlink" Target="https://thequran.love/2025/06/15/pondering-the-qurans-perfect-consistency-a-reflective-spiritual-commentary/" TargetMode="External"/><Relationship Id="rId106" Type="http://schemas.openxmlformats.org/officeDocument/2006/relationships/hyperlink" Target="https://www.juancole.com/library/dictionary-of-islam-hughes/al-kitabul-mubin" TargetMode="External"/><Relationship Id="rId10" Type="http://schemas.openxmlformats.org/officeDocument/2006/relationships/hyperlink" Target="https://thequran.love/2025/06/15/pondering-the-qurans-perfect-consistency-a-reflective-spiritual-commentary/" TargetMode="External"/><Relationship Id="rId31" Type="http://schemas.openxmlformats.org/officeDocument/2006/relationships/hyperlink" Target="https://thequran.love/2025/06/15/pondering-the-qurans-perfect-consistency-a-reflective-spiritual-commentary/" TargetMode="External"/><Relationship Id="rId44" Type="http://schemas.openxmlformats.org/officeDocument/2006/relationships/hyperlink" Target="https://thequran.love/2025/06/15/pondering-the-qurans-perfect-consistency-a-reflective-spiritual-commentary/" TargetMode="External"/><Relationship Id="rId52" Type="http://schemas.openxmlformats.org/officeDocument/2006/relationships/hyperlink" Target="https://thequran.love/2025/06/15/pondering-the-qurans-perfect-consistency-a-reflective-spiritual-commentary/" TargetMode="External"/><Relationship Id="rId60" Type="http://schemas.openxmlformats.org/officeDocument/2006/relationships/hyperlink" Target="https://www.juancole.com/library/dictionary-of-islam-hughes/al-kitabul-mubin" TargetMode="External"/><Relationship Id="rId65" Type="http://schemas.openxmlformats.org/officeDocument/2006/relationships/hyperlink" Target="https://thequran.love/2025/06/15/pondering-the-qurans-perfect-consistency-a-reflective-spiritual-commentary/" TargetMode="External"/><Relationship Id="rId73" Type="http://schemas.openxmlformats.org/officeDocument/2006/relationships/hyperlink" Target="https://tayyibaat.wordpress.com/2008/11/02/quranic-characteristic-5-mubeen/" TargetMode="External"/><Relationship Id="rId78" Type="http://schemas.openxmlformats.org/officeDocument/2006/relationships/hyperlink" Target="https://thequran.love/2025/06/15/pondering-the-qurans-perfect-consistency-a-reflective-spiritual-commentary/" TargetMode="External"/><Relationship Id="rId81" Type="http://schemas.openxmlformats.org/officeDocument/2006/relationships/hyperlink" Target="https://thequran.love/2025/06/15/pondering-the-qurans-perfect-consistency-a-reflective-spiritual-commentary/" TargetMode="External"/><Relationship Id="rId86" Type="http://schemas.openxmlformats.org/officeDocument/2006/relationships/hyperlink" Target="https://thequran.love/2025/06/15/pondering-the-qurans-perfect-consistency-a-reflective-spiritual-commentary/" TargetMode="External"/><Relationship Id="rId94" Type="http://schemas.openxmlformats.org/officeDocument/2006/relationships/hyperlink" Target="https://thequran.love/2025/06/15/pondering-the-qurans-perfect-consistency-a-reflective-spiritual-commentary/" TargetMode="External"/><Relationship Id="rId99" Type="http://schemas.openxmlformats.org/officeDocument/2006/relationships/hyperlink" Target="https://thequran.love/2025/06/15/pondering-the-qurans-perfect-consistency-a-reflective-spiritual-commentary/" TargetMode="External"/><Relationship Id="rId101" Type="http://schemas.openxmlformats.org/officeDocument/2006/relationships/hyperlink" Target="https://asharisassemble.com/2018/12/13/now-more-than-ever-its-vital-for-muslims-to-reexamine-our-approach-to-hadith-in-islam/" TargetMode="External"/><Relationship Id="rId4" Type="http://schemas.openxmlformats.org/officeDocument/2006/relationships/settings" Target="settings.xml"/><Relationship Id="rId9" Type="http://schemas.openxmlformats.org/officeDocument/2006/relationships/hyperlink" Target="https://thequran.love/2025/06/15/pondering-the-qurans-perfect-consistency-a-reflective-spiritual-commentary/" TargetMode="External"/><Relationship Id="rId13" Type="http://schemas.openxmlformats.org/officeDocument/2006/relationships/hyperlink" Target="https://tayyibaat.wordpress.com/2008/11/02/quranic-characteristic-5-mubeen/" TargetMode="External"/><Relationship Id="rId18" Type="http://schemas.openxmlformats.org/officeDocument/2006/relationships/hyperlink" Target="https://tayyibaat.wordpress.com/2008/11/02/quranic-characteristic-5-mubeen/" TargetMode="External"/><Relationship Id="rId39" Type="http://schemas.openxmlformats.org/officeDocument/2006/relationships/hyperlink" Target="https://thequran.love/2025/06/15/pondering-the-qurans-perfect-consistency-a-reflective-spiritual-commentary/" TargetMode="External"/><Relationship Id="rId109" Type="http://schemas.openxmlformats.org/officeDocument/2006/relationships/theme" Target="theme/theme1.xml"/><Relationship Id="rId34" Type="http://schemas.openxmlformats.org/officeDocument/2006/relationships/hyperlink" Target="https://thequran.love/2025/06/15/pondering-the-qurans-perfect-consistency-a-reflective-spiritual-commentary/" TargetMode="External"/><Relationship Id="rId50" Type="http://schemas.openxmlformats.org/officeDocument/2006/relationships/hyperlink" Target="https://thequran.love/2025/06/15/pondering-the-qurans-perfect-consistency-a-reflective-spiritual-commentary/" TargetMode="External"/><Relationship Id="rId55" Type="http://schemas.openxmlformats.org/officeDocument/2006/relationships/hyperlink" Target="https://islamicstudies.info/quran/dawat.php?sura=12" TargetMode="External"/><Relationship Id="rId76" Type="http://schemas.openxmlformats.org/officeDocument/2006/relationships/hyperlink" Target="https://islamicstudies.info/quran/dawat.php?sura=12" TargetMode="External"/><Relationship Id="rId97" Type="http://schemas.openxmlformats.org/officeDocument/2006/relationships/hyperlink" Target="https://thequran.love/2025/06/15/pondering-the-qurans-perfect-consistency-a-reflective-spiritual-commentary/" TargetMode="External"/><Relationship Id="rId104" Type="http://schemas.openxmlformats.org/officeDocument/2006/relationships/hyperlink" Target="https://quran.com/en/yusuf/1-2" TargetMode="External"/><Relationship Id="rId7" Type="http://schemas.openxmlformats.org/officeDocument/2006/relationships/hyperlink" Target="https://islamicstudies.info/quran/dawat.php?sura=12" TargetMode="External"/><Relationship Id="rId71" Type="http://schemas.openxmlformats.org/officeDocument/2006/relationships/hyperlink" Target="https://tayyibaat.wordpress.com/2008/11/02/quranic-characteristic-5-mubeen/" TargetMode="External"/><Relationship Id="rId92" Type="http://schemas.openxmlformats.org/officeDocument/2006/relationships/hyperlink" Target="https://thequran.love/2025/06/15/pondering-the-qurans-perfect-consistency-a-reflective-spiritual-commentary/" TargetMode="External"/><Relationship Id="rId2" Type="http://schemas.openxmlformats.org/officeDocument/2006/relationships/styles" Target="styles.xml"/><Relationship Id="rId29" Type="http://schemas.openxmlformats.org/officeDocument/2006/relationships/hyperlink" Target="https://thequran.love/2025/06/15/pondering-the-qurans-perfect-consistency-a-reflective-spiritual-commentary/" TargetMode="External"/><Relationship Id="rId24" Type="http://schemas.openxmlformats.org/officeDocument/2006/relationships/hyperlink" Target="https://www.juancole.com/library/dictionary-of-islam-hughes/al-kitabul-mubin" TargetMode="External"/><Relationship Id="rId40" Type="http://schemas.openxmlformats.org/officeDocument/2006/relationships/hyperlink" Target="https://thequran.love/2025/06/15/pondering-the-qurans-perfect-consistency-a-reflective-spiritual-commentary/" TargetMode="External"/><Relationship Id="rId45" Type="http://schemas.openxmlformats.org/officeDocument/2006/relationships/hyperlink" Target="https://thequran.love/2025/06/15/pondering-the-qurans-perfect-consistency-a-reflective-spiritual-commentary/" TargetMode="External"/><Relationship Id="rId66" Type="http://schemas.openxmlformats.org/officeDocument/2006/relationships/hyperlink" Target="https://thequran.love/2025/06/15/pondering-the-qurans-perfect-consistency-a-reflective-spiritual-commentary/" TargetMode="External"/><Relationship Id="rId87" Type="http://schemas.openxmlformats.org/officeDocument/2006/relationships/hyperlink" Target="https://thequran.love/2025/06/15/pondering-the-qurans-perfect-consistency-a-reflective-spiritual-commentary/" TargetMode="External"/><Relationship Id="rId61" Type="http://schemas.openxmlformats.org/officeDocument/2006/relationships/hyperlink" Target="https://thequran.love/2025/06/15/pondering-the-qurans-perfect-consistency-a-reflective-spiritual-commentary/" TargetMode="External"/><Relationship Id="rId82" Type="http://schemas.openxmlformats.org/officeDocument/2006/relationships/hyperlink" Target="https://thequran.love/2025/06/15/pondering-the-qurans-perfect-consistency-a-reflective-spiritual-commentary/" TargetMode="External"/><Relationship Id="rId19" Type="http://schemas.openxmlformats.org/officeDocument/2006/relationships/hyperlink" Target="https://islamicstudies.info/quran/dawat.php?sura=12" TargetMode="External"/><Relationship Id="rId14" Type="http://schemas.openxmlformats.org/officeDocument/2006/relationships/hyperlink" Target="https://tayyibaat.wordpress.com/2008/11/02/quranic-characteristic-5-mubeen/" TargetMode="External"/><Relationship Id="rId30" Type="http://schemas.openxmlformats.org/officeDocument/2006/relationships/hyperlink" Target="https://thequran.love/2025/06/15/pondering-the-qurans-perfect-consistency-a-reflective-spiritual-commentary/" TargetMode="External"/><Relationship Id="rId35" Type="http://schemas.openxmlformats.org/officeDocument/2006/relationships/hyperlink" Target="https://thequran.love/2025/06/15/pondering-the-qurans-perfect-consistency-a-reflective-spiritual-commentary/" TargetMode="External"/><Relationship Id="rId56" Type="http://schemas.openxmlformats.org/officeDocument/2006/relationships/hyperlink" Target="https://thequran.love/2025/06/15/pondering-the-qurans-perfect-consistency-a-reflective-spiritual-commentary/" TargetMode="External"/><Relationship Id="rId77" Type="http://schemas.openxmlformats.org/officeDocument/2006/relationships/hyperlink" Target="https://islamicstudies.info/quran/dawat.php?sura=12" TargetMode="External"/><Relationship Id="rId100" Type="http://schemas.openxmlformats.org/officeDocument/2006/relationships/hyperlink" Target="https://thequran.love/2025/06/15/pondering-the-qurans-perfect-consistency-a-reflective-spiritual-commentary/" TargetMode="External"/><Relationship Id="rId105" Type="http://schemas.openxmlformats.org/officeDocument/2006/relationships/hyperlink" Target="https://quran.com/en/yusuf/1-2" TargetMode="External"/><Relationship Id="rId8" Type="http://schemas.openxmlformats.org/officeDocument/2006/relationships/hyperlink" Target="https://thequran.love/2025/06/15/pondering-the-qurans-perfect-consistency-a-reflective-spiritual-commentary/" TargetMode="External"/><Relationship Id="rId51" Type="http://schemas.openxmlformats.org/officeDocument/2006/relationships/hyperlink" Target="https://thequran.love/2025/06/15/pondering-the-qurans-perfect-consistency-a-reflective-spiritual-commentary/" TargetMode="External"/><Relationship Id="rId72" Type="http://schemas.openxmlformats.org/officeDocument/2006/relationships/hyperlink" Target="https://tayyibaat.wordpress.com/2008/11/02/quranic-characteristic-5-mubeen/" TargetMode="External"/><Relationship Id="rId93" Type="http://schemas.openxmlformats.org/officeDocument/2006/relationships/hyperlink" Target="https://thequran.love/2025/06/15/pondering-the-qurans-perfect-consistency-a-reflective-spiritual-commentary/" TargetMode="External"/><Relationship Id="rId98" Type="http://schemas.openxmlformats.org/officeDocument/2006/relationships/hyperlink" Target="https://thequran.love/2025/06/15/pondering-the-qurans-perfect-consistency-a-reflective-spiritual-commentary/" TargetMode="External"/><Relationship Id="rId3" Type="http://schemas.microsoft.com/office/2007/relationships/stylesWithEffects" Target="stylesWithEffects.xml"/><Relationship Id="rId25" Type="http://schemas.openxmlformats.org/officeDocument/2006/relationships/hyperlink" Target="https://tayyibaat.wordpress.com/2008/11/02/quranic-characteristic-5-mubeen/" TargetMode="External"/><Relationship Id="rId46" Type="http://schemas.openxmlformats.org/officeDocument/2006/relationships/hyperlink" Target="https://thequran.love/2025/06/15/pondering-the-qurans-perfect-consistency-a-reflective-spiritual-commentary/" TargetMode="External"/><Relationship Id="rId67" Type="http://schemas.openxmlformats.org/officeDocument/2006/relationships/hyperlink" Target="https://thequran.love/2025/06/15/pondering-the-qurans-perfect-consistency-a-reflective-spiritual-commentary/" TargetMode="External"/><Relationship Id="rId20" Type="http://schemas.openxmlformats.org/officeDocument/2006/relationships/hyperlink" Target="https://asharisassemble.com/2018/12/13/now-more-than-ever-its-vital-for-muslims-to-reexamine-our-approach-to-hadith-in-islam/" TargetMode="External"/><Relationship Id="rId41" Type="http://schemas.openxmlformats.org/officeDocument/2006/relationships/hyperlink" Target="https://thequran.love/2025/06/15/pondering-the-qurans-perfect-consistency-a-reflective-spiritual-commentary/" TargetMode="External"/><Relationship Id="rId62" Type="http://schemas.openxmlformats.org/officeDocument/2006/relationships/hyperlink" Target="https://thequran.love/2025/06/15/pondering-the-qurans-perfect-consistency-a-reflective-spiritual-commentary/" TargetMode="External"/><Relationship Id="rId83" Type="http://schemas.openxmlformats.org/officeDocument/2006/relationships/hyperlink" Target="https://thequran.love/2025/06/15/pondering-the-qurans-perfect-consistency-a-reflective-spiritual-commentary/" TargetMode="External"/><Relationship Id="rId88" Type="http://schemas.openxmlformats.org/officeDocument/2006/relationships/hyperlink" Target="https://thequran.love/2025/06/15/pondering-the-qurans-perfect-consistency-a-reflective-spiritual-comment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6219</Words>
  <Characters>35454</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2025-07-26T23:51:00Z</dcterms:created>
  <dcterms:modified xsi:type="dcterms:W3CDTF">2025-07-27T00:11:00Z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